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386BE" w14:textId="77777777" w:rsidR="00830844" w:rsidRPr="00AA45E7" w:rsidRDefault="00B13E60" w:rsidP="00830844">
      <w:pPr>
        <w:keepNext/>
        <w:autoSpaceDE w:val="0"/>
        <w:autoSpaceDN w:val="0"/>
        <w:adjustRightInd w:val="0"/>
        <w:jc w:val="center"/>
        <w:rPr>
          <w:b/>
          <w:bCs/>
          <w:sz w:val="36"/>
          <w:szCs w:val="36"/>
        </w:rPr>
      </w:pPr>
      <w:r w:rsidRPr="00AA45E7">
        <w:rPr>
          <w:b/>
          <w:bCs/>
          <w:sz w:val="36"/>
          <w:szCs w:val="36"/>
        </w:rPr>
        <w:t xml:space="preserve"> </w:t>
      </w:r>
      <w:r w:rsidR="00830844" w:rsidRPr="00AA45E7">
        <w:rPr>
          <w:b/>
          <w:bCs/>
          <w:sz w:val="36"/>
          <w:szCs w:val="36"/>
        </w:rPr>
        <w:t xml:space="preserve"> </w:t>
      </w:r>
    </w:p>
    <w:p w14:paraId="11A4F5A0" w14:textId="77777777" w:rsidR="00830844" w:rsidRPr="00AA45E7" w:rsidRDefault="00830844" w:rsidP="00830844">
      <w:pPr>
        <w:keepNext/>
        <w:autoSpaceDE w:val="0"/>
        <w:autoSpaceDN w:val="0"/>
        <w:adjustRightInd w:val="0"/>
        <w:jc w:val="center"/>
        <w:rPr>
          <w:b/>
          <w:bCs/>
          <w:sz w:val="36"/>
          <w:szCs w:val="36"/>
        </w:rPr>
      </w:pPr>
    </w:p>
    <w:p w14:paraId="006FC35C" w14:textId="77777777" w:rsidR="00830844" w:rsidRPr="00AA45E7" w:rsidRDefault="00830844" w:rsidP="00830844">
      <w:pPr>
        <w:keepNext/>
        <w:autoSpaceDE w:val="0"/>
        <w:autoSpaceDN w:val="0"/>
        <w:adjustRightInd w:val="0"/>
        <w:jc w:val="center"/>
        <w:rPr>
          <w:b/>
          <w:bCs/>
          <w:sz w:val="36"/>
          <w:szCs w:val="36"/>
        </w:rPr>
      </w:pPr>
    </w:p>
    <w:p w14:paraId="5AA657CB" w14:textId="77777777" w:rsidR="00830844" w:rsidRPr="00AA45E7" w:rsidRDefault="00830844" w:rsidP="00830844">
      <w:pPr>
        <w:keepNext/>
        <w:autoSpaceDE w:val="0"/>
        <w:autoSpaceDN w:val="0"/>
        <w:adjustRightInd w:val="0"/>
        <w:jc w:val="center"/>
        <w:rPr>
          <w:b/>
          <w:bCs/>
          <w:sz w:val="36"/>
          <w:szCs w:val="36"/>
        </w:rPr>
      </w:pPr>
    </w:p>
    <w:p w14:paraId="3A82E981" w14:textId="77777777" w:rsidR="00830844" w:rsidRPr="00AA45E7" w:rsidRDefault="00830844" w:rsidP="00830844">
      <w:pPr>
        <w:keepNext/>
        <w:autoSpaceDE w:val="0"/>
        <w:autoSpaceDN w:val="0"/>
        <w:adjustRightInd w:val="0"/>
        <w:jc w:val="center"/>
        <w:rPr>
          <w:b/>
          <w:bCs/>
          <w:sz w:val="36"/>
          <w:szCs w:val="36"/>
        </w:rPr>
      </w:pPr>
      <w:r w:rsidRPr="00AA45E7">
        <w:rPr>
          <w:b/>
          <w:bCs/>
          <w:sz w:val="36"/>
          <w:szCs w:val="36"/>
        </w:rPr>
        <w:t>Gabriel  Sala</w:t>
      </w:r>
    </w:p>
    <w:p w14:paraId="4B44C83D" w14:textId="77777777" w:rsidR="00830844" w:rsidRPr="00AA45E7" w:rsidRDefault="00830844" w:rsidP="00830844">
      <w:pPr>
        <w:keepNext/>
        <w:autoSpaceDE w:val="0"/>
        <w:autoSpaceDN w:val="0"/>
        <w:adjustRightInd w:val="0"/>
        <w:jc w:val="center"/>
        <w:rPr>
          <w:b/>
          <w:bCs/>
          <w:sz w:val="48"/>
          <w:szCs w:val="48"/>
        </w:rPr>
      </w:pPr>
    </w:p>
    <w:p w14:paraId="28C2A5DA" w14:textId="77777777" w:rsidR="00830844" w:rsidRPr="00AA45E7" w:rsidRDefault="00830844" w:rsidP="00830844">
      <w:pPr>
        <w:keepNext/>
        <w:autoSpaceDE w:val="0"/>
        <w:autoSpaceDN w:val="0"/>
        <w:adjustRightInd w:val="0"/>
        <w:jc w:val="center"/>
        <w:rPr>
          <w:b/>
          <w:bCs/>
          <w:sz w:val="48"/>
          <w:szCs w:val="48"/>
        </w:rPr>
      </w:pPr>
    </w:p>
    <w:p w14:paraId="4E615FEE" w14:textId="77777777" w:rsidR="00830844" w:rsidRPr="00AA45E7" w:rsidRDefault="00830844" w:rsidP="00830844">
      <w:pPr>
        <w:keepNext/>
        <w:autoSpaceDE w:val="0"/>
        <w:autoSpaceDN w:val="0"/>
        <w:adjustRightInd w:val="0"/>
        <w:jc w:val="center"/>
        <w:rPr>
          <w:b/>
          <w:bCs/>
          <w:sz w:val="48"/>
          <w:szCs w:val="48"/>
        </w:rPr>
      </w:pPr>
    </w:p>
    <w:p w14:paraId="08AA0F19" w14:textId="77777777" w:rsidR="00830844" w:rsidRPr="00AA45E7" w:rsidRDefault="00830844" w:rsidP="00830844">
      <w:pPr>
        <w:keepNext/>
        <w:autoSpaceDE w:val="0"/>
        <w:autoSpaceDN w:val="0"/>
        <w:adjustRightInd w:val="0"/>
        <w:jc w:val="center"/>
        <w:rPr>
          <w:b/>
          <w:bCs/>
          <w:sz w:val="48"/>
          <w:szCs w:val="48"/>
        </w:rPr>
      </w:pPr>
    </w:p>
    <w:p w14:paraId="7F11D931" w14:textId="77777777" w:rsidR="00830844" w:rsidRPr="00AA45E7" w:rsidRDefault="00830844" w:rsidP="00830844">
      <w:pPr>
        <w:keepNext/>
        <w:autoSpaceDE w:val="0"/>
        <w:autoSpaceDN w:val="0"/>
        <w:adjustRightInd w:val="0"/>
        <w:jc w:val="center"/>
        <w:rPr>
          <w:b/>
          <w:bCs/>
          <w:sz w:val="48"/>
          <w:szCs w:val="48"/>
        </w:rPr>
      </w:pPr>
    </w:p>
    <w:p w14:paraId="6AC625F5" w14:textId="77777777" w:rsidR="00830844" w:rsidRPr="00AA45E7" w:rsidRDefault="00830844" w:rsidP="00830844">
      <w:pPr>
        <w:keepNext/>
        <w:autoSpaceDE w:val="0"/>
        <w:autoSpaceDN w:val="0"/>
        <w:adjustRightInd w:val="0"/>
        <w:spacing w:line="480" w:lineRule="auto"/>
        <w:jc w:val="center"/>
        <w:rPr>
          <w:b/>
          <w:bCs/>
          <w:sz w:val="48"/>
          <w:szCs w:val="48"/>
        </w:rPr>
      </w:pPr>
      <w:r w:rsidRPr="00AA45E7">
        <w:rPr>
          <w:b/>
          <w:bCs/>
          <w:sz w:val="48"/>
          <w:szCs w:val="48"/>
        </w:rPr>
        <w:t>FELNACUL ŞI FELNĂCANII  ÎN  ISTORIA ROMÂNILOR</w:t>
      </w:r>
    </w:p>
    <w:p w14:paraId="4EAB1D44" w14:textId="77777777" w:rsidR="00830844" w:rsidRPr="00AA45E7" w:rsidRDefault="00830844" w:rsidP="00830844">
      <w:pPr>
        <w:keepNext/>
        <w:autoSpaceDE w:val="0"/>
        <w:autoSpaceDN w:val="0"/>
        <w:adjustRightInd w:val="0"/>
        <w:ind w:firstLine="567"/>
        <w:jc w:val="both"/>
        <w:rPr>
          <w:b/>
          <w:bCs/>
          <w:sz w:val="40"/>
          <w:szCs w:val="40"/>
        </w:rPr>
      </w:pPr>
    </w:p>
    <w:p w14:paraId="158E9DE3" w14:textId="77777777" w:rsidR="00830844" w:rsidRPr="00AA45E7" w:rsidRDefault="00830844" w:rsidP="00830844">
      <w:pPr>
        <w:keepNext/>
        <w:autoSpaceDE w:val="0"/>
        <w:autoSpaceDN w:val="0"/>
        <w:adjustRightInd w:val="0"/>
        <w:ind w:firstLine="567"/>
        <w:jc w:val="both"/>
        <w:rPr>
          <w:b/>
          <w:bCs/>
          <w:sz w:val="40"/>
          <w:szCs w:val="40"/>
        </w:rPr>
      </w:pPr>
    </w:p>
    <w:p w14:paraId="1B4BBB53" w14:textId="77777777" w:rsidR="00830844" w:rsidRPr="00AA45E7" w:rsidRDefault="00830844" w:rsidP="00830844">
      <w:pPr>
        <w:keepNext/>
        <w:autoSpaceDE w:val="0"/>
        <w:autoSpaceDN w:val="0"/>
        <w:adjustRightInd w:val="0"/>
        <w:ind w:firstLine="567"/>
        <w:jc w:val="both"/>
        <w:rPr>
          <w:b/>
          <w:bCs/>
          <w:sz w:val="40"/>
          <w:szCs w:val="40"/>
        </w:rPr>
      </w:pPr>
    </w:p>
    <w:p w14:paraId="435E18EC" w14:textId="77777777" w:rsidR="00830844" w:rsidRPr="00AA45E7" w:rsidRDefault="00830844" w:rsidP="00830844">
      <w:pPr>
        <w:keepNext/>
        <w:autoSpaceDE w:val="0"/>
        <w:autoSpaceDN w:val="0"/>
        <w:adjustRightInd w:val="0"/>
        <w:ind w:firstLine="567"/>
        <w:jc w:val="both"/>
        <w:rPr>
          <w:b/>
          <w:bCs/>
          <w:sz w:val="40"/>
          <w:szCs w:val="40"/>
        </w:rPr>
      </w:pPr>
    </w:p>
    <w:p w14:paraId="0BEEF14D" w14:textId="77777777" w:rsidR="00830844" w:rsidRPr="00AA45E7" w:rsidRDefault="00830844" w:rsidP="00830844">
      <w:pPr>
        <w:keepNext/>
        <w:autoSpaceDE w:val="0"/>
        <w:autoSpaceDN w:val="0"/>
        <w:adjustRightInd w:val="0"/>
        <w:ind w:firstLine="567"/>
        <w:jc w:val="both"/>
        <w:rPr>
          <w:b/>
          <w:bCs/>
          <w:sz w:val="40"/>
          <w:szCs w:val="40"/>
        </w:rPr>
      </w:pPr>
    </w:p>
    <w:p w14:paraId="68ABC919" w14:textId="77777777" w:rsidR="00830844" w:rsidRPr="00AA45E7" w:rsidRDefault="00830844" w:rsidP="00830844">
      <w:pPr>
        <w:keepNext/>
        <w:autoSpaceDE w:val="0"/>
        <w:autoSpaceDN w:val="0"/>
        <w:adjustRightInd w:val="0"/>
        <w:ind w:firstLine="567"/>
        <w:jc w:val="both"/>
        <w:rPr>
          <w:b/>
          <w:bCs/>
          <w:sz w:val="40"/>
          <w:szCs w:val="40"/>
        </w:rPr>
      </w:pPr>
    </w:p>
    <w:p w14:paraId="214EB1C7" w14:textId="77777777" w:rsidR="00830844" w:rsidRPr="00AA45E7" w:rsidRDefault="00830844" w:rsidP="00830844">
      <w:pPr>
        <w:keepNext/>
        <w:autoSpaceDE w:val="0"/>
        <w:autoSpaceDN w:val="0"/>
        <w:adjustRightInd w:val="0"/>
        <w:ind w:firstLine="567"/>
        <w:jc w:val="both"/>
        <w:rPr>
          <w:b/>
          <w:bCs/>
          <w:sz w:val="40"/>
          <w:szCs w:val="40"/>
        </w:rPr>
      </w:pPr>
    </w:p>
    <w:p w14:paraId="6306F622" w14:textId="77777777" w:rsidR="00830844" w:rsidRPr="00AA45E7" w:rsidRDefault="00830844" w:rsidP="00830844">
      <w:pPr>
        <w:keepNext/>
        <w:autoSpaceDE w:val="0"/>
        <w:autoSpaceDN w:val="0"/>
        <w:adjustRightInd w:val="0"/>
        <w:ind w:firstLine="567"/>
        <w:jc w:val="both"/>
        <w:rPr>
          <w:b/>
          <w:bCs/>
          <w:sz w:val="40"/>
          <w:szCs w:val="40"/>
        </w:rPr>
      </w:pPr>
    </w:p>
    <w:p w14:paraId="1D1D6433" w14:textId="77777777" w:rsidR="00830844" w:rsidRPr="00AA45E7" w:rsidRDefault="00830844" w:rsidP="00830844">
      <w:pPr>
        <w:spacing w:before="120"/>
      </w:pPr>
    </w:p>
    <w:p w14:paraId="0B99B6F2" w14:textId="77777777" w:rsidR="00830844" w:rsidRPr="00AA45E7" w:rsidRDefault="00830844" w:rsidP="00830844">
      <w:pPr>
        <w:spacing w:before="120"/>
        <w:jc w:val="center"/>
        <w:rPr>
          <w:b/>
          <w:color w:val="000000"/>
          <w:sz w:val="28"/>
          <w:szCs w:val="28"/>
        </w:rPr>
      </w:pPr>
    </w:p>
    <w:p w14:paraId="230C2128" w14:textId="77777777" w:rsidR="00830844" w:rsidRPr="00B93E4C" w:rsidRDefault="00830844" w:rsidP="00B93E4C">
      <w:pPr>
        <w:spacing w:before="120"/>
        <w:jc w:val="center"/>
        <w:rPr>
          <w:b/>
          <w:color w:val="000000"/>
          <w:sz w:val="28"/>
          <w:szCs w:val="28"/>
        </w:rPr>
      </w:pPr>
      <w:r w:rsidRPr="00AA45E7">
        <w:rPr>
          <w:b/>
          <w:color w:val="000000"/>
          <w:sz w:val="28"/>
          <w:szCs w:val="28"/>
        </w:rPr>
        <w:lastRenderedPageBreak/>
        <w:t>Cuvânt înainte</w:t>
      </w:r>
    </w:p>
    <w:p w14:paraId="2360BAB3" w14:textId="77777777" w:rsidR="00830844" w:rsidRPr="00AA45E7" w:rsidRDefault="00830844" w:rsidP="00830844">
      <w:pPr>
        <w:rPr>
          <w:color w:val="000000"/>
        </w:rPr>
      </w:pPr>
    </w:p>
    <w:p w14:paraId="50E71D39" w14:textId="77777777" w:rsidR="00830844" w:rsidRPr="00AA45E7" w:rsidRDefault="00830844" w:rsidP="00830844">
      <w:pPr>
        <w:jc w:val="both"/>
        <w:rPr>
          <w:i/>
          <w:color w:val="000000"/>
        </w:rPr>
      </w:pPr>
      <w:r w:rsidRPr="00AA45E7">
        <w:rPr>
          <w:color w:val="000000"/>
        </w:rPr>
        <w:t xml:space="preserve">           </w:t>
      </w:r>
      <w:r w:rsidRPr="00AA45E7">
        <w:rPr>
          <w:i/>
          <w:color w:val="000000"/>
        </w:rPr>
        <w:t>Monografia Felnacului reprezintă o lucrare dedicată cu predilec</w:t>
      </w:r>
      <w:r w:rsidRPr="00AA45E7">
        <w:rPr>
          <w:rFonts w:ascii="Calibri" w:hAnsi="Calibri"/>
          <w:i/>
          <w:color w:val="000000"/>
        </w:rPr>
        <w:t>ț</w:t>
      </w:r>
      <w:r w:rsidRPr="00AA45E7">
        <w:rPr>
          <w:i/>
          <w:color w:val="000000"/>
        </w:rPr>
        <w:t xml:space="preserve">ie felnăcanilor </w:t>
      </w:r>
      <w:r w:rsidRPr="00AA45E7">
        <w:rPr>
          <w:rFonts w:ascii="Calibri" w:hAnsi="Calibri"/>
          <w:i/>
          <w:color w:val="000000"/>
        </w:rPr>
        <w:t>ș</w:t>
      </w:r>
      <w:r w:rsidRPr="00AA45E7">
        <w:rPr>
          <w:i/>
          <w:color w:val="000000"/>
        </w:rPr>
        <w:t>i mai pu</w:t>
      </w:r>
      <w:r w:rsidRPr="00AA45E7">
        <w:rPr>
          <w:rFonts w:ascii="Calibri" w:hAnsi="Calibri"/>
          <w:i/>
          <w:color w:val="000000"/>
        </w:rPr>
        <w:t>ț</w:t>
      </w:r>
      <w:r w:rsidRPr="00AA45E7">
        <w:rPr>
          <w:i/>
          <w:color w:val="000000"/>
        </w:rPr>
        <w:t>in cititorilor care nu au legătură directă sau indirectă cu locul meu de ba</w:t>
      </w:r>
      <w:r w:rsidRPr="00AA45E7">
        <w:rPr>
          <w:rFonts w:ascii="Calibri" w:hAnsi="Calibri"/>
          <w:i/>
          <w:color w:val="000000"/>
        </w:rPr>
        <w:t>ș</w:t>
      </w:r>
      <w:r w:rsidRPr="00AA45E7">
        <w:rPr>
          <w:i/>
          <w:color w:val="000000"/>
        </w:rPr>
        <w:t>tină. Drept urmare consătenilor mei le este dedicat acest preambul la cele ce vor urma, în condi</w:t>
      </w:r>
      <w:r w:rsidRPr="00AA45E7">
        <w:rPr>
          <w:rFonts w:ascii="Calibri" w:hAnsi="Calibri"/>
          <w:i/>
          <w:color w:val="000000"/>
        </w:rPr>
        <w:t>ț</w:t>
      </w:r>
      <w:r w:rsidRPr="00AA45E7">
        <w:rPr>
          <w:i/>
          <w:color w:val="000000"/>
        </w:rPr>
        <w:t>iile în care sunt participan</w:t>
      </w:r>
      <w:r w:rsidRPr="00AA45E7">
        <w:rPr>
          <w:rFonts w:ascii="Calibri" w:hAnsi="Calibri"/>
          <w:i/>
          <w:color w:val="000000"/>
        </w:rPr>
        <w:t>ț</w:t>
      </w:r>
      <w:r w:rsidRPr="00AA45E7">
        <w:rPr>
          <w:i/>
          <w:color w:val="000000"/>
        </w:rPr>
        <w:t xml:space="preserve">i </w:t>
      </w:r>
      <w:r w:rsidRPr="00AA45E7">
        <w:rPr>
          <w:rFonts w:ascii="Calibri" w:hAnsi="Calibri"/>
          <w:i/>
          <w:color w:val="000000"/>
        </w:rPr>
        <w:t>ș</w:t>
      </w:r>
      <w:r w:rsidRPr="00AA45E7">
        <w:rPr>
          <w:i/>
          <w:color w:val="000000"/>
        </w:rPr>
        <w:t>i în mod implicit cunoscători ai realită</w:t>
      </w:r>
      <w:r w:rsidRPr="00AA45E7">
        <w:rPr>
          <w:rFonts w:ascii="Calibri" w:hAnsi="Calibri"/>
          <w:i/>
          <w:color w:val="000000"/>
        </w:rPr>
        <w:t>ț</w:t>
      </w:r>
      <w:r w:rsidRPr="00AA45E7">
        <w:rPr>
          <w:i/>
          <w:color w:val="000000"/>
        </w:rPr>
        <w:t>ilor contemporane, în spe</w:t>
      </w:r>
      <w:r w:rsidRPr="00AA45E7">
        <w:rPr>
          <w:rFonts w:ascii="Calibri" w:hAnsi="Calibri"/>
          <w:i/>
          <w:color w:val="000000"/>
        </w:rPr>
        <w:t>ț</w:t>
      </w:r>
      <w:r w:rsidRPr="00AA45E7">
        <w:rPr>
          <w:i/>
          <w:color w:val="000000"/>
        </w:rPr>
        <w:t xml:space="preserve">ă recente. Se impune precizarea că studiul a fost publicat în 2009, astfel că cercetarea </w:t>
      </w:r>
      <w:r w:rsidRPr="00AA45E7">
        <w:rPr>
          <w:rFonts w:ascii="Calibri" w:hAnsi="Calibri"/>
          <w:i/>
          <w:color w:val="000000"/>
        </w:rPr>
        <w:t>ș</w:t>
      </w:r>
      <w:r w:rsidRPr="00AA45E7">
        <w:rPr>
          <w:i/>
          <w:color w:val="000000"/>
        </w:rPr>
        <w:t>i analiza evolu</w:t>
      </w:r>
      <w:r w:rsidRPr="00AA45E7">
        <w:rPr>
          <w:rFonts w:ascii="Calibri" w:hAnsi="Calibri"/>
          <w:i/>
          <w:color w:val="000000"/>
        </w:rPr>
        <w:t>ț</w:t>
      </w:r>
      <w:r w:rsidRPr="00AA45E7">
        <w:rPr>
          <w:i/>
          <w:color w:val="000000"/>
        </w:rPr>
        <w:t>iei recente a Felnacului are ca punct final realită</w:t>
      </w:r>
      <w:r w:rsidRPr="00AA45E7">
        <w:rPr>
          <w:rFonts w:ascii="Calibri" w:hAnsi="Calibri"/>
          <w:i/>
          <w:color w:val="000000"/>
        </w:rPr>
        <w:t>ț</w:t>
      </w:r>
      <w:r w:rsidRPr="00AA45E7">
        <w:rPr>
          <w:i/>
          <w:color w:val="000000"/>
        </w:rPr>
        <w:t>ile specifice acelui an. Evolu</w:t>
      </w:r>
      <w:r w:rsidRPr="00AA45E7">
        <w:rPr>
          <w:rFonts w:ascii="Calibri" w:hAnsi="Calibri"/>
          <w:i/>
          <w:color w:val="000000"/>
        </w:rPr>
        <w:t>ț</w:t>
      </w:r>
      <w:r w:rsidRPr="00AA45E7">
        <w:rPr>
          <w:i/>
          <w:color w:val="000000"/>
        </w:rPr>
        <w:t>ia ulterioară a localită</w:t>
      </w:r>
      <w:r w:rsidRPr="00AA45E7">
        <w:rPr>
          <w:rFonts w:ascii="Calibri" w:hAnsi="Calibri"/>
          <w:i/>
          <w:color w:val="000000"/>
        </w:rPr>
        <w:t>ț</w:t>
      </w:r>
      <w:r w:rsidRPr="00AA45E7">
        <w:rPr>
          <w:i/>
          <w:color w:val="000000"/>
        </w:rPr>
        <w:t xml:space="preserve">ii nu a mai fost radiografiată </w:t>
      </w:r>
      <w:r w:rsidRPr="00AA45E7">
        <w:rPr>
          <w:rFonts w:ascii="Calibri" w:hAnsi="Calibri"/>
          <w:i/>
          <w:color w:val="000000"/>
        </w:rPr>
        <w:t>ș</w:t>
      </w:r>
      <w:r w:rsidRPr="00AA45E7">
        <w:rPr>
          <w:i/>
          <w:color w:val="000000"/>
        </w:rPr>
        <w:t>i nici nu va mai fi de către mine. În consecin</w:t>
      </w:r>
      <w:r w:rsidRPr="00AA45E7">
        <w:rPr>
          <w:rFonts w:ascii="Calibri" w:hAnsi="Calibri"/>
          <w:i/>
          <w:color w:val="000000"/>
        </w:rPr>
        <w:t>ț</w:t>
      </w:r>
      <w:r w:rsidRPr="00AA45E7">
        <w:rPr>
          <w:i/>
          <w:color w:val="000000"/>
        </w:rPr>
        <w:t>ă adăugirile efectuate la vechea edi</w:t>
      </w:r>
      <w:r w:rsidRPr="00AA45E7">
        <w:rPr>
          <w:rFonts w:ascii="Calibri" w:hAnsi="Calibri"/>
          <w:i/>
          <w:color w:val="000000"/>
        </w:rPr>
        <w:t>ț</w:t>
      </w:r>
      <w:r w:rsidRPr="00AA45E7">
        <w:rPr>
          <w:i/>
          <w:color w:val="000000"/>
        </w:rPr>
        <w:t>ie a monografiei satului nostru surprind mai detailat realită</w:t>
      </w:r>
      <w:r w:rsidRPr="00AA45E7">
        <w:rPr>
          <w:rFonts w:ascii="Calibri" w:hAnsi="Calibri"/>
          <w:i/>
          <w:color w:val="000000"/>
        </w:rPr>
        <w:t>ț</w:t>
      </w:r>
      <w:r w:rsidRPr="00AA45E7">
        <w:rPr>
          <w:i/>
          <w:color w:val="000000"/>
        </w:rPr>
        <w:t xml:space="preserve">ile specifice Felnacului secolului al XIX-lea </w:t>
      </w:r>
      <w:r w:rsidRPr="00AA45E7">
        <w:rPr>
          <w:rFonts w:ascii="Calibri" w:hAnsi="Calibri"/>
          <w:i/>
          <w:color w:val="000000"/>
        </w:rPr>
        <w:t>ș</w:t>
      </w:r>
      <w:r w:rsidRPr="00AA45E7">
        <w:rPr>
          <w:i/>
          <w:color w:val="000000"/>
        </w:rPr>
        <w:t>i începutului de secol XX, de mare interes pentru cititori, ignorând complet evolu</w:t>
      </w:r>
      <w:r w:rsidRPr="00AA45E7">
        <w:rPr>
          <w:rFonts w:ascii="Calibri" w:hAnsi="Calibri"/>
          <w:i/>
          <w:color w:val="000000"/>
        </w:rPr>
        <w:t>ț</w:t>
      </w:r>
      <w:r w:rsidRPr="00AA45E7">
        <w:rPr>
          <w:i/>
          <w:color w:val="000000"/>
        </w:rPr>
        <w:t xml:space="preserve">ia socială, </w:t>
      </w:r>
      <w:r w:rsidR="00960834" w:rsidRPr="00AA45E7">
        <w:rPr>
          <w:i/>
          <w:color w:val="000000"/>
        </w:rPr>
        <w:t xml:space="preserve">şcolară, </w:t>
      </w:r>
      <w:r w:rsidRPr="00AA45E7">
        <w:rPr>
          <w:i/>
          <w:color w:val="000000"/>
        </w:rPr>
        <w:t>economică, etnică, politică, religioasă, demografică, culturală etc., a localită</w:t>
      </w:r>
      <w:r w:rsidRPr="00AA45E7">
        <w:rPr>
          <w:rFonts w:ascii="Calibri" w:hAnsi="Calibri"/>
          <w:i/>
          <w:color w:val="000000"/>
        </w:rPr>
        <w:t>ț</w:t>
      </w:r>
      <w:r w:rsidRPr="00AA45E7">
        <w:rPr>
          <w:i/>
          <w:color w:val="000000"/>
        </w:rPr>
        <w:t xml:space="preserve">ii după </w:t>
      </w:r>
      <w:r w:rsidR="00226634">
        <w:rPr>
          <w:i/>
          <w:color w:val="000000"/>
        </w:rPr>
        <w:t>2008</w:t>
      </w:r>
      <w:r w:rsidR="00226634">
        <w:rPr>
          <w:i/>
          <w:color w:val="000000"/>
          <w:lang w:val="en-US"/>
        </w:rPr>
        <w:t>/</w:t>
      </w:r>
      <w:r w:rsidRPr="00AA45E7">
        <w:rPr>
          <w:i/>
          <w:color w:val="000000"/>
        </w:rPr>
        <w:t xml:space="preserve">2009. </w:t>
      </w:r>
      <w:r w:rsidR="00B15BD9">
        <w:rPr>
          <w:i/>
          <w:color w:val="000000"/>
        </w:rPr>
        <w:t>Practic cu ediţia online pun punct final cercetărilor dedicate localităţii</w:t>
      </w:r>
      <w:r w:rsidR="00B93E4C">
        <w:rPr>
          <w:i/>
          <w:color w:val="000000"/>
        </w:rPr>
        <w:t xml:space="preserve">, însă </w:t>
      </w:r>
      <w:r w:rsidR="009C2164">
        <w:rPr>
          <w:i/>
          <w:color w:val="000000"/>
        </w:rPr>
        <w:t xml:space="preserve">cu certitudine </w:t>
      </w:r>
      <w:r w:rsidR="00B93E4C">
        <w:rPr>
          <w:i/>
          <w:color w:val="000000"/>
        </w:rPr>
        <w:t>peste ani alţi cercetători vor include în sfera lor de interes şi studiul dedicat evoluţiei satului.</w:t>
      </w:r>
    </w:p>
    <w:p w14:paraId="4D58F663" w14:textId="77777777" w:rsidR="00830844" w:rsidRPr="00AA45E7" w:rsidRDefault="00830844" w:rsidP="00830844">
      <w:pPr>
        <w:jc w:val="both"/>
        <w:rPr>
          <w:i/>
          <w:color w:val="000000"/>
        </w:rPr>
      </w:pPr>
      <w:r w:rsidRPr="00AA45E7">
        <w:rPr>
          <w:i/>
          <w:color w:val="000000"/>
        </w:rPr>
        <w:t xml:space="preserve">           Capitolul dedicat evolu</w:t>
      </w:r>
      <w:r w:rsidRPr="00AA45E7">
        <w:rPr>
          <w:rFonts w:ascii="Calibri" w:hAnsi="Calibri"/>
          <w:i/>
          <w:color w:val="000000"/>
        </w:rPr>
        <w:t>ț</w:t>
      </w:r>
      <w:r w:rsidRPr="00AA45E7">
        <w:rPr>
          <w:i/>
          <w:color w:val="000000"/>
        </w:rPr>
        <w:t>iei echipei de fotbal locale sunt sigur că reprezintă principalul punct de reper pentru cititorii noi edi</w:t>
      </w:r>
      <w:r w:rsidRPr="00AA45E7">
        <w:rPr>
          <w:rFonts w:ascii="Calibri" w:hAnsi="Calibri"/>
          <w:i/>
          <w:color w:val="000000"/>
        </w:rPr>
        <w:t>ț</w:t>
      </w:r>
      <w:r w:rsidRPr="00AA45E7">
        <w:rPr>
          <w:i/>
          <w:color w:val="000000"/>
        </w:rPr>
        <w:t>ii, în condi</w:t>
      </w:r>
      <w:r w:rsidRPr="00AA45E7">
        <w:rPr>
          <w:rFonts w:ascii="Calibri" w:hAnsi="Calibri"/>
          <w:i/>
          <w:color w:val="000000"/>
        </w:rPr>
        <w:t>ț</w:t>
      </w:r>
      <w:r w:rsidRPr="00AA45E7">
        <w:rPr>
          <w:i/>
          <w:color w:val="000000"/>
        </w:rPr>
        <w:t>iile în care consider că această dimensiune a istoriei locale a fost singura neacoperită în cadrul monografiei care a văzut lumina tiparului în 2009. Precizez</w:t>
      </w:r>
      <w:r w:rsidR="002D21AC" w:rsidRPr="00AA45E7">
        <w:rPr>
          <w:i/>
          <w:color w:val="000000"/>
        </w:rPr>
        <w:t xml:space="preserve"> că am optat pentru termenul </w:t>
      </w:r>
      <w:r w:rsidRPr="00AA45E7">
        <w:rPr>
          <w:i/>
          <w:color w:val="000000"/>
        </w:rPr>
        <w:t>Vi</w:t>
      </w:r>
      <w:r w:rsidR="00610DDF" w:rsidRPr="00AA45E7">
        <w:rPr>
          <w:i/>
          <w:color w:val="000000"/>
        </w:rPr>
        <w:t>fe în detrimentul celui de Vi-Fe</w:t>
      </w:r>
      <w:r w:rsidRPr="00AA45E7">
        <w:rPr>
          <w:i/>
          <w:color w:val="000000"/>
        </w:rPr>
        <w:t>, pornind de la acelea</w:t>
      </w:r>
      <w:r w:rsidRPr="00AA45E7">
        <w:rPr>
          <w:rFonts w:ascii="Calibri" w:hAnsi="Calibri"/>
          <w:i/>
          <w:color w:val="000000"/>
        </w:rPr>
        <w:t>ș</w:t>
      </w:r>
      <w:r w:rsidRPr="00AA45E7">
        <w:rPr>
          <w:i/>
          <w:color w:val="000000"/>
        </w:rPr>
        <w:t>i ra</w:t>
      </w:r>
      <w:r w:rsidRPr="00AA45E7">
        <w:rPr>
          <w:rFonts w:ascii="Calibri" w:hAnsi="Calibri"/>
          <w:i/>
          <w:color w:val="000000"/>
        </w:rPr>
        <w:t>ț</w:t>
      </w:r>
      <w:r w:rsidRPr="00AA45E7">
        <w:rPr>
          <w:i/>
          <w:color w:val="000000"/>
        </w:rPr>
        <w:t xml:space="preserve">iuni ca </w:t>
      </w:r>
      <w:r w:rsidRPr="00AA45E7">
        <w:rPr>
          <w:rFonts w:ascii="Calibri" w:hAnsi="Calibri"/>
          <w:i/>
          <w:color w:val="000000"/>
        </w:rPr>
        <w:t>ș</w:t>
      </w:r>
      <w:r w:rsidRPr="00AA45E7">
        <w:rPr>
          <w:i/>
          <w:color w:val="000000"/>
        </w:rPr>
        <w:t>i în cazul echipei UTA, unde numele echipei s-a transformat în nume propriu, substantiv comun, de</w:t>
      </w:r>
      <w:r w:rsidRPr="00AA45E7">
        <w:rPr>
          <w:rFonts w:ascii="Calibri" w:hAnsi="Calibri"/>
          <w:i/>
          <w:color w:val="000000"/>
        </w:rPr>
        <w:t>ș</w:t>
      </w:r>
      <w:r w:rsidRPr="00AA45E7">
        <w:rPr>
          <w:i/>
          <w:color w:val="000000"/>
        </w:rPr>
        <w:t>i ini</w:t>
      </w:r>
      <w:r w:rsidRPr="00AA45E7">
        <w:rPr>
          <w:rFonts w:ascii="Calibri" w:hAnsi="Calibri"/>
          <w:i/>
          <w:color w:val="000000"/>
        </w:rPr>
        <w:t>ț</w:t>
      </w:r>
      <w:r w:rsidRPr="00AA45E7">
        <w:rPr>
          <w:i/>
          <w:color w:val="000000"/>
        </w:rPr>
        <w:t>ial însemna Uzinele Textile Arad. De la acronimul U.T.A.</w:t>
      </w:r>
      <w:r w:rsidR="002C50C9">
        <w:rPr>
          <w:i/>
          <w:color w:val="000000"/>
        </w:rPr>
        <w:t>, respectiv U.T. Arad</w:t>
      </w:r>
      <w:r w:rsidRPr="00AA45E7">
        <w:rPr>
          <w:i/>
          <w:color w:val="000000"/>
        </w:rPr>
        <w:t xml:space="preserve"> s-a ajuns la substantivul </w:t>
      </w:r>
      <w:r w:rsidR="00610DDF" w:rsidRPr="00AA45E7">
        <w:rPr>
          <w:i/>
          <w:color w:val="000000"/>
        </w:rPr>
        <w:t xml:space="preserve">propriu </w:t>
      </w:r>
      <w:r w:rsidRPr="00AA45E7">
        <w:rPr>
          <w:i/>
          <w:color w:val="000000"/>
        </w:rPr>
        <w:t>UTA, a</w:t>
      </w:r>
      <w:r w:rsidRPr="00AA45E7">
        <w:rPr>
          <w:rFonts w:ascii="Calibri" w:hAnsi="Calibri"/>
          <w:i/>
          <w:color w:val="000000"/>
        </w:rPr>
        <w:t>ș</w:t>
      </w:r>
      <w:r w:rsidRPr="00AA45E7">
        <w:rPr>
          <w:i/>
          <w:color w:val="000000"/>
        </w:rPr>
        <w:t xml:space="preserve">a cum de la V.F. se poate ajunge doar la Vife </w:t>
      </w:r>
      <w:r w:rsidRPr="00AA45E7">
        <w:rPr>
          <w:rFonts w:ascii="Calibri" w:hAnsi="Calibri"/>
          <w:i/>
          <w:color w:val="000000"/>
        </w:rPr>
        <w:t>ș</w:t>
      </w:r>
      <w:r w:rsidRPr="00AA45E7">
        <w:rPr>
          <w:i/>
          <w:color w:val="000000"/>
        </w:rPr>
        <w:t xml:space="preserve">i nu Vi-Fe. </w:t>
      </w:r>
    </w:p>
    <w:p w14:paraId="68F11645" w14:textId="77777777" w:rsidR="00830844" w:rsidRPr="00AA45E7" w:rsidRDefault="00830844" w:rsidP="00830844">
      <w:pPr>
        <w:jc w:val="both"/>
        <w:rPr>
          <w:i/>
          <w:color w:val="000000"/>
        </w:rPr>
      </w:pPr>
      <w:r w:rsidRPr="00AA45E7">
        <w:rPr>
          <w:i/>
          <w:color w:val="000000"/>
        </w:rPr>
        <w:t xml:space="preserve">          Oricum acest capitol dedicat fotbalului local reprezintă principala ra</w:t>
      </w:r>
      <w:r w:rsidRPr="00AA45E7">
        <w:rPr>
          <w:rFonts w:ascii="Calibri" w:hAnsi="Calibri"/>
          <w:i/>
          <w:color w:val="000000"/>
        </w:rPr>
        <w:t>ț</w:t>
      </w:r>
      <w:r w:rsidRPr="00AA45E7">
        <w:rPr>
          <w:i/>
          <w:color w:val="000000"/>
        </w:rPr>
        <w:t>iune care a stat la baza credin</w:t>
      </w:r>
      <w:r w:rsidRPr="00AA45E7">
        <w:rPr>
          <w:rFonts w:ascii="Calibri" w:hAnsi="Calibri"/>
          <w:i/>
          <w:color w:val="000000"/>
        </w:rPr>
        <w:t>ț</w:t>
      </w:r>
      <w:r w:rsidRPr="00AA45E7">
        <w:rPr>
          <w:i/>
          <w:color w:val="000000"/>
        </w:rPr>
        <w:t>ei că este necesară o nouă edi</w:t>
      </w:r>
      <w:r w:rsidRPr="00AA45E7">
        <w:rPr>
          <w:rFonts w:ascii="Calibri" w:hAnsi="Calibri"/>
          <w:i/>
          <w:color w:val="000000"/>
        </w:rPr>
        <w:t>ț</w:t>
      </w:r>
      <w:r w:rsidRPr="00AA45E7">
        <w:rPr>
          <w:i/>
          <w:color w:val="000000"/>
        </w:rPr>
        <w:t xml:space="preserve">ie revizuită </w:t>
      </w:r>
      <w:r w:rsidRPr="00AA45E7">
        <w:rPr>
          <w:rFonts w:ascii="Calibri" w:hAnsi="Calibri"/>
          <w:i/>
          <w:color w:val="000000"/>
        </w:rPr>
        <w:t>ș</w:t>
      </w:r>
      <w:r w:rsidRPr="00AA45E7">
        <w:rPr>
          <w:i/>
          <w:color w:val="000000"/>
        </w:rPr>
        <w:t>i adăogită a monografiei Felnacului, î</w:t>
      </w:r>
      <w:r w:rsidR="007B5DFA" w:rsidRPr="00AA45E7">
        <w:rPr>
          <w:i/>
          <w:color w:val="000000"/>
        </w:rPr>
        <w:t>nsă pentru a nu fi acuzat de ip</w:t>
      </w:r>
      <w:r w:rsidRPr="00AA45E7">
        <w:rPr>
          <w:i/>
          <w:color w:val="000000"/>
        </w:rPr>
        <w:t>ocrizie trebuie să mărturisesc faptul că edi</w:t>
      </w:r>
      <w:r w:rsidRPr="00AA45E7">
        <w:rPr>
          <w:rFonts w:ascii="Calibri" w:hAnsi="Calibri"/>
          <w:i/>
          <w:color w:val="000000"/>
        </w:rPr>
        <w:t>ț</w:t>
      </w:r>
      <w:r w:rsidR="00EB7A0E">
        <w:rPr>
          <w:i/>
          <w:color w:val="000000"/>
        </w:rPr>
        <w:t>ia on</w:t>
      </w:r>
      <w:r w:rsidRPr="00AA45E7">
        <w:rPr>
          <w:i/>
          <w:color w:val="000000"/>
        </w:rPr>
        <w:t xml:space="preserve">line a fost redactată </w:t>
      </w:r>
      <w:r w:rsidR="00EB7A0E">
        <w:rPr>
          <w:i/>
          <w:color w:val="000000"/>
        </w:rPr>
        <w:t xml:space="preserve">şi </w:t>
      </w:r>
      <w:r w:rsidRPr="00AA45E7">
        <w:rPr>
          <w:i/>
          <w:color w:val="000000"/>
        </w:rPr>
        <w:t>pentru a fi accesibilă publicului tânăr. Pe de altă parte dacă ar fi să dedic cartea cuiva atunci cu siguran</w:t>
      </w:r>
      <w:r w:rsidRPr="00AA45E7">
        <w:rPr>
          <w:rFonts w:ascii="Calibri" w:hAnsi="Calibri"/>
          <w:i/>
          <w:color w:val="000000"/>
        </w:rPr>
        <w:t>ț</w:t>
      </w:r>
      <w:r w:rsidR="00EB7A0E">
        <w:rPr>
          <w:i/>
          <w:color w:val="000000"/>
        </w:rPr>
        <w:t>ă aceia sunt prietenii mei</w:t>
      </w:r>
      <w:r w:rsidRPr="00AA45E7">
        <w:rPr>
          <w:i/>
          <w:color w:val="000000"/>
        </w:rPr>
        <w:t xml:space="preserve"> </w:t>
      </w:r>
      <w:r w:rsidR="00EB7A0E">
        <w:rPr>
          <w:i/>
          <w:color w:val="000000"/>
        </w:rPr>
        <w:t xml:space="preserve">- </w:t>
      </w:r>
      <w:r w:rsidRPr="00AA45E7">
        <w:rPr>
          <w:i/>
          <w:color w:val="000000"/>
        </w:rPr>
        <w:t>sârbi cei mai mul</w:t>
      </w:r>
      <w:r w:rsidRPr="00AA45E7">
        <w:rPr>
          <w:rFonts w:ascii="Calibri" w:hAnsi="Calibri"/>
          <w:i/>
          <w:color w:val="000000"/>
        </w:rPr>
        <w:t>ț</w:t>
      </w:r>
      <w:r w:rsidRPr="00AA45E7">
        <w:rPr>
          <w:i/>
          <w:color w:val="000000"/>
        </w:rPr>
        <w:t xml:space="preserve">i, dar </w:t>
      </w:r>
      <w:r w:rsidRPr="00AA45E7">
        <w:rPr>
          <w:rFonts w:ascii="Calibri" w:hAnsi="Calibri"/>
          <w:i/>
          <w:color w:val="000000"/>
        </w:rPr>
        <w:t>ș</w:t>
      </w:r>
      <w:r w:rsidRPr="00AA45E7">
        <w:rPr>
          <w:i/>
          <w:color w:val="000000"/>
        </w:rPr>
        <w:t xml:space="preserve">i români sau </w:t>
      </w:r>
      <w:r w:rsidRPr="00AA45E7">
        <w:rPr>
          <w:rFonts w:ascii="Calibri" w:hAnsi="Calibri"/>
          <w:i/>
          <w:color w:val="000000"/>
        </w:rPr>
        <w:t>ț</w:t>
      </w:r>
      <w:r w:rsidR="00EB7A0E">
        <w:rPr>
          <w:i/>
          <w:color w:val="000000"/>
        </w:rPr>
        <w:t>igani -</w:t>
      </w:r>
      <w:r w:rsidRPr="00AA45E7">
        <w:rPr>
          <w:i/>
          <w:color w:val="000000"/>
        </w:rPr>
        <w:t xml:space="preserve"> alături de care mi-am petrecut copilăria </w:t>
      </w:r>
      <w:r w:rsidRPr="00AA45E7">
        <w:rPr>
          <w:rFonts w:ascii="Calibri" w:hAnsi="Calibri"/>
          <w:i/>
          <w:color w:val="000000"/>
        </w:rPr>
        <w:t>ș</w:t>
      </w:r>
      <w:r w:rsidRPr="00AA45E7">
        <w:rPr>
          <w:i/>
          <w:color w:val="000000"/>
        </w:rPr>
        <w:t>i adolescen</w:t>
      </w:r>
      <w:r w:rsidRPr="00AA45E7">
        <w:rPr>
          <w:rFonts w:ascii="Calibri" w:hAnsi="Calibri"/>
          <w:i/>
          <w:color w:val="000000"/>
        </w:rPr>
        <w:t>ț</w:t>
      </w:r>
      <w:r w:rsidRPr="00AA45E7">
        <w:rPr>
          <w:i/>
          <w:color w:val="000000"/>
        </w:rPr>
        <w:t xml:space="preserve">a, cu bune </w:t>
      </w:r>
      <w:r w:rsidRPr="00AA45E7">
        <w:rPr>
          <w:rFonts w:ascii="Calibri" w:hAnsi="Calibri"/>
          <w:i/>
          <w:color w:val="000000"/>
        </w:rPr>
        <w:t>ș</w:t>
      </w:r>
      <w:r w:rsidRPr="00AA45E7">
        <w:rPr>
          <w:i/>
          <w:color w:val="000000"/>
        </w:rPr>
        <w:t xml:space="preserve">i rele, în acest loc căruia îi sunt recunoscător că există, în virtutea faptului că aici m-am format ca </w:t>
      </w:r>
      <w:r w:rsidRPr="00AA45E7">
        <w:rPr>
          <w:rFonts w:ascii="Calibri" w:hAnsi="Calibri"/>
          <w:i/>
          <w:color w:val="000000"/>
        </w:rPr>
        <w:t>ș</w:t>
      </w:r>
      <w:r w:rsidRPr="00AA45E7">
        <w:rPr>
          <w:i/>
          <w:color w:val="000000"/>
        </w:rPr>
        <w:t xml:space="preserve">i caracter, ca </w:t>
      </w:r>
      <w:r w:rsidRPr="00AA45E7">
        <w:rPr>
          <w:rFonts w:ascii="Calibri" w:hAnsi="Calibri"/>
          <w:i/>
          <w:color w:val="000000"/>
        </w:rPr>
        <w:t>ș</w:t>
      </w:r>
      <w:r w:rsidRPr="00AA45E7">
        <w:rPr>
          <w:i/>
          <w:color w:val="000000"/>
        </w:rPr>
        <w:t xml:space="preserve">i personalitate. </w:t>
      </w:r>
      <w:r w:rsidRPr="00AA45E7">
        <w:rPr>
          <w:rFonts w:ascii="Calibri" w:hAnsi="Calibri"/>
          <w:i/>
          <w:color w:val="000000"/>
        </w:rPr>
        <w:t>Ș</w:t>
      </w:r>
      <w:r w:rsidRPr="00AA45E7">
        <w:rPr>
          <w:i/>
          <w:color w:val="000000"/>
        </w:rPr>
        <w:t xml:space="preserve">i ca urmare am fost </w:t>
      </w:r>
      <w:r w:rsidRPr="00AA45E7">
        <w:rPr>
          <w:rFonts w:ascii="Calibri" w:hAnsi="Calibri"/>
          <w:i/>
          <w:color w:val="000000"/>
        </w:rPr>
        <w:t>ș</w:t>
      </w:r>
      <w:r w:rsidRPr="00AA45E7">
        <w:rPr>
          <w:i/>
          <w:color w:val="000000"/>
        </w:rPr>
        <w:t>i rămân felnăcan, indiferent de locul în care m-au dus valurile vie</w:t>
      </w:r>
      <w:r w:rsidRPr="00AA45E7">
        <w:rPr>
          <w:rFonts w:ascii="Calibri" w:hAnsi="Calibri"/>
          <w:i/>
          <w:color w:val="000000"/>
        </w:rPr>
        <w:t>ț</w:t>
      </w:r>
      <w:r w:rsidRPr="00AA45E7">
        <w:rPr>
          <w:i/>
          <w:color w:val="000000"/>
        </w:rPr>
        <w:t xml:space="preserve">ii, indiferent de orice context…     </w:t>
      </w:r>
    </w:p>
    <w:p w14:paraId="03F03AE6" w14:textId="77777777" w:rsidR="00830844" w:rsidRPr="00AA45E7" w:rsidRDefault="00830844" w:rsidP="00830844">
      <w:pPr>
        <w:pStyle w:val="Capitol"/>
        <w:numPr>
          <w:ilvl w:val="0"/>
          <w:numId w:val="61"/>
        </w:numPr>
      </w:pPr>
      <w:bookmarkStart w:id="0" w:name="_Toc236463272"/>
      <w:r w:rsidRPr="00AA45E7">
        <w:lastRenderedPageBreak/>
        <w:t>Cadrul natural</w:t>
      </w:r>
      <w:bookmarkEnd w:id="0"/>
    </w:p>
    <w:p w14:paraId="32103743" w14:textId="77777777" w:rsidR="00830844" w:rsidRPr="00AA45E7" w:rsidRDefault="00830844" w:rsidP="00830844">
      <w:pPr>
        <w:keepNext/>
        <w:widowControl w:val="0"/>
        <w:autoSpaceDE w:val="0"/>
        <w:autoSpaceDN w:val="0"/>
        <w:adjustRightInd w:val="0"/>
        <w:ind w:firstLine="567"/>
        <w:jc w:val="both"/>
        <w:rPr>
          <w:b/>
          <w:bCs/>
          <w:sz w:val="28"/>
          <w:szCs w:val="28"/>
        </w:rPr>
      </w:pPr>
    </w:p>
    <w:p w14:paraId="3324D78A" w14:textId="77777777" w:rsidR="00830844" w:rsidRPr="00AA45E7" w:rsidRDefault="00830844" w:rsidP="00830844">
      <w:pPr>
        <w:keepNext/>
        <w:widowControl w:val="0"/>
        <w:autoSpaceDE w:val="0"/>
        <w:autoSpaceDN w:val="0"/>
        <w:adjustRightInd w:val="0"/>
        <w:ind w:firstLine="567"/>
        <w:jc w:val="both"/>
        <w:rPr>
          <w:b/>
          <w:bCs/>
          <w:sz w:val="28"/>
          <w:szCs w:val="28"/>
        </w:rPr>
      </w:pPr>
    </w:p>
    <w:p w14:paraId="276D8693"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Situată în partea de sud-vest a judeţului Arad, localitatea Felnac, reşedinţa comunei cu acelaşi nume, aflată pe D.J. 682, se află la o distanţă de circa 15 kilometri de municipiul Arad, oraşul cel mai apropiat şi, concomitent, cel mai important al judeţului. Comuna Felnac se întinde pe o suprafaţă de 5120 ha, din care 4115 ha reprezintă teren agricol, iar în componenţa acestui teritoriu administrativ se regăsesc actualmente localităţile Felnac si Călugăreni</w:t>
      </w:r>
      <w:r w:rsidRPr="00AA45E7">
        <w:rPr>
          <w:sz w:val="28"/>
          <w:szCs w:val="28"/>
          <w:vertAlign w:val="superscript"/>
        </w:rPr>
        <w:t>1</w:t>
      </w:r>
      <w:r w:rsidRPr="00AA45E7">
        <w:rPr>
          <w:sz w:val="28"/>
          <w:szCs w:val="28"/>
        </w:rPr>
        <w:t xml:space="preserve">.  </w:t>
      </w:r>
    </w:p>
    <w:p w14:paraId="2FD08D25"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Din perspectivă geografică şi, desigur, din punct de vedere geomorfologic, teritoriul este situat între două unităţi geomor</w:t>
      </w:r>
      <w:r w:rsidRPr="00AA45E7">
        <w:rPr>
          <w:sz w:val="28"/>
          <w:szCs w:val="28"/>
        </w:rPr>
        <w:softHyphen/>
        <w:t>fologice distincte, respectiv între câmpia joasă a Mureşului  şi colinele Vingăi, părţi integrante ale câmpiei de vest. Câmpia înaltă sau Câmpia piemontană a glacisului subcolinar al Vingăi, cu o altitudine ce oscilează între 110-120 m, prezintă un aspect general plan, slab înclinat de la sud la nord şi de la est către vest, fapt oglindit şi de direcţia de scurgere a văilor</w:t>
      </w:r>
      <w:r w:rsidRPr="00AA45E7">
        <w:rPr>
          <w:sz w:val="28"/>
          <w:szCs w:val="28"/>
          <w:vertAlign w:val="superscript"/>
        </w:rPr>
        <w:t>2</w:t>
      </w:r>
      <w:r w:rsidRPr="00AA45E7">
        <w:rPr>
          <w:sz w:val="28"/>
          <w:szCs w:val="28"/>
        </w:rPr>
        <w:t>. Platourile sunt acoperite de o serie de micro-depresiuni provenite din tasarea luturilor carbonatate şi a loessurilor. Prin îngemănarea unor depresiuni, au luat naştere o serie de văi mai slab pronunţate decât cele de eroziune. Câmpia menţionată este fragmentată de câteva văi de eroziune paralele, de dimensiuni diferite, care curg sau, mai corect, curgeau înspre Mureş, lungimea şi adâncimea văilor fiind direct proporţională cu cea a versanţilor care le mărginesc. Câmpia domină lunca printr-un versant abrupt de eroziune, foarte sinuos, care a luat naştere în urma peregrinărilor pe partea laterală a albiei Mureşului</w:t>
      </w:r>
      <w:r w:rsidRPr="00AA45E7">
        <w:rPr>
          <w:sz w:val="28"/>
          <w:szCs w:val="28"/>
          <w:vertAlign w:val="superscript"/>
        </w:rPr>
        <w:t>3</w:t>
      </w:r>
      <w:r w:rsidRPr="00AA45E7">
        <w:rPr>
          <w:sz w:val="28"/>
          <w:szCs w:val="28"/>
        </w:rPr>
        <w:t xml:space="preserve">. </w:t>
      </w:r>
    </w:p>
    <w:p w14:paraId="6EC392D0"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Lunca Mureşului prezintă un aspect general plan, presărat cu o serie de meandre părăsite, iar la racordul dintre aceasta şi câmpia înaltă sunt prezente o serie de zone depresionare alungite.  </w:t>
      </w:r>
    </w:p>
    <w:p w14:paraId="5FE4359D"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lastRenderedPageBreak/>
        <w:t>Comuna se încadrează în bazinul hidrografic al râului, respectiv pe cursul inferior al acestuia, a cărui albie minoră constituie hotarul nordic al teritoriului, iar în porţiunea care străbate zona, cursul Mureşului prezintă caracteristicile unui râu de câmpie, cu o pantă redusă şi o meandrare mare, din care cauză, la viiturile puternice, inundă o mare parte din lunca neîndiguită</w:t>
      </w:r>
      <w:r w:rsidRPr="00AA45E7">
        <w:rPr>
          <w:sz w:val="28"/>
          <w:szCs w:val="28"/>
          <w:vertAlign w:val="superscript"/>
        </w:rPr>
        <w:t>4</w:t>
      </w:r>
      <w:r w:rsidRPr="00AA45E7">
        <w:rPr>
          <w:sz w:val="28"/>
          <w:szCs w:val="28"/>
        </w:rPr>
        <w:t xml:space="preserve">. </w:t>
      </w:r>
    </w:p>
    <w:p w14:paraId="50E9B235"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Climatul este temperat-continental moderat, supus influen</w:t>
      </w:r>
      <w:r w:rsidRPr="00AA45E7">
        <w:rPr>
          <w:sz w:val="28"/>
          <w:szCs w:val="28"/>
        </w:rPr>
        <w:softHyphen/>
        <w:t>ţelor maselor de aer vestice, influenţe temperat-oceanice, şi se remarcă prin amplitudini termice moderate comparat</w:t>
      </w:r>
      <w:r w:rsidR="002312EF">
        <w:rPr>
          <w:sz w:val="28"/>
          <w:szCs w:val="28"/>
        </w:rPr>
        <w:t>iv cu celelalte zone ale ţării î</w:t>
      </w:r>
      <w:r w:rsidRPr="00AA45E7">
        <w:rPr>
          <w:sz w:val="28"/>
          <w:szCs w:val="28"/>
        </w:rPr>
        <w:t>n succesiunea anotimpurilor,  cu o tem</w:t>
      </w:r>
      <w:r w:rsidRPr="00AA45E7">
        <w:rPr>
          <w:sz w:val="28"/>
          <w:szCs w:val="28"/>
        </w:rPr>
        <w:softHyphen/>
        <w:t>peratură medie multianuală de 10,6 grade Celsius şi o valoare medie multianuală a precipitaţiilor de 582 mm la staţia meteo</w:t>
      </w:r>
      <w:r w:rsidRPr="00AA45E7">
        <w:rPr>
          <w:sz w:val="28"/>
          <w:szCs w:val="28"/>
        </w:rPr>
        <w:softHyphen/>
        <w:t>rologică Arad. Umiditatea aerului are o valoare medie de circa 75%, iar frecvenţa anuală a vitezei vântului oscilează între 2 şi 5 m/s</w:t>
      </w:r>
      <w:r w:rsidRPr="00AA45E7">
        <w:rPr>
          <w:sz w:val="28"/>
          <w:szCs w:val="28"/>
          <w:vertAlign w:val="superscript"/>
        </w:rPr>
        <w:t>5</w:t>
      </w:r>
      <w:r w:rsidRPr="00AA45E7">
        <w:rPr>
          <w:sz w:val="28"/>
          <w:szCs w:val="28"/>
        </w:rPr>
        <w:t>. Arealul comunei se încadrează în zona de silvostepă, la contactul cu stepa semi-umedă, evidenţiindu-se din punct de vedere floristic o vegetaţie specifică zonei de câmpie înaltă şi alta specifică zonei de luncă</w:t>
      </w:r>
      <w:r w:rsidRPr="00AA45E7">
        <w:rPr>
          <w:sz w:val="28"/>
          <w:szCs w:val="28"/>
          <w:vertAlign w:val="superscript"/>
        </w:rPr>
        <w:t>6</w:t>
      </w:r>
      <w:r w:rsidRPr="00AA45E7">
        <w:rPr>
          <w:sz w:val="28"/>
          <w:szCs w:val="28"/>
        </w:rPr>
        <w:t xml:space="preserve">. </w:t>
      </w:r>
    </w:p>
    <w:p w14:paraId="306683DB"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În luncă, vegetaţia lemnoasă este reprezentată de păduri şi pâlcuri de Populus spp. (plop), Acer spp. (arţar), Ulmus scabra (ulm), Fraxinus excelsior (frasin), Quercus spp. (gorun) în asociaţie cu subarborete precum Crataegus monogyna (păducel), Prunus spinosa (porumbar), Sambucus nigra (soc)</w:t>
      </w:r>
      <w:r w:rsidRPr="00AA45E7">
        <w:rPr>
          <w:sz w:val="28"/>
          <w:szCs w:val="28"/>
          <w:vertAlign w:val="superscript"/>
        </w:rPr>
        <w:t>7</w:t>
      </w:r>
      <w:r w:rsidRPr="00AA45E7">
        <w:rPr>
          <w:sz w:val="28"/>
          <w:szCs w:val="28"/>
        </w:rPr>
        <w:t xml:space="preserve">. </w:t>
      </w:r>
    </w:p>
    <w:p w14:paraId="67DD31E9"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În zona de câmpie înaltă, vegetaţia este reprezentată de pâlcuri izolate de subarboreturi, precum Prunus spinosa (porumbar), Rosa canina (măceş), Crataegus monogyna şi altele. </w:t>
      </w:r>
    </w:p>
    <w:p w14:paraId="2BD0B12E"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Vegetaţia din pajişti şi fâneţe este prezentă prin asociaţii de plante în care domină Lolium perenne (zizanie), Festuca pratensis (păiuş), Poa pratensis (firuţă), Bromus spp. (obsigă), Lotus corniculatus (ghizdei), Trifolium repens (trifoi alb) etc. </w:t>
      </w:r>
    </w:p>
    <w:p w14:paraId="0029FD05"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În zonele cu exces de umiditate, se găsesc asociaţii de Alopecurus pratensis (coada vulpii), Polygonum hydropiper (piperul bălţii), Sectoria glauca (mohor), Juncus spp.  (pipirig) etc</w:t>
      </w:r>
      <w:r w:rsidRPr="00AA45E7">
        <w:rPr>
          <w:sz w:val="28"/>
          <w:szCs w:val="28"/>
          <w:vertAlign w:val="superscript"/>
        </w:rPr>
        <w:t>8</w:t>
      </w:r>
      <w:r w:rsidRPr="00AA45E7">
        <w:rPr>
          <w:sz w:val="28"/>
          <w:szCs w:val="28"/>
        </w:rPr>
        <w:t xml:space="preserve">.  </w:t>
      </w:r>
    </w:p>
    <w:p w14:paraId="65DC4AFB"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lastRenderedPageBreak/>
        <w:t xml:space="preserve">Vegetaţia lemnoasă cultivată este reprezentată de pâlcuri sau exemplare răzleţe de prun, vişin, nuc, piersic, măr, cais, cireş, gutui. </w:t>
      </w:r>
    </w:p>
    <w:p w14:paraId="4F3578CB"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Plantele cultivate în mod uzual sunt grâul, porumbul, floarea soarelui, ovăzul, secara, cartoful, pepenele, mai puţin rapiţa, orzul, lucerna, trifoiul</w:t>
      </w:r>
      <w:r w:rsidRPr="00AA45E7">
        <w:rPr>
          <w:sz w:val="28"/>
          <w:szCs w:val="28"/>
          <w:vertAlign w:val="superscript"/>
        </w:rPr>
        <w:t>9</w:t>
      </w:r>
      <w:r w:rsidRPr="00AA45E7">
        <w:rPr>
          <w:sz w:val="28"/>
          <w:szCs w:val="28"/>
        </w:rPr>
        <w:t xml:space="preserve"> ş.a. </w:t>
      </w:r>
    </w:p>
    <w:p w14:paraId="5167E467" w14:textId="77777777" w:rsidR="00830844" w:rsidRPr="00AA45E7" w:rsidRDefault="002312EF" w:rsidP="00830844">
      <w:pPr>
        <w:widowControl w:val="0"/>
        <w:autoSpaceDE w:val="0"/>
        <w:autoSpaceDN w:val="0"/>
        <w:adjustRightInd w:val="0"/>
        <w:ind w:firstLine="567"/>
        <w:jc w:val="both"/>
        <w:rPr>
          <w:sz w:val="28"/>
          <w:szCs w:val="28"/>
        </w:rPr>
      </w:pPr>
      <w:r>
        <w:rPr>
          <w:sz w:val="28"/>
          <w:szCs w:val="28"/>
        </w:rPr>
        <w:t>Solurile sunt bogate î</w:t>
      </w:r>
      <w:r w:rsidR="00830844" w:rsidRPr="00AA45E7">
        <w:rPr>
          <w:sz w:val="28"/>
          <w:szCs w:val="28"/>
        </w:rPr>
        <w:t>n humus, din grupa cernoziomurilor, de o fertilitate ridicată, prielnice agriculturii, pe plan local fiind întâlnite următoarele tipuri dominante de soluri: cernoziomuri cam</w:t>
      </w:r>
      <w:r w:rsidR="00830844" w:rsidRPr="00AA45E7">
        <w:rPr>
          <w:sz w:val="28"/>
          <w:szCs w:val="28"/>
        </w:rPr>
        <w:softHyphen/>
        <w:t>bice (gleizate, pseudogleizate), cernoziomuri argiloilu</w:t>
      </w:r>
      <w:r w:rsidR="00830844" w:rsidRPr="00AA45E7">
        <w:rPr>
          <w:sz w:val="28"/>
          <w:szCs w:val="28"/>
        </w:rPr>
        <w:softHyphen/>
        <w:t>viale (pseudo</w:t>
      </w:r>
      <w:r w:rsidR="00830844" w:rsidRPr="00AA45E7">
        <w:rPr>
          <w:sz w:val="28"/>
          <w:szCs w:val="28"/>
        </w:rPr>
        <w:softHyphen/>
        <w:t>gleizate, vertice), cernoziomuri (cambice, argiloiluviale erodate), lăcovişti (vertice, sărăturate), soloneţuri (vertice), soluri aluviale (molice, vertice, sărăturate), erodisoluri (gleizate, amfi</w:t>
      </w:r>
      <w:r w:rsidR="00830844" w:rsidRPr="00AA45E7">
        <w:rPr>
          <w:sz w:val="28"/>
          <w:szCs w:val="28"/>
        </w:rPr>
        <w:softHyphen/>
        <w:t>gleizate), asociaţii de lăcovişti cu soloneţuri şi protosoluri antropice</w:t>
      </w:r>
      <w:r w:rsidR="00830844" w:rsidRPr="00AA45E7">
        <w:rPr>
          <w:sz w:val="28"/>
          <w:szCs w:val="28"/>
          <w:vertAlign w:val="superscript"/>
        </w:rPr>
        <w:t>10</w:t>
      </w:r>
      <w:r w:rsidR="00830844" w:rsidRPr="00AA45E7">
        <w:rPr>
          <w:sz w:val="28"/>
          <w:szCs w:val="28"/>
        </w:rPr>
        <w:t>.</w:t>
      </w:r>
    </w:p>
    <w:p w14:paraId="19B22966"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Factorii limitativi care grevează asupra învelişului de sol sunt reprezentaţi, în principal, de gradul de tasare accentuat, excesul de umiditate freatică şi din scurgeri de pe versanţi, excesul de umiditate pluvială, inundabilitatea, panta şi eroziunea de suprafaţă, reacţia solului cu valori ridicate pe 6,7% din suprafaţă şi scăzute pe 32,0% din suprafaţă</w:t>
      </w:r>
      <w:r w:rsidRPr="00AA45E7">
        <w:rPr>
          <w:sz w:val="28"/>
          <w:szCs w:val="28"/>
          <w:vertAlign w:val="superscript"/>
        </w:rPr>
        <w:t>11</w:t>
      </w:r>
      <w:r w:rsidRPr="00AA45E7">
        <w:rPr>
          <w:sz w:val="28"/>
          <w:szCs w:val="28"/>
        </w:rPr>
        <w:t xml:space="preserve">. </w:t>
      </w:r>
    </w:p>
    <w:p w14:paraId="62EAE9B2" w14:textId="77777777" w:rsidR="00830844" w:rsidRPr="00AA45E7" w:rsidRDefault="00830844" w:rsidP="00830844">
      <w:pPr>
        <w:widowControl w:val="0"/>
        <w:autoSpaceDE w:val="0"/>
        <w:autoSpaceDN w:val="0"/>
        <w:adjustRightInd w:val="0"/>
        <w:ind w:firstLine="567"/>
        <w:jc w:val="both"/>
        <w:rPr>
          <w:spacing w:val="-4"/>
          <w:sz w:val="28"/>
          <w:szCs w:val="28"/>
        </w:rPr>
      </w:pPr>
      <w:r w:rsidRPr="00AA45E7">
        <w:rPr>
          <w:spacing w:val="-4"/>
          <w:sz w:val="28"/>
          <w:szCs w:val="28"/>
        </w:rPr>
        <w:t xml:space="preserve">Asupra acestor elemente care afectează potenţialul de producţie a învelişului de sol, se impun, de la caz la caz, măsuri ameliorative precum corectarea reacţiei acide prin amendare calcică periodică sau a celei alcaline prin gipsare, eliminarea excesului de umiditate prin coborârea nivelului freatic şi colectarea scurgerilor de pe versanţi (canale, şanţuri, rigole etc.) sau drenuri verticale pentru eliminarea excesului de umiditate din crovuri, prevenirea revărsărilor prin reabilitarea şi modernizarea lucrărilor de îndiguire existente şi extinderea acestora pe întreaga suprafaţă periclitată, prevenirea şi combaterea eroziunii solului prin menţinerea acestuia cât mai mult acoperit prin înfiinţarea de culturi de păioase şi ierburi perene sau prin crearea de benzi înierbate. </w:t>
      </w:r>
    </w:p>
    <w:p w14:paraId="691441FB"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Literatura de specialitate menţionează faptul că acoperirea cel puţin parţială (30%) cu resturi vegetale, ori încorporarea lor </w:t>
      </w:r>
      <w:r w:rsidRPr="00AA45E7">
        <w:rPr>
          <w:sz w:val="28"/>
          <w:szCs w:val="28"/>
        </w:rPr>
        <w:lastRenderedPageBreak/>
        <w:t>superficială şi uniformizarea suprafeţei sunt factori care pot atenua procesele de degradare fizică şi pot îmbunătăţi relaţia sol-plantă</w:t>
      </w:r>
      <w:r w:rsidRPr="00AA45E7">
        <w:rPr>
          <w:sz w:val="28"/>
          <w:szCs w:val="28"/>
          <w:vertAlign w:val="superscript"/>
        </w:rPr>
        <w:t>12</w:t>
      </w:r>
      <w:r w:rsidRPr="00AA45E7">
        <w:rPr>
          <w:sz w:val="28"/>
          <w:szCs w:val="28"/>
        </w:rPr>
        <w:t>.</w:t>
      </w:r>
    </w:p>
    <w:p w14:paraId="49341EBD"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Fauna, la rândul ei, se încadrează şi ea în specificul zonei de silvostepă şi se caracterizează prin prezenţa căprioarei (capreolus capreolus), a popândăului (citelllus citellus), a şoarecelui de câmp (microtus arvalis), a hârciogului (cricetus),a  iepurelui de câmp (lepus europaeus), a şopârlei cenuşii. Dintre carnivore, emblematică şi constantă ca prezenţă, este vulpea (vulpes vulpes), iar peisajul faunistic este completat de păsări ca nelipsita vrabie, cioara de câmp, prepeliţa (conturnix conturnix), fazanul de câmpie, sturzul etc</w:t>
      </w:r>
      <w:r w:rsidRPr="00AA45E7">
        <w:rPr>
          <w:sz w:val="28"/>
          <w:szCs w:val="28"/>
          <w:vertAlign w:val="superscript"/>
        </w:rPr>
        <w:t>13</w:t>
      </w:r>
      <w:r w:rsidRPr="00AA45E7">
        <w:rPr>
          <w:sz w:val="28"/>
          <w:szCs w:val="28"/>
        </w:rPr>
        <w:t>.</w:t>
      </w:r>
    </w:p>
    <w:p w14:paraId="6F8C095B"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În pădure, şi nu numai, trăiesc mistreţul (sus scrofa) şi cerbul (cervus elaphus).</w:t>
      </w:r>
    </w:p>
    <w:p w14:paraId="6A4FD9F3"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 Lumea insectelor este bine reprezentată şi ca urmare ierburile sunt pline de cosaşi (locusta viridis), gre</w:t>
      </w:r>
      <w:r w:rsidR="00A40075">
        <w:rPr>
          <w:sz w:val="28"/>
          <w:szCs w:val="28"/>
        </w:rPr>
        <w:t>ieri (liogryllus campestris), pă</w:t>
      </w:r>
      <w:r w:rsidRPr="00AA45E7">
        <w:rPr>
          <w:sz w:val="28"/>
          <w:szCs w:val="28"/>
        </w:rPr>
        <w:t>ianjeni</w:t>
      </w:r>
      <w:r w:rsidRPr="00AA45E7">
        <w:rPr>
          <w:color w:val="FF0000"/>
          <w:sz w:val="28"/>
          <w:szCs w:val="28"/>
        </w:rPr>
        <w:t xml:space="preserve"> </w:t>
      </w:r>
      <w:r w:rsidRPr="00AA45E7">
        <w:rPr>
          <w:sz w:val="28"/>
          <w:szCs w:val="28"/>
        </w:rPr>
        <w:t>şi furnici. Numeroase sunt, de asemenea, şi coleopterele: lăutari, scarabei şi diverse specii de fluturi, ce înveselesc atmosfera, prin coloritul lor viu şi zborul neregulat, împreună cu viespile care săgeată aerul. Fauna subacvatică cuprinde crapul, mreana, somnul, ştiuca, plătica</w:t>
      </w:r>
      <w:r w:rsidRPr="00AA45E7">
        <w:rPr>
          <w:sz w:val="28"/>
          <w:szCs w:val="28"/>
          <w:vertAlign w:val="superscript"/>
        </w:rPr>
        <w:t>14</w:t>
      </w:r>
      <w:r w:rsidRPr="00AA45E7">
        <w:rPr>
          <w:sz w:val="28"/>
          <w:szCs w:val="28"/>
        </w:rPr>
        <w:t xml:space="preserve"> etc. Deci, un areal prielnic habitatului uman.</w:t>
      </w:r>
    </w:p>
    <w:p w14:paraId="14691CB7" w14:textId="77777777" w:rsidR="00830844" w:rsidRPr="00AA45E7" w:rsidRDefault="00830844" w:rsidP="00830844">
      <w:pPr>
        <w:widowControl w:val="0"/>
        <w:autoSpaceDE w:val="0"/>
        <w:autoSpaceDN w:val="0"/>
        <w:adjustRightInd w:val="0"/>
        <w:ind w:firstLine="567"/>
        <w:jc w:val="both"/>
        <w:rPr>
          <w:sz w:val="28"/>
          <w:szCs w:val="28"/>
        </w:rPr>
      </w:pPr>
    </w:p>
    <w:p w14:paraId="1F7F5F5D" w14:textId="77777777" w:rsidR="00830844" w:rsidRPr="00AA45E7" w:rsidRDefault="00830844" w:rsidP="00830844">
      <w:pPr>
        <w:widowControl w:val="0"/>
        <w:autoSpaceDE w:val="0"/>
        <w:autoSpaceDN w:val="0"/>
        <w:adjustRightInd w:val="0"/>
        <w:ind w:firstLine="567"/>
        <w:jc w:val="both"/>
        <w:rPr>
          <w:sz w:val="28"/>
          <w:szCs w:val="28"/>
        </w:rPr>
      </w:pPr>
    </w:p>
    <w:p w14:paraId="747A462D" w14:textId="77777777" w:rsidR="00830844" w:rsidRPr="00AA45E7" w:rsidRDefault="00830844" w:rsidP="00830844">
      <w:pPr>
        <w:widowControl w:val="0"/>
        <w:autoSpaceDE w:val="0"/>
        <w:autoSpaceDN w:val="0"/>
        <w:adjustRightInd w:val="0"/>
        <w:ind w:firstLine="567"/>
        <w:jc w:val="both"/>
        <w:rPr>
          <w:sz w:val="28"/>
          <w:szCs w:val="28"/>
        </w:rPr>
      </w:pPr>
    </w:p>
    <w:p w14:paraId="11E332EC" w14:textId="77777777" w:rsidR="00830844" w:rsidRPr="00AA45E7" w:rsidRDefault="00830844" w:rsidP="00830844">
      <w:pPr>
        <w:widowControl w:val="0"/>
        <w:autoSpaceDE w:val="0"/>
        <w:autoSpaceDN w:val="0"/>
        <w:adjustRightInd w:val="0"/>
        <w:ind w:firstLine="567"/>
        <w:jc w:val="both"/>
        <w:rPr>
          <w:sz w:val="28"/>
          <w:szCs w:val="28"/>
        </w:rPr>
      </w:pPr>
    </w:p>
    <w:p w14:paraId="542543E7" w14:textId="77777777" w:rsidR="00830844" w:rsidRPr="00AA45E7" w:rsidRDefault="00830844" w:rsidP="00830844">
      <w:pPr>
        <w:widowControl w:val="0"/>
        <w:autoSpaceDE w:val="0"/>
        <w:autoSpaceDN w:val="0"/>
        <w:adjustRightInd w:val="0"/>
        <w:ind w:firstLine="567"/>
        <w:jc w:val="both"/>
        <w:rPr>
          <w:sz w:val="28"/>
          <w:szCs w:val="28"/>
        </w:rPr>
      </w:pPr>
    </w:p>
    <w:p w14:paraId="34AAC94A" w14:textId="77777777" w:rsidR="00830844" w:rsidRPr="00AA45E7" w:rsidRDefault="00830844" w:rsidP="00830844">
      <w:pPr>
        <w:widowControl w:val="0"/>
        <w:autoSpaceDE w:val="0"/>
        <w:autoSpaceDN w:val="0"/>
        <w:adjustRightInd w:val="0"/>
        <w:ind w:firstLine="567"/>
        <w:jc w:val="both"/>
        <w:rPr>
          <w:sz w:val="28"/>
          <w:szCs w:val="28"/>
        </w:rPr>
      </w:pPr>
    </w:p>
    <w:p w14:paraId="16F8E398" w14:textId="77777777" w:rsidR="00830844" w:rsidRPr="00AA45E7" w:rsidRDefault="00830844" w:rsidP="00830844">
      <w:pPr>
        <w:widowControl w:val="0"/>
        <w:autoSpaceDE w:val="0"/>
        <w:autoSpaceDN w:val="0"/>
        <w:adjustRightInd w:val="0"/>
        <w:ind w:firstLine="567"/>
        <w:jc w:val="both"/>
        <w:rPr>
          <w:sz w:val="28"/>
          <w:szCs w:val="28"/>
        </w:rPr>
      </w:pPr>
    </w:p>
    <w:p w14:paraId="653FEB2C" w14:textId="77777777" w:rsidR="00830844" w:rsidRPr="00AA45E7" w:rsidRDefault="00830844" w:rsidP="00830844">
      <w:pPr>
        <w:widowControl w:val="0"/>
        <w:autoSpaceDE w:val="0"/>
        <w:autoSpaceDN w:val="0"/>
        <w:adjustRightInd w:val="0"/>
        <w:ind w:firstLine="567"/>
        <w:jc w:val="both"/>
        <w:rPr>
          <w:sz w:val="28"/>
          <w:szCs w:val="28"/>
        </w:rPr>
      </w:pPr>
    </w:p>
    <w:p w14:paraId="602DF696" w14:textId="77777777" w:rsidR="00830844" w:rsidRPr="00AA45E7" w:rsidRDefault="00830844" w:rsidP="00830844">
      <w:pPr>
        <w:widowControl w:val="0"/>
        <w:autoSpaceDE w:val="0"/>
        <w:autoSpaceDN w:val="0"/>
        <w:adjustRightInd w:val="0"/>
        <w:ind w:firstLine="567"/>
        <w:jc w:val="both"/>
        <w:rPr>
          <w:sz w:val="28"/>
          <w:szCs w:val="28"/>
        </w:rPr>
      </w:pPr>
    </w:p>
    <w:p w14:paraId="5E59BF24" w14:textId="77777777" w:rsidR="00830844" w:rsidRPr="00AA45E7" w:rsidRDefault="00830844" w:rsidP="00830844">
      <w:pPr>
        <w:widowControl w:val="0"/>
        <w:autoSpaceDE w:val="0"/>
        <w:autoSpaceDN w:val="0"/>
        <w:adjustRightInd w:val="0"/>
        <w:ind w:firstLine="567"/>
        <w:jc w:val="both"/>
        <w:rPr>
          <w:sz w:val="28"/>
          <w:szCs w:val="28"/>
        </w:rPr>
      </w:pPr>
    </w:p>
    <w:p w14:paraId="3406C270" w14:textId="77777777" w:rsidR="00830844" w:rsidRPr="00AA45E7" w:rsidRDefault="00830844" w:rsidP="00830844">
      <w:pPr>
        <w:widowControl w:val="0"/>
        <w:autoSpaceDE w:val="0"/>
        <w:autoSpaceDN w:val="0"/>
        <w:adjustRightInd w:val="0"/>
        <w:ind w:firstLine="567"/>
        <w:jc w:val="both"/>
        <w:rPr>
          <w:sz w:val="28"/>
          <w:szCs w:val="28"/>
        </w:rPr>
      </w:pPr>
    </w:p>
    <w:p w14:paraId="025E0DEB" w14:textId="77777777" w:rsidR="00830844" w:rsidRPr="00AA45E7" w:rsidRDefault="00830844" w:rsidP="00830844">
      <w:pPr>
        <w:widowControl w:val="0"/>
        <w:autoSpaceDE w:val="0"/>
        <w:autoSpaceDN w:val="0"/>
        <w:adjustRightInd w:val="0"/>
        <w:ind w:firstLine="567"/>
        <w:jc w:val="both"/>
        <w:rPr>
          <w:sz w:val="28"/>
          <w:szCs w:val="28"/>
        </w:rPr>
      </w:pPr>
    </w:p>
    <w:p w14:paraId="6D48B1EE" w14:textId="77777777" w:rsidR="00830844" w:rsidRPr="00AA45E7" w:rsidRDefault="00830844" w:rsidP="00830844">
      <w:pPr>
        <w:widowControl w:val="0"/>
        <w:autoSpaceDE w:val="0"/>
        <w:autoSpaceDN w:val="0"/>
        <w:adjustRightInd w:val="0"/>
        <w:rPr>
          <w:sz w:val="28"/>
          <w:szCs w:val="28"/>
        </w:rPr>
      </w:pPr>
    </w:p>
    <w:p w14:paraId="18DEF532"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lastRenderedPageBreak/>
        <w:t>Note:</w:t>
      </w:r>
    </w:p>
    <w:p w14:paraId="3C7141C7" w14:textId="77777777" w:rsidR="00830844" w:rsidRPr="00AA45E7" w:rsidRDefault="00830844" w:rsidP="00830844">
      <w:pPr>
        <w:widowControl w:val="0"/>
        <w:autoSpaceDE w:val="0"/>
        <w:autoSpaceDN w:val="0"/>
        <w:adjustRightInd w:val="0"/>
        <w:rPr>
          <w:b/>
          <w:bCs/>
          <w:sz w:val="28"/>
          <w:szCs w:val="28"/>
        </w:rPr>
      </w:pPr>
    </w:p>
    <w:p w14:paraId="5FF53520" w14:textId="77777777" w:rsidR="00830844" w:rsidRPr="00AA45E7" w:rsidRDefault="00830844" w:rsidP="00830844">
      <w:pPr>
        <w:widowControl w:val="0"/>
        <w:autoSpaceDE w:val="0"/>
        <w:autoSpaceDN w:val="0"/>
        <w:adjustRightInd w:val="0"/>
        <w:rPr>
          <w:b/>
          <w:bCs/>
          <w:sz w:val="28"/>
          <w:szCs w:val="28"/>
        </w:rPr>
      </w:pPr>
    </w:p>
    <w:p w14:paraId="5D03F18D" w14:textId="77777777" w:rsidR="00830844" w:rsidRPr="00AA45E7" w:rsidRDefault="00830844" w:rsidP="00830844">
      <w:pPr>
        <w:widowControl w:val="0"/>
        <w:tabs>
          <w:tab w:val="left" w:pos="426"/>
        </w:tabs>
        <w:autoSpaceDE w:val="0"/>
        <w:autoSpaceDN w:val="0"/>
        <w:adjustRightInd w:val="0"/>
        <w:ind w:left="426" w:hanging="426"/>
      </w:pPr>
      <w:r w:rsidRPr="00AA45E7">
        <w:t>1.</w:t>
      </w:r>
      <w:r w:rsidRPr="00AA45E7">
        <w:tab/>
        <w:t>informaţie primită de la primăria Felnac</w:t>
      </w:r>
    </w:p>
    <w:p w14:paraId="7B56A1C2" w14:textId="77777777" w:rsidR="00830844" w:rsidRPr="00AA45E7" w:rsidRDefault="00830844" w:rsidP="00830844">
      <w:pPr>
        <w:widowControl w:val="0"/>
        <w:tabs>
          <w:tab w:val="left" w:pos="426"/>
        </w:tabs>
        <w:autoSpaceDE w:val="0"/>
        <w:autoSpaceDN w:val="0"/>
        <w:adjustRightInd w:val="0"/>
        <w:ind w:left="426" w:hanging="426"/>
      </w:pPr>
      <w:r w:rsidRPr="00AA45E7">
        <w:t>2.</w:t>
      </w:r>
      <w:r w:rsidRPr="00AA45E7">
        <w:tab/>
        <w:t>Ghid turistic, "Meleaguri Arădene", Arad, 1970, p. 12</w:t>
      </w:r>
    </w:p>
    <w:p w14:paraId="45889320" w14:textId="77777777" w:rsidR="00830844" w:rsidRPr="00AA45E7" w:rsidRDefault="00830844" w:rsidP="00830844">
      <w:pPr>
        <w:widowControl w:val="0"/>
        <w:tabs>
          <w:tab w:val="left" w:pos="426"/>
        </w:tabs>
        <w:autoSpaceDE w:val="0"/>
        <w:autoSpaceDN w:val="0"/>
        <w:adjustRightInd w:val="0"/>
        <w:ind w:left="426" w:hanging="426"/>
      </w:pPr>
      <w:r w:rsidRPr="00AA45E7">
        <w:t>3.</w:t>
      </w:r>
      <w:r w:rsidRPr="00AA45E7">
        <w:tab/>
        <w:t>L. Sârcu, "Geografia fizică a Republicii Socialiste România", Bucureşti, Ed. Didactică şi Pedagogică, 1971, p. 14</w:t>
      </w:r>
    </w:p>
    <w:p w14:paraId="23811203" w14:textId="77777777" w:rsidR="00830844" w:rsidRPr="00AA45E7" w:rsidRDefault="00830844" w:rsidP="00830844">
      <w:pPr>
        <w:widowControl w:val="0"/>
        <w:tabs>
          <w:tab w:val="left" w:pos="426"/>
        </w:tabs>
        <w:autoSpaceDE w:val="0"/>
        <w:autoSpaceDN w:val="0"/>
        <w:adjustRightInd w:val="0"/>
        <w:ind w:left="426" w:hanging="426"/>
      </w:pPr>
      <w:r w:rsidRPr="00AA45E7">
        <w:t>4.</w:t>
      </w:r>
      <w:r w:rsidRPr="00AA45E7">
        <w:tab/>
        <w:t xml:space="preserve">Dorin Ţărău şi Marcel Luca, "Panoptic al comunelor bănăţene din perspectivă pedologică", Timişoara, Editura Marineasa, 2002 </w:t>
      </w:r>
    </w:p>
    <w:p w14:paraId="299CB955" w14:textId="77777777" w:rsidR="00830844" w:rsidRPr="00AA45E7" w:rsidRDefault="00830844" w:rsidP="00830844">
      <w:pPr>
        <w:widowControl w:val="0"/>
        <w:tabs>
          <w:tab w:val="left" w:pos="426"/>
        </w:tabs>
        <w:autoSpaceDE w:val="0"/>
        <w:autoSpaceDN w:val="0"/>
        <w:adjustRightInd w:val="0"/>
        <w:ind w:left="426" w:hanging="426"/>
      </w:pPr>
      <w:r w:rsidRPr="00AA45E7">
        <w:t>5.</w:t>
      </w:r>
      <w:r w:rsidRPr="00AA45E7">
        <w:tab/>
        <w:t>idem</w:t>
      </w:r>
    </w:p>
    <w:p w14:paraId="7C7ECD37" w14:textId="77777777" w:rsidR="00830844" w:rsidRPr="00AA45E7" w:rsidRDefault="00830844" w:rsidP="00830844">
      <w:pPr>
        <w:widowControl w:val="0"/>
        <w:tabs>
          <w:tab w:val="left" w:pos="426"/>
        </w:tabs>
        <w:autoSpaceDE w:val="0"/>
        <w:autoSpaceDN w:val="0"/>
        <w:adjustRightInd w:val="0"/>
        <w:ind w:left="426" w:hanging="426"/>
      </w:pPr>
      <w:r w:rsidRPr="00AA45E7">
        <w:t>6.</w:t>
      </w:r>
      <w:r w:rsidRPr="00AA45E7">
        <w:tab/>
        <w:t>Ghid turistic, op. cit.</w:t>
      </w:r>
    </w:p>
    <w:p w14:paraId="2793A0EE" w14:textId="77777777" w:rsidR="00830844" w:rsidRPr="00AA45E7" w:rsidRDefault="00830844" w:rsidP="00830844">
      <w:pPr>
        <w:widowControl w:val="0"/>
        <w:tabs>
          <w:tab w:val="left" w:pos="426"/>
        </w:tabs>
        <w:autoSpaceDE w:val="0"/>
        <w:autoSpaceDN w:val="0"/>
        <w:adjustRightInd w:val="0"/>
        <w:ind w:left="426" w:hanging="426"/>
      </w:pPr>
      <w:r w:rsidRPr="00AA45E7">
        <w:t>7.</w:t>
      </w:r>
      <w:r w:rsidRPr="00AA45E7">
        <w:tab/>
        <w:t>Dorin Ţărău şi Marcel Luca op. cit.</w:t>
      </w:r>
    </w:p>
    <w:p w14:paraId="65919E4E" w14:textId="77777777" w:rsidR="00830844" w:rsidRPr="00AA45E7" w:rsidRDefault="00830844" w:rsidP="00830844">
      <w:pPr>
        <w:widowControl w:val="0"/>
        <w:tabs>
          <w:tab w:val="left" w:pos="426"/>
        </w:tabs>
        <w:autoSpaceDE w:val="0"/>
        <w:autoSpaceDN w:val="0"/>
        <w:adjustRightInd w:val="0"/>
        <w:ind w:left="426" w:hanging="426"/>
      </w:pPr>
      <w:r w:rsidRPr="00AA45E7">
        <w:t>8.</w:t>
      </w:r>
      <w:r w:rsidRPr="00AA45E7">
        <w:tab/>
        <w:t>idem</w:t>
      </w:r>
    </w:p>
    <w:p w14:paraId="1E72F9FE" w14:textId="77777777" w:rsidR="00830844" w:rsidRPr="00AA45E7" w:rsidRDefault="00830844" w:rsidP="00830844">
      <w:pPr>
        <w:widowControl w:val="0"/>
        <w:tabs>
          <w:tab w:val="left" w:pos="426"/>
        </w:tabs>
        <w:autoSpaceDE w:val="0"/>
        <w:autoSpaceDN w:val="0"/>
        <w:adjustRightInd w:val="0"/>
        <w:ind w:left="426" w:hanging="426"/>
      </w:pPr>
      <w:r w:rsidRPr="00AA45E7">
        <w:t>9.</w:t>
      </w:r>
      <w:r w:rsidRPr="00AA45E7">
        <w:tab/>
        <w:t>L. Sârcu op. cit.</w:t>
      </w:r>
    </w:p>
    <w:p w14:paraId="3BED4F14" w14:textId="77777777" w:rsidR="00830844" w:rsidRPr="00AA45E7" w:rsidRDefault="00830844" w:rsidP="00830844">
      <w:pPr>
        <w:widowControl w:val="0"/>
        <w:tabs>
          <w:tab w:val="left" w:pos="426"/>
        </w:tabs>
        <w:autoSpaceDE w:val="0"/>
        <w:autoSpaceDN w:val="0"/>
        <w:adjustRightInd w:val="0"/>
        <w:ind w:left="426" w:hanging="426"/>
      </w:pPr>
      <w:r w:rsidRPr="00AA45E7">
        <w:t xml:space="preserve">10. </w:t>
      </w:r>
      <w:r w:rsidRPr="00AA45E7">
        <w:tab/>
        <w:t>Dorin Ţărău şi Marcel Luca op. cit.</w:t>
      </w:r>
    </w:p>
    <w:p w14:paraId="19FF88E3" w14:textId="77777777" w:rsidR="00830844" w:rsidRPr="00AA45E7" w:rsidRDefault="00830844" w:rsidP="00830844">
      <w:pPr>
        <w:widowControl w:val="0"/>
        <w:tabs>
          <w:tab w:val="left" w:pos="426"/>
        </w:tabs>
        <w:autoSpaceDE w:val="0"/>
        <w:autoSpaceDN w:val="0"/>
        <w:adjustRightInd w:val="0"/>
        <w:ind w:left="426" w:hanging="426"/>
      </w:pPr>
      <w:r w:rsidRPr="00AA45E7">
        <w:t xml:space="preserve">11. </w:t>
      </w:r>
      <w:r w:rsidRPr="00AA45E7">
        <w:tab/>
        <w:t>idem</w:t>
      </w:r>
    </w:p>
    <w:p w14:paraId="7B331F0A" w14:textId="77777777" w:rsidR="00830844" w:rsidRPr="00AA45E7" w:rsidRDefault="00830844" w:rsidP="00830844">
      <w:pPr>
        <w:widowControl w:val="0"/>
        <w:tabs>
          <w:tab w:val="left" w:pos="426"/>
        </w:tabs>
        <w:autoSpaceDE w:val="0"/>
        <w:autoSpaceDN w:val="0"/>
        <w:adjustRightInd w:val="0"/>
        <w:ind w:left="426" w:hanging="426"/>
      </w:pPr>
      <w:r w:rsidRPr="00AA45E7">
        <w:t xml:space="preserve">12. </w:t>
      </w:r>
      <w:r w:rsidRPr="00AA45E7">
        <w:tab/>
        <w:t>ibidem</w:t>
      </w:r>
    </w:p>
    <w:p w14:paraId="733AB3C6" w14:textId="77777777" w:rsidR="00830844" w:rsidRPr="00AA45E7" w:rsidRDefault="00830844" w:rsidP="00830844">
      <w:pPr>
        <w:widowControl w:val="0"/>
        <w:tabs>
          <w:tab w:val="left" w:pos="426"/>
        </w:tabs>
        <w:autoSpaceDE w:val="0"/>
        <w:autoSpaceDN w:val="0"/>
        <w:adjustRightInd w:val="0"/>
        <w:ind w:left="426" w:hanging="426"/>
      </w:pPr>
      <w:r w:rsidRPr="00AA45E7">
        <w:t xml:space="preserve">13. </w:t>
      </w:r>
      <w:r w:rsidRPr="00AA45E7">
        <w:tab/>
        <w:t>ibidem</w:t>
      </w:r>
    </w:p>
    <w:p w14:paraId="2E0F978F" w14:textId="77777777" w:rsidR="00830844" w:rsidRPr="00AA45E7" w:rsidRDefault="00830844" w:rsidP="00830844">
      <w:pPr>
        <w:widowControl w:val="0"/>
        <w:tabs>
          <w:tab w:val="left" w:pos="426"/>
        </w:tabs>
        <w:autoSpaceDE w:val="0"/>
        <w:autoSpaceDN w:val="0"/>
        <w:adjustRightInd w:val="0"/>
        <w:ind w:left="426" w:hanging="426"/>
      </w:pPr>
      <w:r w:rsidRPr="00AA45E7">
        <w:t>14.</w:t>
      </w:r>
      <w:r w:rsidRPr="00AA45E7">
        <w:tab/>
        <w:t>L. Sârcu op. cit.</w:t>
      </w:r>
    </w:p>
    <w:p w14:paraId="273620B1" w14:textId="77777777" w:rsidR="00830844" w:rsidRPr="00AA45E7" w:rsidRDefault="00830844" w:rsidP="00830844">
      <w:pPr>
        <w:pStyle w:val="Capitol"/>
      </w:pPr>
      <w:bookmarkStart w:id="1" w:name="_Toc236463273"/>
      <w:r w:rsidRPr="00AA45E7">
        <w:lastRenderedPageBreak/>
        <w:t>II. Evoluţia istorică de la începuturi până în secolul al XVI-lea</w:t>
      </w:r>
      <w:bookmarkEnd w:id="1"/>
    </w:p>
    <w:p w14:paraId="6290F4AD" w14:textId="77777777" w:rsidR="00830844" w:rsidRPr="00AA45E7" w:rsidRDefault="00830844" w:rsidP="00830844">
      <w:pPr>
        <w:keepNext/>
        <w:widowControl w:val="0"/>
        <w:autoSpaceDE w:val="0"/>
        <w:autoSpaceDN w:val="0"/>
        <w:adjustRightInd w:val="0"/>
        <w:ind w:firstLine="567"/>
        <w:jc w:val="both"/>
        <w:rPr>
          <w:b/>
          <w:bCs/>
          <w:sz w:val="28"/>
          <w:szCs w:val="28"/>
        </w:rPr>
      </w:pPr>
    </w:p>
    <w:p w14:paraId="6E076A89" w14:textId="77777777" w:rsidR="00830844" w:rsidRPr="00AA45E7" w:rsidRDefault="00830844" w:rsidP="00830844">
      <w:pPr>
        <w:keepNext/>
        <w:widowControl w:val="0"/>
        <w:autoSpaceDE w:val="0"/>
        <w:autoSpaceDN w:val="0"/>
        <w:adjustRightInd w:val="0"/>
        <w:ind w:firstLine="567"/>
        <w:jc w:val="both"/>
        <w:rPr>
          <w:b/>
          <w:bCs/>
          <w:sz w:val="28"/>
          <w:szCs w:val="28"/>
        </w:rPr>
      </w:pPr>
    </w:p>
    <w:p w14:paraId="2D8EF3DF"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Caracteristicile geografice prielnice habitatului uman au determinat o populare străveche a zonei din perimetrul localităţii şi comunei Felnac, astfel încât cercetările arheologice au scos la iveală dovezi ale diferitelor faze de locuire, respectiv urme materiale. Conceptul care stă la baza periodizării preistoriei europene utilizează drept unic criteriu de selecţie materia primă dominantă în confecţionarea de arme şi unelte. În funcţie de aceasta, preistoria Europei a fost clasificată în trei mari epoci, în speţă, epoca pietrei, epoca bronzului şi epoca fierului. Este demn de semnalat faptul că afirmarea epocii bronzului coincide în spaţiul mioritic cu indoeuropenizarea şi, implicit, cu apariţia şi afirmarea tracilor.</w:t>
      </w:r>
    </w:p>
    <w:p w14:paraId="602E6D47" w14:textId="77777777" w:rsidR="00830844" w:rsidRPr="00AA45E7" w:rsidRDefault="00830844" w:rsidP="00830844">
      <w:pPr>
        <w:widowControl w:val="0"/>
        <w:autoSpaceDE w:val="0"/>
        <w:autoSpaceDN w:val="0"/>
        <w:adjustRightInd w:val="0"/>
        <w:ind w:firstLine="567"/>
        <w:jc w:val="both"/>
        <w:rPr>
          <w:sz w:val="28"/>
          <w:szCs w:val="28"/>
        </w:rPr>
      </w:pPr>
    </w:p>
    <w:p w14:paraId="702330A1" w14:textId="77777777" w:rsidR="00830844" w:rsidRPr="00AA45E7" w:rsidRDefault="00830844" w:rsidP="00830844">
      <w:pPr>
        <w:pStyle w:val="Heading1"/>
        <w:rPr>
          <w:rFonts w:cs="Times New Roman"/>
          <w:lang w:val="ro-RO"/>
        </w:rPr>
      </w:pPr>
      <w:bookmarkStart w:id="2" w:name="_Toc236463274"/>
    </w:p>
    <w:p w14:paraId="110D89A7" w14:textId="77777777" w:rsidR="00830844" w:rsidRPr="00AA45E7" w:rsidRDefault="00830844" w:rsidP="00830844">
      <w:pPr>
        <w:pStyle w:val="Heading1"/>
        <w:rPr>
          <w:rFonts w:cs="Times New Roman"/>
          <w:lang w:val="ro-RO"/>
        </w:rPr>
      </w:pPr>
      <w:r w:rsidRPr="00AA45E7">
        <w:rPr>
          <w:rFonts w:cs="Times New Roman"/>
          <w:lang w:val="ro-RO"/>
        </w:rPr>
        <w:t>1. Civilizaţia geto-dacă în perimetrul comunei Felnac</w:t>
      </w:r>
      <w:bookmarkEnd w:id="2"/>
    </w:p>
    <w:p w14:paraId="4F667434" w14:textId="77777777" w:rsidR="00830844" w:rsidRPr="00AA45E7" w:rsidRDefault="00830844" w:rsidP="00830844">
      <w:pPr>
        <w:widowControl w:val="0"/>
        <w:autoSpaceDE w:val="0"/>
        <w:autoSpaceDN w:val="0"/>
        <w:adjustRightInd w:val="0"/>
        <w:ind w:firstLine="567"/>
        <w:jc w:val="both"/>
        <w:rPr>
          <w:sz w:val="28"/>
          <w:szCs w:val="28"/>
        </w:rPr>
      </w:pPr>
    </w:p>
    <w:p w14:paraId="2884D2FF"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Dacă urmele materiale ce atestă o locuire în zonă în epoca pietrei sunt deocamdată extrem de sărace, din epoca bronzului, perioadă istorică încadrată între anii 2000-1150 î.Hr., în localitate şi apropierea ei s-au descoperit un topor de bronz cu disc, un cuţit de bronz, precum şi fragmente a şapte brăţări de bronz cu capetele uşor subţiate</w:t>
      </w:r>
      <w:r w:rsidRPr="00AA45E7">
        <w:rPr>
          <w:sz w:val="28"/>
          <w:szCs w:val="28"/>
          <w:vertAlign w:val="superscript"/>
        </w:rPr>
        <w:t>1</w:t>
      </w:r>
      <w:r w:rsidRPr="00AA45E7">
        <w:rPr>
          <w:sz w:val="28"/>
          <w:szCs w:val="28"/>
        </w:rPr>
        <w:t>, iar săpăturile efectuate la circa 1,5 km est de Felnac, în zona în care s-a construit în perioada comunistă complexul de porcine, au avut drept rezultat identificarea unui nivel de locuire ce aparţine culturii Mureş, specifice bronzului mijlociu (1700/1650-1350/1150 î.Hr.)</w:t>
      </w:r>
      <w:r w:rsidRPr="00AA45E7">
        <w:rPr>
          <w:sz w:val="28"/>
          <w:szCs w:val="28"/>
          <w:vertAlign w:val="superscript"/>
        </w:rPr>
        <w:t>2</w:t>
      </w:r>
      <w:r w:rsidRPr="00AA45E7">
        <w:rPr>
          <w:sz w:val="28"/>
          <w:szCs w:val="28"/>
        </w:rPr>
        <w:t xml:space="preserve">. Din aceeaşi epocă istorică, în punctul „La vii”, situat la N-E de </w:t>
      </w:r>
      <w:r w:rsidRPr="00AA45E7">
        <w:rPr>
          <w:sz w:val="28"/>
          <w:szCs w:val="28"/>
        </w:rPr>
        <w:lastRenderedPageBreak/>
        <w:t>localitate, a fost descoperită accidental o necropolă de incineraţie din bronzul târziu (1350/1300-1200/1150 î.Hr.) ce aparţine culturii mormintelor tumulare, inventarul recuperat cuprinzând numeroase piese din bronz şi anume: patru ace cu capul în formă de pecete, un ac cu capul dublu conic, unul cu capul sferic turtit, opt brăţări, un pandantiv şi un pumnal. Alături de acestea au fost salvate şi două căni ornamentale cu caneluri, un vas-amforă şi un fragment de oală</w:t>
      </w:r>
      <w:r w:rsidRPr="00AA45E7">
        <w:rPr>
          <w:sz w:val="28"/>
          <w:szCs w:val="28"/>
          <w:vertAlign w:val="superscript"/>
        </w:rPr>
        <w:t>3</w:t>
      </w:r>
      <w:r w:rsidRPr="00AA45E7">
        <w:rPr>
          <w:sz w:val="28"/>
          <w:szCs w:val="28"/>
        </w:rPr>
        <w:t xml:space="preserve">. Perioada de sfârşit a epocii bronzului coincide la nord de Dunăre si, desigur, pe valea Mureşului inferior, cu afirmarea unui nou tip de civilizaţie, bazată pe prelucrarea fierului, moment în care se vor individualiza şi dacii ca grup distinct în marea masă a populaţiilor trace, ca ramură nordică a acestora. La Felnac, urmele materiale ce datează din prima epocă a fierului (Hallstatt, 1200/1150-450/400 î.Hr.), dovedesc că în zonă existau condiţii prielnice tranziţiei, iar perioada de trecere de la prelucrarea bronzului la cea a fierului s-a efectuat într-un tipar care se încadrează în contextul general, în care se combina utilizarea alternativă a celor două metale ca materie primă pentru unelte. </w:t>
      </w:r>
    </w:p>
    <w:p w14:paraId="0A9F4DE4"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O aşezare hallstattiană timpurie (1200/1150-850/800 î.Hr.), din care provin vase şi un mic depozit ce include cinci brăţări, trei ace şi două bucăţi de bronz brut, descoperiri atribuite culturii Cincu-Suseni, au fost scoase la iveală cu ocazia aceloraşi lucrări edilitare amintite mai sus</w:t>
      </w:r>
      <w:r w:rsidRPr="00AA45E7">
        <w:rPr>
          <w:sz w:val="28"/>
          <w:szCs w:val="28"/>
          <w:vertAlign w:val="superscript"/>
        </w:rPr>
        <w:t>4</w:t>
      </w:r>
      <w:r w:rsidRPr="00AA45E7">
        <w:rPr>
          <w:sz w:val="28"/>
          <w:szCs w:val="28"/>
        </w:rPr>
        <w:t>. Tot din Felnac provin şase verigi sau inele de bronz, fragmente de fibulă şi ace de păr, toate din a doua jumătate a mileniului I î.Hr.</w:t>
      </w:r>
      <w:r w:rsidRPr="00AA45E7">
        <w:rPr>
          <w:sz w:val="28"/>
          <w:szCs w:val="28"/>
          <w:vertAlign w:val="superscript"/>
        </w:rPr>
        <w:t>5</w:t>
      </w:r>
      <w:r w:rsidRPr="00AA45E7">
        <w:rPr>
          <w:sz w:val="28"/>
          <w:szCs w:val="28"/>
        </w:rPr>
        <w:t xml:space="preserve"> şi un complex de obiecte compuse din patru fibule de bronz, una dintre piese datând din a doua fază a fierului, aparţinând perioadei La Tene târzii (200 î.Hr-106 d.Hr.)</w:t>
      </w:r>
      <w:r w:rsidRPr="00AA45E7">
        <w:rPr>
          <w:sz w:val="28"/>
          <w:szCs w:val="28"/>
          <w:vertAlign w:val="superscript"/>
        </w:rPr>
        <w:t>6</w:t>
      </w:r>
      <w:r w:rsidRPr="00AA45E7">
        <w:rPr>
          <w:sz w:val="28"/>
          <w:szCs w:val="28"/>
        </w:rPr>
        <w:t>. Materialul arheologic ce atestă popularea Felnacului cu o populaţie dacă este mult mai bogat între secolele I î.Hr.-I d.Hr. Astfel, în acest interval temporal a fost încadrată o aşezare dacică, se pare destul de prosperă şi întinsă, în care s-au descoperit semibordeie şi gropi de provizii, precum şi un cuptor, împreună cu un bogat material ceramic lucrat cu mâna şi la roată</w:t>
      </w:r>
      <w:r w:rsidRPr="00AA45E7">
        <w:rPr>
          <w:sz w:val="28"/>
          <w:szCs w:val="28"/>
          <w:vertAlign w:val="superscript"/>
        </w:rPr>
        <w:t>7</w:t>
      </w:r>
      <w:r w:rsidRPr="00AA45E7">
        <w:rPr>
          <w:sz w:val="28"/>
          <w:szCs w:val="28"/>
        </w:rPr>
        <w:t xml:space="preserve">. Strămoşii românilor au profitat, practic, de condiţiile </w:t>
      </w:r>
      <w:r w:rsidRPr="00AA45E7">
        <w:rPr>
          <w:sz w:val="28"/>
          <w:szCs w:val="28"/>
        </w:rPr>
        <w:lastRenderedPageBreak/>
        <w:t xml:space="preserve">prielnice ce le oferea habitatului uman valea Mureşului în zona localităţii Felnac, în perioada de apogeu a culturii dace existând supoziţia că întreg spaţiul din perimetrul comunei era împestriţat cu locuinţe dacice, cele cunoscute azi fiind descoperite întâmplător, în urma activităţii desfăşurate pe şantiere de construcţii. </w:t>
      </w:r>
    </w:p>
    <w:p w14:paraId="1C7BE1B9" w14:textId="77777777" w:rsidR="00830844" w:rsidRPr="00AA45E7" w:rsidRDefault="00830844" w:rsidP="00830844">
      <w:pPr>
        <w:widowControl w:val="0"/>
        <w:autoSpaceDE w:val="0"/>
        <w:autoSpaceDN w:val="0"/>
        <w:adjustRightInd w:val="0"/>
        <w:ind w:firstLine="567"/>
        <w:jc w:val="both"/>
        <w:rPr>
          <w:sz w:val="28"/>
          <w:szCs w:val="28"/>
        </w:rPr>
      </w:pPr>
    </w:p>
    <w:p w14:paraId="578F2B08" w14:textId="77777777" w:rsidR="00830844" w:rsidRPr="00AA45E7" w:rsidRDefault="00830844" w:rsidP="00830844">
      <w:pPr>
        <w:widowControl w:val="0"/>
        <w:autoSpaceDE w:val="0"/>
        <w:autoSpaceDN w:val="0"/>
        <w:adjustRightInd w:val="0"/>
        <w:ind w:firstLine="567"/>
        <w:jc w:val="both"/>
        <w:rPr>
          <w:sz w:val="28"/>
          <w:szCs w:val="28"/>
        </w:rPr>
      </w:pPr>
    </w:p>
    <w:p w14:paraId="2A72ADEB" w14:textId="77777777" w:rsidR="00830844" w:rsidRPr="00AA45E7" w:rsidRDefault="00830844" w:rsidP="00830844">
      <w:pPr>
        <w:pStyle w:val="Heading1"/>
        <w:rPr>
          <w:rFonts w:cs="Times New Roman"/>
          <w:lang w:val="ro-RO"/>
        </w:rPr>
      </w:pPr>
      <w:bookmarkStart w:id="3" w:name="_Toc236463275"/>
      <w:r w:rsidRPr="00AA45E7">
        <w:rPr>
          <w:rFonts w:cs="Times New Roman"/>
          <w:lang w:val="ro-RO"/>
        </w:rPr>
        <w:t>2. Romanizarea</w:t>
      </w:r>
      <w:bookmarkEnd w:id="3"/>
    </w:p>
    <w:p w14:paraId="0C86EC50" w14:textId="77777777" w:rsidR="00830844" w:rsidRPr="00AA45E7" w:rsidRDefault="00830844" w:rsidP="00830844">
      <w:pPr>
        <w:widowControl w:val="0"/>
        <w:autoSpaceDE w:val="0"/>
        <w:autoSpaceDN w:val="0"/>
        <w:adjustRightInd w:val="0"/>
        <w:ind w:firstLine="567"/>
        <w:jc w:val="both"/>
        <w:rPr>
          <w:sz w:val="28"/>
          <w:szCs w:val="28"/>
        </w:rPr>
      </w:pPr>
    </w:p>
    <w:p w14:paraId="2F2467AB"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Dacii din arealul felnăcan au fost martori activi la războaiele daco-romane, evenimente simbol al etnogenezei româneşti, în calitate de cetăţeni ai statului lui Decebal, 87-106 d.Hr. sub care statul centralizat dac s-a aflat la apogeul puterii sale. Deşi mai restrâns ca arie geografică decât teritoriul stăpânit de regele Burebista (cca.82 - 44 î.Hr.), noul stat era mai puternic şi mai bine organizat, cu centru politico-spiritual, la fel ca şi în cazul regatului lui Burebista, la Sarmizegetusa, în Munţii Şureanu, unde se afla un complex de sanctuare şi de fortificaţii militare. </w:t>
      </w:r>
    </w:p>
    <w:p w14:paraId="22A9E437"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Progresele înregistrate în acest timp de societatea dacă erau multiple şi importante: o populaţie numeroasă</w:t>
      </w:r>
      <w:r w:rsidR="00A40075">
        <w:rPr>
          <w:sz w:val="28"/>
          <w:szCs w:val="28"/>
        </w:rPr>
        <w:t xml:space="preserve"> şi grupată în jurul multor „dave”</w:t>
      </w:r>
      <w:r w:rsidRPr="00AA45E7">
        <w:rPr>
          <w:sz w:val="28"/>
          <w:szCs w:val="28"/>
        </w:rPr>
        <w:t xml:space="preserve"> în care pulsa o vie activitate economică, legături comerciale cu lumea greco-romană, o cultură înfloritoare cu puternice elemente originale. Încă din primul an de domnie, Decebal este confruntat cu o situaţie dificilă. Roma organizează prima campanie în inima Daciei. Împăratul Domiţian (81-96 d.Hr.), pentru a-l pedepsi pe Decebal, trimite o armată comandată de generalul Cornelius Fuscus, care trece Dunărea cu cinci sau şase legiuni pe un pod de vase şi înaintează prin Banatul de azi, însă într-o zonă de defileu, în locul numit de antici Tapae, în apropierea actualului sat Bucova, Decebal surprinde forţele romane. Comandantul roman cade în luptă, iar Decebal duce în Munţii Orăştiei prada de război: prizonieri, trofee şi stindardul legiunii a V-a</w:t>
      </w:r>
      <w:r w:rsidRPr="00AA45E7">
        <w:rPr>
          <w:sz w:val="28"/>
          <w:szCs w:val="28"/>
          <w:vertAlign w:val="superscript"/>
        </w:rPr>
        <w:t>8</w:t>
      </w:r>
      <w:r w:rsidRPr="00AA45E7">
        <w:rPr>
          <w:sz w:val="28"/>
          <w:szCs w:val="28"/>
        </w:rPr>
        <w:t xml:space="preserve">. La un an de la această </w:t>
      </w:r>
      <w:r w:rsidRPr="00AA45E7">
        <w:rPr>
          <w:sz w:val="28"/>
          <w:szCs w:val="28"/>
        </w:rPr>
        <w:lastRenderedPageBreak/>
        <w:t>victorie, în anul 88 d.Hr., o armată romană condusă de Tettius Iulianus atacă din nou pătrunzând în Dacia prin Banat. Decebal aşteaptă inamicul tot în defileul de la Tapae, considerat de către daci loc prielnic desfăşurării bătăliilor. Confruntarea se încheie cu victoria romană, însă generalul roman nu poate valorifica victoria înaintând înspre Sarmizegetusa. Deşi înfrânt de către romani, din cauza dificultăţilor întâmpinate de armatele imperiale romane în Pannonia, în lupta cu cvazii şi marcomanii, care-l sprijiniseră pe regele dac, Decebal încheie o pace avantajoasă cu împăratul Domiţian în anul 89 d.Hr.                   Confruntările dintre daci şi romani au reînceput în timpul împăratului Traian (98-117)</w:t>
      </w:r>
      <w:r w:rsidRPr="00AA45E7">
        <w:rPr>
          <w:sz w:val="28"/>
          <w:szCs w:val="28"/>
          <w:vertAlign w:val="superscript"/>
        </w:rPr>
        <w:t>9</w:t>
      </w:r>
      <w:r w:rsidRPr="00AA45E7">
        <w:rPr>
          <w:sz w:val="28"/>
          <w:szCs w:val="28"/>
        </w:rPr>
        <w:t>. La începutul anului 101 d.Hr., armata romană, condusă chiar de împărat, după  pregătiri de aproape trei ani, a atacat Dacia cu 13-14 legiuni şi alte unităţi auxiliare (în total circa 150.000 de soldaţi)</w:t>
      </w:r>
      <w:r w:rsidRPr="00AA45E7">
        <w:rPr>
          <w:sz w:val="28"/>
          <w:szCs w:val="28"/>
          <w:vertAlign w:val="superscript"/>
        </w:rPr>
        <w:t>10</w:t>
      </w:r>
      <w:r w:rsidRPr="00AA45E7">
        <w:rPr>
          <w:sz w:val="28"/>
          <w:szCs w:val="28"/>
        </w:rPr>
        <w:t xml:space="preserve">. </w:t>
      </w:r>
    </w:p>
    <w:p w14:paraId="6AA4C454"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La 25 martie 101 împăratul părăseşte Roma, traversează Dunărea pe poduri de vase la Laederata, azi Rama, şi la Tibiscum, azi localitatea Jupa, face joncţiunea cu o a doua coloană ce înainta dinspre Dierna, azi Orşova, pătrunzând în Dacia prin Banat. Xiphilin menţionează episodul în care Decebal, prin aliaţii săi, burii germanici, îi trimite lui Traian o ciupercă uriaşă pe care era scris un mesaj prin care romanii sunt sfătuiţi pentru binele lor să se întoarcă la Roma. Lupta principală are loc, de asemenea, în defileul de la Tapae, în vara anului 101, iar Decebal încearcă să oprească înaintarea romană. Bătălia se încheie, însă, cu victoria romană, fără ca înfrângerea să reprezinte un dezastru pentru daci</w:t>
      </w:r>
      <w:r w:rsidRPr="00AA45E7">
        <w:rPr>
          <w:sz w:val="28"/>
          <w:szCs w:val="28"/>
          <w:vertAlign w:val="superscript"/>
        </w:rPr>
        <w:t>11</w:t>
      </w:r>
      <w:r w:rsidRPr="00AA45E7">
        <w:rPr>
          <w:sz w:val="28"/>
          <w:szCs w:val="28"/>
        </w:rPr>
        <w:t xml:space="preserve">. </w:t>
      </w:r>
    </w:p>
    <w:p w14:paraId="4E0CCD1D"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În iarna şi primăvara anului 102, Decebal este înfrânt la Nicopolis şi în Dobrogea, la Adamclisi. În toamna anului 102, Decebal este silit să încheie o pace zdrobitoare pentru Dacia: regele dac trebuia să dărâme zidurile cetăţilor dace, să cedeze o serie de teritorii şi să renunţe la orice independenţă în politica externă. Regele dac avea nevoie, practic, de o gură de oxigen şi, în condiţiile în care Traian i-a oferit-o, va încălca prevederile păcii, pregătindu-se pentru un nou conflict. Din ordinul lui </w:t>
      </w:r>
      <w:r w:rsidRPr="00AA45E7">
        <w:rPr>
          <w:sz w:val="28"/>
          <w:szCs w:val="28"/>
        </w:rPr>
        <w:lastRenderedPageBreak/>
        <w:t>Traian, Apolodor din Damasc cel mai vestit arhitect al epocii, înalţă, între Drobeta şi Pontes, în anii 103-105, un durabil pod peste Dunăre, pe care legiunile romane îl trec în vara anului 105, iniţiind cel de-al doilea război dacic</w:t>
      </w:r>
      <w:r w:rsidRPr="00AA45E7">
        <w:rPr>
          <w:sz w:val="28"/>
          <w:szCs w:val="28"/>
          <w:vertAlign w:val="superscript"/>
        </w:rPr>
        <w:t>12</w:t>
      </w:r>
      <w:r w:rsidRPr="00AA45E7">
        <w:rPr>
          <w:sz w:val="28"/>
          <w:szCs w:val="28"/>
        </w:rPr>
        <w:t>. Abandonat de aliaţi, atacat prin Banat, Valea Oltului şi Moldova, constrâns continuu la defensivă, Decebal se retrage în citadela din Munţii Orăştie. După cucerirea puternicelor cetăţi care păzeau accesul spre capitală: Blidaru, Costeşti, Piatra Roşie, Băniţa, Căpâlna, Tilişca, legiunile romane încep asediul capitalei Sarmizegetusa</w:t>
      </w:r>
      <w:r w:rsidRPr="00AA45E7">
        <w:rPr>
          <w:sz w:val="28"/>
          <w:szCs w:val="28"/>
          <w:vertAlign w:val="superscript"/>
        </w:rPr>
        <w:t>13</w:t>
      </w:r>
      <w:r w:rsidRPr="00AA45E7">
        <w:rPr>
          <w:sz w:val="28"/>
          <w:szCs w:val="28"/>
        </w:rPr>
        <w:t>. În ciuda rezistenţei dace, cetatea este cucerită şi distrusă din temelii. Decebal, împreună cu câteva căpetenii, reuşeşte să părăsească cetatea, încercând să continue rezistenţa împotriva romanilor în interiorul ţării. Este urmărit de cavaleria romană şi, în urma unei trădări, pentru a nu cădea viu în mâinile duşmanului, se sinucide. Dacia este cucerită şi declarată în vara lui 106, provincie romană. Dacii din arealul felnăcan au participat activ la aceste evenimente marcante din istoria românilor</w:t>
      </w:r>
      <w:r w:rsidRPr="00AA45E7">
        <w:rPr>
          <w:sz w:val="28"/>
          <w:szCs w:val="28"/>
          <w:vertAlign w:val="superscript"/>
        </w:rPr>
        <w:t>14</w:t>
      </w:r>
      <w:r w:rsidRPr="00AA45E7">
        <w:rPr>
          <w:sz w:val="28"/>
          <w:szCs w:val="28"/>
        </w:rPr>
        <w:t>. Transformarea Daciei în provincie romană, după războaiele din anii 101-102 şi 105-106 dintre Decebal si Traian, nu a avut ca rezultat anularea vieţii socio-economice în spaţiul geografic felnăcan, chiar dacă materialele arheologice din această perioadă sunt deocamdată destul de sărace, în condiţiile în care Mureşul inferior devine graniţa imperială. Se cuvine precizarea că, deşi nordul judeţului Arad nu a făcut parte din Imperiul Roman, fiind locuit de dacii liberi, perimetrul comunei Felnac a fost parte integrantă a imperiului, datorită poziţiei sale sud-mureşene. Practic, după încheierea războaielor dacice si organ</w:t>
      </w:r>
      <w:r w:rsidR="002312EF">
        <w:rPr>
          <w:sz w:val="28"/>
          <w:szCs w:val="28"/>
        </w:rPr>
        <w:t>izarea provinciei Dacia, etapă î</w:t>
      </w:r>
      <w:r w:rsidRPr="00AA45E7">
        <w:rPr>
          <w:sz w:val="28"/>
          <w:szCs w:val="28"/>
        </w:rPr>
        <w:t xml:space="preserve">n care au fost aduşi la nord de Dunăre reprezentanţi ai aparatului administrativ, militar, economic sau fiscal imperial roman, au fost încurajaţi să se stabilească în noua provincie imperială numeroşi colonişti, mulţi dintre aceştia fiind cetăţeni romani. Ca urmare a colonizării, s-a amplificat gradul de eterogenitate a populaţiei provinciei, din punct de vedere etnic, însă, în ciuda diversităţii, populaţia provinciei în general şi cea de la Mureşul inferior, din zona </w:t>
      </w:r>
      <w:r w:rsidRPr="00AA45E7">
        <w:rPr>
          <w:sz w:val="28"/>
          <w:szCs w:val="28"/>
        </w:rPr>
        <w:lastRenderedPageBreak/>
        <w:t>Felnaculu</w:t>
      </w:r>
      <w:r w:rsidR="002312EF">
        <w:rPr>
          <w:sz w:val="28"/>
          <w:szCs w:val="28"/>
        </w:rPr>
        <w:t>i în special, poate fi grupată î</w:t>
      </w:r>
      <w:r w:rsidRPr="00AA45E7">
        <w:rPr>
          <w:sz w:val="28"/>
          <w:szCs w:val="28"/>
        </w:rPr>
        <w:t xml:space="preserve">n două categorii: autohtonii geto-daci pe de o parte, iar pe de altă parte coloniştii şi reprezentanţii organismelor instituţionale romane. Practic, prin romanizarea şi asimilarea dacilor de către populaţia romană, s-a creat cadrul favorabil afirmării procesului etnogenezei româneşti, o părticică din acest amplu proces istoric desfăşurându-se la microscară şi în zona Felnacului, chiar dacă dovezile istorice în acest sens sunt sărace, arealul nefiind cercetat în mod special de către arheologi. Totuşi, în zonă au fost descoperite fragmente de </w:t>
      </w:r>
      <w:r w:rsidRPr="00AA45E7">
        <w:rPr>
          <w:i/>
          <w:iCs/>
          <w:sz w:val="28"/>
          <w:szCs w:val="28"/>
        </w:rPr>
        <w:t>terra sigilata</w:t>
      </w:r>
      <w:r w:rsidRPr="00AA45E7">
        <w:rPr>
          <w:sz w:val="28"/>
          <w:szCs w:val="28"/>
          <w:vertAlign w:val="superscript"/>
        </w:rPr>
        <w:t xml:space="preserve">15 </w:t>
      </w:r>
      <w:r w:rsidRPr="00AA45E7">
        <w:rPr>
          <w:sz w:val="28"/>
          <w:szCs w:val="28"/>
        </w:rPr>
        <w:t>respectiv ceramică fină romană, semn că exponenţi ai culturii latine au habitat alături de băştinaşi la Felnac. Din punctele nelocalizate în teren provenind un dinar pus în circulaţie în perioada lui Hadrian, care a condus imperiul între anii 117 şi 138 d.Hr. actualmente aflat în colecţie particulară la Sânpetru  German, precum şi o monedă de bronz ce datează de la Maximinus Herculius, împărat în perioada 286 până în 305, alături de Diocleţian, monedă aflată la rândul ei în colecţie particulară la Pecica</w:t>
      </w:r>
      <w:r w:rsidRPr="00AA45E7">
        <w:rPr>
          <w:sz w:val="28"/>
          <w:szCs w:val="28"/>
          <w:vertAlign w:val="superscript"/>
        </w:rPr>
        <w:t>16</w:t>
      </w:r>
      <w:r w:rsidRPr="00AA45E7">
        <w:rPr>
          <w:sz w:val="28"/>
          <w:szCs w:val="28"/>
        </w:rPr>
        <w:t xml:space="preserve">. Circulaţia monetară reprezintă una dintre dovezile elocvente în ceea ce priveşte desfăşurarea de activităţi economice şi comerciale în arealul studiat. Continuitatea habitatului dac, respectiv daco-roman, în secolul II d.Hr. la Felnac nu este susţinut deocamdată de dovezi istorice palpabile, din motivele enumerate mai sus. De aceea, orice comentariu în acest sens vis-à-vis de realităţile locale, fără a apela la cadrul general, este fantezist, în virtutea faptului că nu se sprijină pe izvoare istorice palpabile. Cert este că, din perspectivă arheologică, arealul felnăcan reprezintă un muzeu în aer liber, un muzeu necercetat deocamdată. </w:t>
      </w:r>
    </w:p>
    <w:p w14:paraId="5C25C260" w14:textId="77777777" w:rsidR="00830844" w:rsidRPr="00AA45E7" w:rsidRDefault="00830844" w:rsidP="00830844">
      <w:pPr>
        <w:pStyle w:val="Heading1"/>
        <w:jc w:val="left"/>
        <w:rPr>
          <w:rFonts w:cs="Times New Roman"/>
          <w:lang w:val="ro-RO"/>
        </w:rPr>
      </w:pPr>
      <w:bookmarkStart w:id="4" w:name="_Toc236463276"/>
    </w:p>
    <w:p w14:paraId="2F9ECBD8" w14:textId="77777777" w:rsidR="00830844" w:rsidRPr="00AA45E7" w:rsidRDefault="00830844" w:rsidP="00830844">
      <w:pPr>
        <w:pStyle w:val="Heading1"/>
        <w:rPr>
          <w:rFonts w:cs="Times New Roman"/>
          <w:lang w:val="ro-RO"/>
        </w:rPr>
      </w:pPr>
      <w:r w:rsidRPr="00AA45E7">
        <w:rPr>
          <w:rFonts w:cs="Times New Roman"/>
          <w:lang w:val="ro-RO"/>
        </w:rPr>
        <w:t>3. Autohtoni şi alogeni în perioada marilor migraţii</w:t>
      </w:r>
      <w:bookmarkEnd w:id="4"/>
    </w:p>
    <w:p w14:paraId="79FEF7AE" w14:textId="77777777" w:rsidR="00830844" w:rsidRPr="00AA45E7" w:rsidRDefault="00830844" w:rsidP="00830844">
      <w:pPr>
        <w:widowControl w:val="0"/>
        <w:autoSpaceDE w:val="0"/>
        <w:autoSpaceDN w:val="0"/>
        <w:adjustRightInd w:val="0"/>
        <w:ind w:firstLine="567"/>
        <w:jc w:val="both"/>
        <w:rPr>
          <w:sz w:val="28"/>
          <w:szCs w:val="28"/>
        </w:rPr>
      </w:pPr>
    </w:p>
    <w:p w14:paraId="4570C2B9"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În secolul III d.Hr. au loc evenimente importante la nivel imperial. Astfel, în 235 este asasinat ultimul împărat al dinastiei Severilor, Septimius Severus, imperiul confruntându-se cu o </w:t>
      </w:r>
      <w:r w:rsidRPr="00AA45E7">
        <w:rPr>
          <w:sz w:val="28"/>
          <w:szCs w:val="28"/>
        </w:rPr>
        <w:lastRenderedPageBreak/>
        <w:t>criză internă majoră, accentuată şi de invazia populaţiilor barbare, care atacau din toate părţile frontierele imperiale. Incursiunile militare ale acestora, în speţă a goţilor, au dus la părăsirea Daciei în 271/274 şi la fixarea frontierei pe un nou aliniament la hotarul nord-estic al imperiului, mult mai uşor de apărat, cel al cursului Dunării, în perioada în care împărat la Roma era Aurelianus 270-275</w:t>
      </w:r>
      <w:r w:rsidRPr="00AA45E7">
        <w:rPr>
          <w:sz w:val="28"/>
          <w:szCs w:val="28"/>
          <w:vertAlign w:val="superscript"/>
        </w:rPr>
        <w:t>17</w:t>
      </w:r>
      <w:r w:rsidRPr="00AA45E7">
        <w:rPr>
          <w:sz w:val="28"/>
          <w:szCs w:val="28"/>
        </w:rPr>
        <w:t>. Acest fapt nu a determinat şi depopularea fostei provincii, la nord de Dunăre rămânând o populaţie daco-romană ce a constituit o prezenţă constantă în spaţiul mioritic şi, implicit, la Mureşul inferior. Habitatul în zona Felnacului este consemnat de izvoarele arheologice în perioada de după părăsirea Daciei de către administraţia romană în 271  începând, totuşi, cu secolele III-IV d.Hr</w:t>
      </w:r>
      <w:r w:rsidR="007B5DFA" w:rsidRPr="00AA45E7">
        <w:rPr>
          <w:sz w:val="28"/>
          <w:szCs w:val="28"/>
        </w:rPr>
        <w:t>.</w:t>
      </w:r>
      <w:r w:rsidRPr="00AA45E7">
        <w:rPr>
          <w:sz w:val="28"/>
          <w:szCs w:val="28"/>
        </w:rPr>
        <w:t>, perioadă în care au fost încadrate două morminte sarmatice. Sarmaţii, o populaţie germanică stabilită şi în vestul  Daciei au fost aliaţi episodici ai dacilor în timpul războaielor cu romanii</w:t>
      </w:r>
      <w:r w:rsidRPr="00AA45E7">
        <w:rPr>
          <w:sz w:val="28"/>
          <w:szCs w:val="28"/>
          <w:vertAlign w:val="superscript"/>
        </w:rPr>
        <w:t>18</w:t>
      </w:r>
      <w:r w:rsidRPr="00AA45E7">
        <w:rPr>
          <w:sz w:val="28"/>
          <w:szCs w:val="28"/>
        </w:rPr>
        <w:t>. Înrudiţi cu sciţii, aceştia au fost atestaţi în secolul I î.Hr. între Nipru şi Nistru, după care, în secolul I d.Hr. sunt atestaţi în vremea împăratului Tiberiu, în vestul lumii dace, între Dunăre şi Tisa, fiind necunoscut modul în care aceştia au ajuns în spaţiul panonic prin nordul lumii dace. Cert este că sarmaţii au fost puternic influenţaţi de către daci, dovadă stând numeroasele morminte sarmatice cu obiecte de inventar dacic, fără a fi asimilaţi de către strămoşii noştri, cel puţin până în secolul IV d.Hr., dovadă mormintele sarmatice de la Felnac. Oricum, relaţia dintre latinofoni şi sarmaţi nu a fost una paşnică prin definiţie. În anul 334 este consemnată o revoltă a băştinaşilor din sud-vestul ţării - exact zona care ne interesează, deoarece include şi Felnacul actual - împotriva sarmaţilor. În interpretarea care s-a dat izvorului istoric al lui Ammiamus, Marcelinus arată că răsculaţii erau urmaşi ai romanilor</w:t>
      </w:r>
      <w:r w:rsidRPr="00AA45E7">
        <w:rPr>
          <w:sz w:val="28"/>
          <w:szCs w:val="28"/>
          <w:vertAlign w:val="superscript"/>
        </w:rPr>
        <w:t>19</w:t>
      </w:r>
      <w:r w:rsidRPr="00AA45E7">
        <w:rPr>
          <w:sz w:val="28"/>
          <w:szCs w:val="28"/>
        </w:rPr>
        <w:t xml:space="preserve">. Exponenţii populaţiei germanice nu au fost, desigur, singurii locuitori ai arealului felnăcan în acea perioadă postaureliană. Băştinaşii latinofoni sunt consemnaţi, la rândul lor, de izvoarele arheologice. O aşezare  felnăcană daco-romană  din secolul IV d.Hr., cu o groapă ce cuprindea ceramică </w:t>
      </w:r>
      <w:r w:rsidRPr="00AA45E7">
        <w:rPr>
          <w:sz w:val="28"/>
          <w:szCs w:val="28"/>
        </w:rPr>
        <w:lastRenderedPageBreak/>
        <w:t>dacică lucrată cu mâna şi la roată, ilustrează simbioza dintre cele două popoare şi latinizarea autohtonilor</w:t>
      </w:r>
      <w:r w:rsidRPr="00AA45E7">
        <w:rPr>
          <w:sz w:val="28"/>
          <w:szCs w:val="28"/>
          <w:vertAlign w:val="superscript"/>
        </w:rPr>
        <w:t>20</w:t>
      </w:r>
      <w:r w:rsidRPr="00AA45E7">
        <w:rPr>
          <w:sz w:val="28"/>
          <w:szCs w:val="28"/>
        </w:rPr>
        <w:t>. Romanizarea a fost un proces ireversibil, în ciuda faptului că prin spaţiul românesc se vor perinda diferite populaţii migratoare, care vor domina timp de circa un mileniu şi zona felnăcană a Mureşului inferior, cum ar fi goţii, hunii, gepizii, avarii, slavii, bulgarii de neam turanic, ungurii, pecenegii, uzii, cumanii sau mongolii. Cert este că aceste populaţii migratoare vor constitui de cele mai multe ori o prezenţă episodică la nord de Dunăre, majoritatea dintre ei fiind asimilaţi în marea masă a latinităţii. Populaţia romanică a constituit cel mai numeros grup etno-lingvistic, atât la nord cât şi la sud de Dunăre. În arealul sud dunărean se pare că venirea slavilor în secolul VII d.Hr. a modificat configuraţia etnică în regiune, formându-se popoare slave : sârbi, bulgari, croaţi etc. De altfel, prin amploarea şi consecinţele pătrunderii în spaţiul carpato-dunărean, slavii ocupă un loc aparte în rândul popoarelor migratoare, deoarece aceştia au avut în procesul etno-genetic românesc rolul pe care l-au jucat în occident populaţiile germanice în procesele de formare a popoarelor latine vestice. Procesul de formare a poporului şi a limbii române se definitivează după venirea acestora, respectiv în secolul VI în sudul şi estul Carpaţilor, pentru ca, în secolul următor, o parte dintre ei să descindă în Transilvania şi Banat, în condiţiile în care cei mai mulţi au trecut Dunărea, la sud. În acest context, în care poporul român se formează în secolele VII-VIII, în zona Felnacului există urme materiale care atestă prezenţa unor populaţii eterogene etnic din care nu lipsesc, episodic, nici băştinaşii romanici. Astfel, din epoca prefeudală (sec. V-VIII) datează la Felnac o serie de materiale arheologice, respectiv fibule cu picior îndoit, coliere, brăţări din bronz, scăriţe de fier</w:t>
      </w:r>
      <w:r w:rsidRPr="00AA45E7">
        <w:rPr>
          <w:sz w:val="28"/>
          <w:szCs w:val="28"/>
          <w:vertAlign w:val="superscript"/>
        </w:rPr>
        <w:t>21</w:t>
      </w:r>
      <w:r w:rsidRPr="00AA45E7">
        <w:rPr>
          <w:sz w:val="28"/>
          <w:szCs w:val="28"/>
        </w:rPr>
        <w:t xml:space="preserve">. Curios, în localitatea noastră, în secolul VII, cea mai activă prezenţă, din perspectiva descoperirilor arheologice, o constituie cea avară. Originari din Mongolia, această populaţie de călăreţi nomazi s-a stabilit în Panonia, pe teritoriul actualei Ungarii. Ca urmare, stăpânirea avară a fost mai puternic resimţită în Banat şi </w:t>
      </w:r>
      <w:r w:rsidRPr="00AA45E7">
        <w:rPr>
          <w:sz w:val="28"/>
          <w:szCs w:val="28"/>
        </w:rPr>
        <w:lastRenderedPageBreak/>
        <w:t>Crişana, în special până la 630, când decade primul caganat avar</w:t>
      </w:r>
      <w:r w:rsidRPr="00AA45E7">
        <w:rPr>
          <w:sz w:val="28"/>
          <w:szCs w:val="28"/>
          <w:vertAlign w:val="superscript"/>
        </w:rPr>
        <w:t>22</w:t>
      </w:r>
      <w:r w:rsidRPr="00AA45E7">
        <w:rPr>
          <w:sz w:val="28"/>
          <w:szCs w:val="28"/>
        </w:rPr>
        <w:t>. Oricum, prezenţa lor militară a frânat expansiunea militară a slavilor şi a bulgarilor. În toată această perioadă de dominaţie, numărul avarilor a fost redus în spaţiul românesc vestic, limitându-se, de obicei, la existenţa unor garnizoane militare ce controlau şi supravegheau extragerea şi transportul de sare pe Mureş din Bazinul transilvan înspre Panonia. Din acest motiv îi întâlnim şi la Felnac, unde consistente descoperiri, atât calitativ cât şi cantitativ, se încadrează în secolul VII d.Hr. astfel că, din perioada amintită datează două morminte avare de înhumare, din al căror inventar făceau parte două vase şi o cataramă</w:t>
      </w:r>
      <w:r w:rsidRPr="00AA45E7">
        <w:rPr>
          <w:sz w:val="28"/>
          <w:szCs w:val="28"/>
          <w:vertAlign w:val="superscript"/>
        </w:rPr>
        <w:t>23</w:t>
      </w:r>
      <w:r w:rsidRPr="00AA45E7">
        <w:rPr>
          <w:sz w:val="28"/>
          <w:szCs w:val="28"/>
        </w:rPr>
        <w:t>, precum şi o groapă menajeră în care s-a găsit un ol de circa 50 de centimetri înălţime, realizat la roată, întrunind elemente tipice ceramicii romane, după unii cercetători, cu un decor unicat în spaţiul central-estic european. Vasul de culoare maroniu-închis, pe alocuri negru, are un decor interesant aplicat pe umerii săi şi anume, sub o bandă de linii dese şi paralele sunt înfăţişate opt frunze realizate printr-o tehnică aparte: vârfurile  şi lobii frunzelor au fost imprimate cu ajutorul unei matriţe, iar contururile şi nervurile acestora cu o rotiţă zimţată</w:t>
      </w:r>
      <w:r w:rsidRPr="00AA45E7">
        <w:rPr>
          <w:sz w:val="28"/>
          <w:szCs w:val="28"/>
          <w:vertAlign w:val="superscript"/>
        </w:rPr>
        <w:t>24</w:t>
      </w:r>
      <w:r w:rsidRPr="00AA45E7">
        <w:rPr>
          <w:sz w:val="28"/>
          <w:szCs w:val="28"/>
        </w:rPr>
        <w:t>. Aceste descoperiri arheologice ilustrează coabitarea paşnică a populaţiei romanice băştinaşe cu avarii, coabitare încheiată practic cu asimilarea avarilor. Tot din secolul VII d.Hr. datează piesele descoperite în 1899 pe malul Mureşului de către un felnăcan, aflat la arat, tezaurul arheologic cuprinzând 43 de tipare pozitive de bronz ce au servit la confecţionarea unor garnituri de centură şi piese de harnaşament. Piesele specific perioadei avare timpurii, au aparţinut iniţial unui bijutier care a lucrat în localitatea epocii respective, după care 26 au ajuns în posesia muzeului din Budapesta, iar 17 în a celui din Arad, d</w:t>
      </w:r>
      <w:r w:rsidR="002312EF">
        <w:rPr>
          <w:sz w:val="28"/>
          <w:szCs w:val="28"/>
        </w:rPr>
        <w:t>e unde 7 tipare au dispărut î</w:t>
      </w:r>
      <w:r w:rsidRPr="00AA45E7">
        <w:rPr>
          <w:sz w:val="28"/>
          <w:szCs w:val="28"/>
        </w:rPr>
        <w:t xml:space="preserve">n 1925. Amintitele materiale conţin modele pentru curele, flori, figuri geometrice, bufoni semisferici, reprezentări zoomorfe etc., procedura tehnologică specifică civilizaţiei bizantine şi, prin ea, transmisă celei româneşti, constând în încălzirea ştanţelor şi aplicarea acestora pe diferite </w:t>
      </w:r>
      <w:r w:rsidRPr="00AA45E7">
        <w:rPr>
          <w:sz w:val="28"/>
          <w:szCs w:val="28"/>
        </w:rPr>
        <w:lastRenderedPageBreak/>
        <w:t>obiecte din metal, piele sau lut, obţinându-se fie piese cu un decor variat, fie alte obiecte de podoabă</w:t>
      </w:r>
      <w:r w:rsidRPr="00AA45E7">
        <w:rPr>
          <w:sz w:val="28"/>
          <w:szCs w:val="28"/>
          <w:vertAlign w:val="superscript"/>
        </w:rPr>
        <w:t>25</w:t>
      </w:r>
      <w:r w:rsidRPr="00AA45E7">
        <w:rPr>
          <w:sz w:val="28"/>
          <w:szCs w:val="28"/>
        </w:rPr>
        <w:t>. Revenind la analiza evoluţiei istorice a populaţiei arhaice româneşti medie</w:t>
      </w:r>
      <w:r w:rsidRPr="00AA45E7">
        <w:rPr>
          <w:sz w:val="28"/>
          <w:szCs w:val="28"/>
        </w:rPr>
        <w:softHyphen/>
        <w:t>vale de la Felnac, aceasta se încadrează organic în spaţiul etnic românesc, şi va cunoaşte prefacerile economice, demo</w:t>
      </w:r>
      <w:r w:rsidRPr="00AA45E7">
        <w:rPr>
          <w:sz w:val="28"/>
          <w:szCs w:val="28"/>
        </w:rPr>
        <w:softHyphen/>
        <w:t>grafice, sociale care au caracterizat întreaga societate românească medie</w:t>
      </w:r>
      <w:r w:rsidRPr="00AA45E7">
        <w:rPr>
          <w:sz w:val="28"/>
          <w:szCs w:val="28"/>
        </w:rPr>
        <w:softHyphen/>
        <w:t>vală. Din acest motiv, se impune raportarea la un context istoric naţional, pentru a fi sesizat locul şi rostul protofelnăcanilor.</w:t>
      </w:r>
    </w:p>
    <w:p w14:paraId="11EB1E6F"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 </w:t>
      </w:r>
    </w:p>
    <w:p w14:paraId="03FB3908" w14:textId="77777777" w:rsidR="00830844" w:rsidRPr="00AA45E7" w:rsidRDefault="00830844" w:rsidP="00830844">
      <w:pPr>
        <w:widowControl w:val="0"/>
        <w:autoSpaceDE w:val="0"/>
        <w:autoSpaceDN w:val="0"/>
        <w:adjustRightInd w:val="0"/>
        <w:ind w:firstLine="567"/>
        <w:jc w:val="both"/>
        <w:rPr>
          <w:sz w:val="28"/>
          <w:szCs w:val="28"/>
        </w:rPr>
      </w:pPr>
    </w:p>
    <w:p w14:paraId="57C79DEE" w14:textId="77777777" w:rsidR="00830844" w:rsidRPr="00AA45E7" w:rsidRDefault="00830844" w:rsidP="00830844">
      <w:pPr>
        <w:pStyle w:val="Heading1"/>
        <w:rPr>
          <w:rFonts w:cs="Times New Roman"/>
          <w:lang w:val="ro-RO"/>
        </w:rPr>
      </w:pPr>
      <w:bookmarkStart w:id="5" w:name="_Toc236463277"/>
      <w:r w:rsidRPr="00AA45E7">
        <w:rPr>
          <w:rFonts w:cs="Times New Roman"/>
          <w:lang w:val="ro-RO"/>
        </w:rPr>
        <w:t>4. Urmările migraţiei maghiare</w:t>
      </w:r>
      <w:bookmarkEnd w:id="5"/>
    </w:p>
    <w:p w14:paraId="20028BE1" w14:textId="77777777" w:rsidR="00830844" w:rsidRPr="00AA45E7" w:rsidRDefault="00830844" w:rsidP="00830844">
      <w:pPr>
        <w:widowControl w:val="0"/>
        <w:autoSpaceDE w:val="0"/>
        <w:autoSpaceDN w:val="0"/>
        <w:adjustRightInd w:val="0"/>
        <w:ind w:firstLine="567"/>
        <w:jc w:val="both"/>
        <w:rPr>
          <w:sz w:val="28"/>
          <w:szCs w:val="28"/>
        </w:rPr>
      </w:pPr>
    </w:p>
    <w:p w14:paraId="1CBCF71B"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După definitivarea procesului etnogenezei româneşti, stră</w:t>
      </w:r>
      <w:r w:rsidRPr="00AA45E7">
        <w:rPr>
          <w:sz w:val="28"/>
          <w:szCs w:val="28"/>
        </w:rPr>
        <w:softHyphen/>
        <w:t>moşii noştri erau organizaţi în mici formaţiuni politice, respectiv cnezate, voievodate, ducate, ţări, câmpuri etc., conducătorii aces</w:t>
      </w:r>
      <w:r w:rsidRPr="00AA45E7">
        <w:rPr>
          <w:sz w:val="28"/>
          <w:szCs w:val="28"/>
        </w:rPr>
        <w:softHyphen/>
        <w:t>tora având largi atribuţii politico-militare şi social-adminis</w:t>
      </w:r>
      <w:r w:rsidRPr="00AA45E7">
        <w:rPr>
          <w:sz w:val="28"/>
          <w:szCs w:val="28"/>
        </w:rPr>
        <w:softHyphen/>
        <w:t>trative. Dezvoltarea incipientă, naturală, a statelor româneşti a fost întreruptă de invazia ungurilor, popor care va influenţa decisiv organizarea politică românească vreme de câteva secole. Originară din regiunea munţilor Ural, cursul mijlociu al Volgăi şi râul Kama, această populaţie migratoare asiatică era de origine fino-ugrică. Nomazi prin definiţie, potrivit notarului Anonymus al regelui Bela al IV-lea, care a redactat lucrarea Gesta Hungarorum (Faptele Ungurilor), aceştia, atacaţi de pecenegi şi bulgari, au traversat Carpaţii prin nordul ţării noastre şi s-au stabilit pe teritoriul de azi al Ungariei în anul 896</w:t>
      </w:r>
      <w:r w:rsidRPr="00AA45E7">
        <w:rPr>
          <w:sz w:val="28"/>
          <w:szCs w:val="28"/>
          <w:vertAlign w:val="superscript"/>
        </w:rPr>
        <w:t>26</w:t>
      </w:r>
      <w:r w:rsidRPr="00AA45E7">
        <w:rPr>
          <w:sz w:val="28"/>
          <w:szCs w:val="28"/>
        </w:rPr>
        <w:t>. După o perioadă de consolidare a poziţiei lor în pusta panonică, au devenit interesaţi de regiunile vestice ale României, însă expansiunea lor înspre est s-a lovit de rezistenţa românilor şi a slavilor. Conform aceluiaşi Anonymus, în secolul IX cele mai puternice formaţiuni politice din vestul ţării erau conduse de Menumorut, al cărui nucleu statal îl constituia regiunea Crişana, Gelu, care stăpânea zona intracarpatica şi Glad, al cărui ducat se suprapunea peste Banatul istoric, inclusiv o fâşie îngustă de pământ paralelă cu valea Mureşului la nord de râu</w:t>
      </w:r>
      <w:r w:rsidRPr="00AA45E7">
        <w:rPr>
          <w:sz w:val="28"/>
          <w:szCs w:val="28"/>
          <w:vertAlign w:val="superscript"/>
        </w:rPr>
        <w:t>27</w:t>
      </w:r>
      <w:r w:rsidRPr="00AA45E7">
        <w:rPr>
          <w:sz w:val="28"/>
          <w:szCs w:val="28"/>
        </w:rPr>
        <w:t xml:space="preserve">. Practic, </w:t>
      </w:r>
      <w:r w:rsidRPr="00AA45E7">
        <w:rPr>
          <w:sz w:val="28"/>
          <w:szCs w:val="28"/>
        </w:rPr>
        <w:lastRenderedPageBreak/>
        <w:t>ducatul lui Glad îngloba, în interiorul graniţelor sale, şi arealul localităţii comunei Felnac. În ciuda luptelor duse de acesta împotriva expansiunii coroanei maghiare, elementul românesc la Felnac nu s-a pierdut. Dimpotrivă, cercetările arheologice au scos la iveală locuinţe din secolele IX-X importante pentru istoria locului, a judeţului şi chiar a regiunii, pentru că permit reconstituirea evoluţiei băştinaşilor pornind de la un studiu de caz. Din intervalul temporal menţionat datează o aşezare românească întinsă şi prosperă economic. Săpăturile arheologice s-au soldat cu descoperirea unor locuinţe de tip bordei, locuitorii de la Felnac utilizând în gospodării gropi de provizii pentru iernat</w:t>
      </w:r>
      <w:r w:rsidRPr="00AA45E7">
        <w:rPr>
          <w:sz w:val="28"/>
          <w:szCs w:val="28"/>
          <w:vertAlign w:val="superscript"/>
        </w:rPr>
        <w:t>28</w:t>
      </w:r>
      <w:r w:rsidRPr="00AA45E7">
        <w:rPr>
          <w:sz w:val="28"/>
          <w:szCs w:val="28"/>
        </w:rPr>
        <w:t>. De asemenea, a mai fost descoperit şi un cuptor gospodăresc cu un strat gros de arsură pe vatră, semn al utilizării fecunde al acestuia şi al stabilităţii şi sedentarismului</w:t>
      </w:r>
      <w:r w:rsidRPr="00AA45E7">
        <w:rPr>
          <w:sz w:val="28"/>
          <w:szCs w:val="28"/>
          <w:vertAlign w:val="superscript"/>
        </w:rPr>
        <w:t>29</w:t>
      </w:r>
      <w:r w:rsidRPr="00AA45E7">
        <w:rPr>
          <w:sz w:val="28"/>
          <w:szCs w:val="28"/>
        </w:rPr>
        <w:t>. Revenind la luptele de apărare duse de ducele Glad în secolul X, pe baza informaţiilor furnizate de Anonymus, se poate afirma că, deşi învins, în schimbul achitării unor taxe către unguri, al căror vasal devenise, acesta îşi păstra neştirbită dominaţia în întreg ducatul, precum şi la Mureşul inferior. De asemenea, îşi asigurase domnia ereditară, cel mai important descendent al său fiind Ahtum. Despre ducatul lui Ahtum ne vorbeşte un alt izvor istoric important din perspectiva evocării societăţii româneşti medievale, respectiv Legenda Sfântului Gerard, scrisă de călugărul veneţian cu acelaşi nume, care în 1038 era episcop de Cenad</w:t>
      </w:r>
      <w:r w:rsidRPr="00AA45E7">
        <w:rPr>
          <w:sz w:val="28"/>
          <w:szCs w:val="28"/>
          <w:vertAlign w:val="superscript"/>
        </w:rPr>
        <w:t>30</w:t>
      </w:r>
      <w:r w:rsidRPr="00AA45E7">
        <w:rPr>
          <w:sz w:val="28"/>
          <w:szCs w:val="28"/>
        </w:rPr>
        <w:t xml:space="preserve">. Astfel, din cronică rezultă că în jurul anului 1028, regele maghiar Stefan cel Sfânt, care i-a creştinat pe unguri în anul 1000, făurind un stat puternic din descendenţii foştilor nomazi, atacă voievodatul lui Ahtum, pe care îl învinge după lupte grele. După acele evenimente, teritoriile de pe Mureş, ca de altfel şi Banatul sau Transilvania, sunt ocupate de unguri şi integrate gradual statului medieval maghiar, în cadrul căruia vor rămâne până la 1541, când Buda va fi cucerită de către turci, Banatul ca regiune ungară, iar Transilvania ca voievodat autonom, condus de către un voievod, numit de regele Ungariei, şi de către influenta nobilime maghiară transilvană. </w:t>
      </w:r>
    </w:p>
    <w:p w14:paraId="18607B69"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lastRenderedPageBreak/>
        <w:t>Tutela maghiară la Mureşul inferior a avut drept consecinţă, imediat după 1028, acapararea pământului din zonă de către nobilii unguri sau apropiaţi ai coroanei maghiare, însă populaţia românească a continuat să trăiască pe plaiurile natale. Elementul etnic românesc nu s-a pierdut, cu atât mai puţin la Felnac, unde este atestată o noua fază sigură de locuire, ce se va derula în secolele XI-XIII</w:t>
      </w:r>
      <w:r w:rsidRPr="00AA45E7">
        <w:rPr>
          <w:sz w:val="28"/>
          <w:szCs w:val="28"/>
          <w:vertAlign w:val="superscript"/>
        </w:rPr>
        <w:t>31</w:t>
      </w:r>
      <w:r w:rsidRPr="00AA45E7">
        <w:rPr>
          <w:sz w:val="28"/>
          <w:szCs w:val="28"/>
        </w:rPr>
        <w:t xml:space="preserve"> şi practic, informaţiile cu privire la societatea românească din secolul XI, ale cărei activităţi economice erau conform relatărilor din „Legenda Sfântului Gerard”, cultivarea ogoarelor şi creşterea animalelor</w:t>
      </w:r>
      <w:r w:rsidRPr="00AA45E7">
        <w:rPr>
          <w:sz w:val="28"/>
          <w:szCs w:val="28"/>
          <w:vertAlign w:val="superscript"/>
        </w:rPr>
        <w:t>32</w:t>
      </w:r>
      <w:r w:rsidRPr="00AA45E7">
        <w:rPr>
          <w:sz w:val="28"/>
          <w:szCs w:val="28"/>
        </w:rPr>
        <w:t>, sunt întărite şi de rezultatele investigaţiilor întreprinse în localitate. Obştea sătească româ</w:t>
      </w:r>
      <w:r w:rsidRPr="00AA45E7">
        <w:rPr>
          <w:sz w:val="28"/>
          <w:szCs w:val="28"/>
        </w:rPr>
        <w:softHyphen/>
        <w:t>nească felnăcană nu va fi desprinsă de realităţile sociale de tip feudal care caracterizau regatul maghiar. Oamenii locului, depindeau fie de rege, fie de nobil, fie de biserică. Dependenţa s-a materializat, practic, prin transformarea ţăranilor români în iobagi - realitate care a caracterizat şi arealul Felnacului - şi acordarea de către autoritatea tutelară de pământ, adică sesii, în folosinţă. Pentru aceste loturi iobagii plăteau impozite consistente, însă acest fapt nu exclude posibilitatea unei oarecare prosperităţi economice. Descoperirile arheologice dovedesc faptul că locuitorii meleagurilor felnăcane au crescut în epocă bovine, caprine si ovine</w:t>
      </w:r>
      <w:r w:rsidRPr="00AA45E7">
        <w:rPr>
          <w:sz w:val="28"/>
          <w:szCs w:val="28"/>
          <w:vertAlign w:val="superscript"/>
        </w:rPr>
        <w:t>33</w:t>
      </w:r>
      <w:r w:rsidRPr="00AA45E7">
        <w:rPr>
          <w:sz w:val="28"/>
          <w:szCs w:val="28"/>
        </w:rPr>
        <w:t xml:space="preserve">. Practicarea creşterii animalelor şi axa de transport mureşană reprezentau premise favorabile evoluţiei localităţii, dar dezvoltarea normală a micii comunităţi rurale a fost întreruptă în secolul XIII de invazia mongolă, o adevărată calamitate abătută asupra Europei. </w:t>
      </w:r>
    </w:p>
    <w:p w14:paraId="486B3240" w14:textId="77777777" w:rsidR="00830844" w:rsidRPr="00AA45E7" w:rsidRDefault="00830844" w:rsidP="00830844">
      <w:pPr>
        <w:widowControl w:val="0"/>
        <w:autoSpaceDE w:val="0"/>
        <w:autoSpaceDN w:val="0"/>
        <w:adjustRightInd w:val="0"/>
        <w:ind w:firstLine="567"/>
        <w:jc w:val="both"/>
        <w:rPr>
          <w:sz w:val="28"/>
          <w:szCs w:val="28"/>
        </w:rPr>
      </w:pPr>
    </w:p>
    <w:p w14:paraId="5373A98D" w14:textId="77777777" w:rsidR="00830844" w:rsidRPr="00AA45E7" w:rsidRDefault="00830844" w:rsidP="00830844">
      <w:pPr>
        <w:widowControl w:val="0"/>
        <w:autoSpaceDE w:val="0"/>
        <w:autoSpaceDN w:val="0"/>
        <w:adjustRightInd w:val="0"/>
        <w:ind w:firstLine="567"/>
        <w:jc w:val="both"/>
        <w:rPr>
          <w:sz w:val="28"/>
          <w:szCs w:val="28"/>
        </w:rPr>
      </w:pPr>
    </w:p>
    <w:p w14:paraId="173C5A12" w14:textId="77777777" w:rsidR="00830844" w:rsidRPr="00AA45E7" w:rsidRDefault="00830844" w:rsidP="00830844">
      <w:pPr>
        <w:pStyle w:val="Heading1"/>
        <w:rPr>
          <w:rFonts w:cs="Times New Roman"/>
          <w:lang w:val="ro-RO"/>
        </w:rPr>
      </w:pPr>
      <w:bookmarkStart w:id="6" w:name="_Toc236463278"/>
      <w:r w:rsidRPr="00AA45E7">
        <w:rPr>
          <w:rFonts w:cs="Times New Roman"/>
          <w:lang w:val="ro-RO"/>
        </w:rPr>
        <w:t>5. Felnacul de la invazia mongolă la descălecatul fraţilor Iakşici</w:t>
      </w:r>
      <w:bookmarkEnd w:id="6"/>
      <w:r w:rsidRPr="00AA45E7">
        <w:rPr>
          <w:rFonts w:cs="Times New Roman"/>
          <w:lang w:val="ro-RO"/>
        </w:rPr>
        <w:tab/>
      </w:r>
    </w:p>
    <w:p w14:paraId="015821D6" w14:textId="77777777" w:rsidR="00830844" w:rsidRPr="00AA45E7" w:rsidRDefault="00830844" w:rsidP="00830844">
      <w:pPr>
        <w:widowControl w:val="0"/>
        <w:autoSpaceDE w:val="0"/>
        <w:autoSpaceDN w:val="0"/>
        <w:adjustRightInd w:val="0"/>
        <w:ind w:firstLine="567"/>
        <w:jc w:val="both"/>
        <w:rPr>
          <w:sz w:val="28"/>
          <w:szCs w:val="28"/>
        </w:rPr>
      </w:pPr>
    </w:p>
    <w:p w14:paraId="2D16B22F"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 xml:space="preserve">Invazia mongolă a fost evenimentul care, de departe, a şocat cel mai puternic lumea europeană în primele secole ale mileniului II. În 1236 debutează marea expediţie militară asupra Europei sub conducerea lui Ogodai, mongolii învingând pe rând </w:t>
      </w:r>
      <w:r w:rsidRPr="00AA45E7">
        <w:rPr>
          <w:sz w:val="28"/>
          <w:szCs w:val="28"/>
        </w:rPr>
        <w:lastRenderedPageBreak/>
        <w:t>pe bulgarii de pe Volga, pe cumani sau cnezatele ruseşti, pentru ca în anii 1240-1241 Batu-Han să decidă atacarea Ungariei şi a Poloniei, acţiune încununată cu succes. Interesul deosebit pentru ţinuturile bogate i-a determinat pe asiatici să ajungă şi în zona de vest a României, unde trec o serie de localităţi prin foc şi sabie. După cucerirea Oradei, locuitorii cetăţii preferă să ia calea pribegiei, în direcţia mlaştinilor şi pădurilor de la Nădab, Aldea, Cintei, Şepreuş, în fuga lor precipitată fiind urmăriţi de mongoli, care, cu acest prilej, ajung în ţinuturile arădene, stabilindu-se pe timpul verii la şes</w:t>
      </w:r>
      <w:r w:rsidRPr="00AA45E7">
        <w:rPr>
          <w:sz w:val="28"/>
          <w:szCs w:val="28"/>
          <w:vertAlign w:val="superscript"/>
        </w:rPr>
        <w:t>34</w:t>
      </w:r>
      <w:r w:rsidRPr="00AA45E7">
        <w:rPr>
          <w:sz w:val="28"/>
          <w:szCs w:val="28"/>
        </w:rPr>
        <w:t>. Episodul este descris de către călugărul Rogerius, căzut prizonier la mongoli în cartea „Carmen Miserabile”</w:t>
      </w:r>
      <w:r w:rsidRPr="00AA45E7">
        <w:rPr>
          <w:sz w:val="28"/>
          <w:szCs w:val="28"/>
          <w:vertAlign w:val="superscript"/>
        </w:rPr>
        <w:t>35</w:t>
      </w:r>
      <w:r w:rsidRPr="00AA45E7">
        <w:rPr>
          <w:sz w:val="28"/>
          <w:szCs w:val="28"/>
        </w:rPr>
        <w:t xml:space="preserve">. Acesta ne spune că, după cucerirea şi jefuirea localităţilor, au eliberat câţiva prizonieri pentru ca aceştia să-i anunţe pe cei ascunşi în păduri că pot reveni la casele lor. Fiind vremea secerişului, oamenii s-au întors pentru recolte şi, conform obiceiului pământului, şi-au ales juzi şi cneji care să intermedieze relaţia lor de subordonare cu tătarii, materializată, desigur, prin plata birurilor. Cert este că, pentru scurt timp, românii au putut să se organizeze independent de coroana maghiară, căreia invazia asiaticilor îi va da o grea lovitură. Retragerea mongolilor în zona lor de baştină va oferi prilejul reconsolidării statului ungar. Fie că evenimentele politico-militare menţionate s-au soldat cu întreruperea episodică a habitatului în zona Felnacului, fie că nu, la începutul  secolului al XIV-lea este atestată scriptic localitatea Felnac, documentele menţionându-l la 1308, pe </w:t>
      </w:r>
      <w:r w:rsidRPr="00AA45E7">
        <w:rPr>
          <w:i/>
          <w:iCs/>
          <w:sz w:val="28"/>
          <w:szCs w:val="28"/>
        </w:rPr>
        <w:t>Ladislas waiwoda de Fellak</w:t>
      </w:r>
      <w:r w:rsidRPr="00AA45E7">
        <w:rPr>
          <w:sz w:val="28"/>
          <w:szCs w:val="28"/>
          <w:vertAlign w:val="superscript"/>
        </w:rPr>
        <w:t>36</w:t>
      </w:r>
      <w:r w:rsidRPr="00AA45E7">
        <w:rPr>
          <w:sz w:val="28"/>
          <w:szCs w:val="28"/>
        </w:rPr>
        <w:t xml:space="preserve">. Ţinând cont de faptul că, în evul mediu, orice aşezare rurală era situată în jurul unei cetăţi fortificate, credem că nici Felnacul nu făcea excepţie de la regulă. Etimologia denumirii localităţii actuale vine cel mai probabil de la </w:t>
      </w:r>
      <w:r w:rsidRPr="00AA45E7">
        <w:rPr>
          <w:i/>
          <w:iCs/>
          <w:sz w:val="28"/>
          <w:szCs w:val="28"/>
        </w:rPr>
        <w:t>fennlak</w:t>
      </w:r>
      <w:r w:rsidRPr="00AA45E7">
        <w:rPr>
          <w:sz w:val="28"/>
          <w:szCs w:val="28"/>
        </w:rPr>
        <w:t xml:space="preserve">, în maghiară loc înalt, semn că fortificaţia medievală şi aşezarea rurală erau situate într-un asemenea loc, punctul de reper constituindu-l, într-o asemenea catalogare, valea Mureşului sau văile din jurul colinelor din vecinătatea satului actual, eventual chiar de la baza colinei pe care este actualmente aşezat satul, în condiţiile în care locaţia </w:t>
      </w:r>
      <w:r w:rsidRPr="00AA45E7">
        <w:rPr>
          <w:sz w:val="28"/>
          <w:szCs w:val="28"/>
        </w:rPr>
        <w:lastRenderedPageBreak/>
        <w:t xml:space="preserve">străveche coincide cu cea actuală. Oricum, acea veche cetate evocată la 1308 nu este cea ale cărei ruine sunt situate în prezent aproape de Mureş. De altfel, pe lângă ruinele acestei ultime cetăţi medievale, construite la răscrucea secolelor XV-XVI şi pe care o vom evoca ulterior, localnicii îşi amintesc diverse locaţii din apropierea satului actual, unde existau urme de fortificaţii din piatră. Practic, au fost mai multe faze de evoluţie a fortificaţiilor pe plan local. De altfel, pe parcursul derulării timpului istoric, Felnacul a avut diverse denumiri. Astfel, Coriolan Suciu, în al său „Dicţionar istoric al localităţilor din Transilvania”, menţionează faptul că localitatea a avut în documentele epocii diferite denumiri, respectiv </w:t>
      </w:r>
      <w:r w:rsidRPr="00AA45E7">
        <w:rPr>
          <w:i/>
          <w:sz w:val="28"/>
          <w:szCs w:val="28"/>
        </w:rPr>
        <w:t>Fullak</w:t>
      </w:r>
      <w:r w:rsidRPr="00AA45E7">
        <w:rPr>
          <w:sz w:val="28"/>
          <w:szCs w:val="28"/>
        </w:rPr>
        <w:t xml:space="preserve"> la 1330, </w:t>
      </w:r>
      <w:r w:rsidRPr="00AA45E7">
        <w:rPr>
          <w:i/>
          <w:sz w:val="28"/>
          <w:szCs w:val="28"/>
        </w:rPr>
        <w:t xml:space="preserve">Fellak </w:t>
      </w:r>
      <w:r w:rsidRPr="00AA45E7">
        <w:rPr>
          <w:sz w:val="28"/>
          <w:szCs w:val="28"/>
        </w:rPr>
        <w:t xml:space="preserve">la 1333, </w:t>
      </w:r>
      <w:r w:rsidRPr="00AA45E7">
        <w:rPr>
          <w:i/>
          <w:sz w:val="28"/>
          <w:szCs w:val="28"/>
        </w:rPr>
        <w:t>Fallak</w:t>
      </w:r>
      <w:r w:rsidRPr="00AA45E7">
        <w:rPr>
          <w:sz w:val="28"/>
          <w:szCs w:val="28"/>
        </w:rPr>
        <w:t xml:space="preserve"> la 1335, </w:t>
      </w:r>
      <w:r w:rsidRPr="00AA45E7">
        <w:rPr>
          <w:i/>
          <w:sz w:val="28"/>
          <w:szCs w:val="28"/>
        </w:rPr>
        <w:t>Feellak</w:t>
      </w:r>
      <w:r w:rsidRPr="00AA45E7">
        <w:rPr>
          <w:sz w:val="28"/>
          <w:szCs w:val="28"/>
        </w:rPr>
        <w:t xml:space="preserve"> la 1455, </w:t>
      </w:r>
      <w:r w:rsidRPr="00AA45E7">
        <w:rPr>
          <w:i/>
          <w:sz w:val="28"/>
          <w:szCs w:val="28"/>
        </w:rPr>
        <w:t xml:space="preserve">Felak </w:t>
      </w:r>
      <w:r w:rsidRPr="00AA45E7">
        <w:rPr>
          <w:sz w:val="28"/>
          <w:szCs w:val="28"/>
        </w:rPr>
        <w:t xml:space="preserve">la 1501, </w:t>
      </w:r>
      <w:r w:rsidRPr="00AA45E7">
        <w:rPr>
          <w:i/>
          <w:sz w:val="28"/>
          <w:szCs w:val="28"/>
        </w:rPr>
        <w:t xml:space="preserve">Fenlax </w:t>
      </w:r>
      <w:r w:rsidRPr="00AA45E7">
        <w:rPr>
          <w:sz w:val="28"/>
          <w:szCs w:val="28"/>
        </w:rPr>
        <w:t xml:space="preserve">la 1561, </w:t>
      </w:r>
      <w:r w:rsidRPr="00AA45E7">
        <w:rPr>
          <w:i/>
          <w:sz w:val="28"/>
          <w:szCs w:val="28"/>
        </w:rPr>
        <w:t xml:space="preserve">Felnak </w:t>
      </w:r>
      <w:r w:rsidRPr="00AA45E7">
        <w:rPr>
          <w:sz w:val="28"/>
          <w:szCs w:val="28"/>
        </w:rPr>
        <w:t>la 1600,</w:t>
      </w:r>
      <w:r w:rsidRPr="00AA45E7">
        <w:rPr>
          <w:i/>
          <w:sz w:val="28"/>
          <w:szCs w:val="28"/>
        </w:rPr>
        <w:t xml:space="preserve"> Feollak</w:t>
      </w:r>
      <w:r w:rsidRPr="00AA45E7">
        <w:rPr>
          <w:sz w:val="28"/>
          <w:szCs w:val="28"/>
        </w:rPr>
        <w:t xml:space="preserve"> la 1647, </w:t>
      </w:r>
      <w:r w:rsidRPr="00AA45E7">
        <w:rPr>
          <w:i/>
          <w:sz w:val="28"/>
          <w:szCs w:val="28"/>
        </w:rPr>
        <w:t>Follak</w:t>
      </w:r>
      <w:r w:rsidRPr="00AA45E7">
        <w:rPr>
          <w:sz w:val="28"/>
          <w:szCs w:val="28"/>
        </w:rPr>
        <w:t xml:space="preserve"> la 1700, </w:t>
      </w:r>
      <w:r w:rsidRPr="00AA45E7">
        <w:rPr>
          <w:i/>
          <w:sz w:val="28"/>
          <w:szCs w:val="28"/>
        </w:rPr>
        <w:t>Follach</w:t>
      </w:r>
      <w:r w:rsidRPr="00AA45E7">
        <w:rPr>
          <w:sz w:val="28"/>
          <w:szCs w:val="28"/>
        </w:rPr>
        <w:t xml:space="preserve"> la 1701, </w:t>
      </w:r>
      <w:r w:rsidRPr="00AA45E7">
        <w:rPr>
          <w:i/>
          <w:sz w:val="28"/>
          <w:szCs w:val="28"/>
        </w:rPr>
        <w:t>Fenlak</w:t>
      </w:r>
      <w:r w:rsidRPr="00AA45E7">
        <w:rPr>
          <w:sz w:val="28"/>
          <w:szCs w:val="28"/>
        </w:rPr>
        <w:t xml:space="preserve"> la 1717, </w:t>
      </w:r>
      <w:r w:rsidRPr="00AA45E7">
        <w:rPr>
          <w:i/>
          <w:sz w:val="28"/>
          <w:szCs w:val="28"/>
        </w:rPr>
        <w:t>Funlok</w:t>
      </w:r>
      <w:r w:rsidRPr="00AA45E7">
        <w:rPr>
          <w:sz w:val="28"/>
          <w:szCs w:val="28"/>
        </w:rPr>
        <w:t xml:space="preserve"> la 1723, </w:t>
      </w:r>
      <w:r w:rsidRPr="00AA45E7">
        <w:rPr>
          <w:i/>
          <w:sz w:val="28"/>
          <w:szCs w:val="28"/>
        </w:rPr>
        <w:t>Fonlak</w:t>
      </w:r>
      <w:r w:rsidRPr="00AA45E7">
        <w:rPr>
          <w:sz w:val="28"/>
          <w:szCs w:val="28"/>
        </w:rPr>
        <w:t xml:space="preserve"> la 1828, Felnac</w:t>
      </w:r>
      <w:r w:rsidR="007B5DFA" w:rsidRPr="00AA45E7">
        <w:rPr>
          <w:sz w:val="28"/>
          <w:szCs w:val="28"/>
        </w:rPr>
        <w:t xml:space="preserve"> la 1921, practic</w:t>
      </w:r>
      <w:r w:rsidRPr="00AA45E7">
        <w:rPr>
          <w:sz w:val="28"/>
          <w:szCs w:val="28"/>
        </w:rPr>
        <w:t xml:space="preserve"> versiunea actuală a cognomenului, </w:t>
      </w:r>
      <w:r w:rsidRPr="00AA45E7">
        <w:rPr>
          <w:i/>
          <w:sz w:val="28"/>
          <w:szCs w:val="28"/>
        </w:rPr>
        <w:t>Falnic</w:t>
      </w:r>
      <w:r w:rsidRPr="00AA45E7">
        <w:rPr>
          <w:sz w:val="28"/>
          <w:szCs w:val="28"/>
        </w:rPr>
        <w:t xml:space="preserve"> în 1926, revenindu-se ulterior la denumirea de Felnac</w:t>
      </w:r>
      <w:r w:rsidRPr="00AA45E7">
        <w:rPr>
          <w:sz w:val="28"/>
          <w:szCs w:val="28"/>
          <w:vertAlign w:val="superscript"/>
        </w:rPr>
        <w:t>37</w:t>
      </w:r>
      <w:r w:rsidRPr="00AA45E7">
        <w:rPr>
          <w:sz w:val="28"/>
          <w:szCs w:val="28"/>
        </w:rPr>
        <w:t>. Desigur, aceste denumiri ale localităţii nu erau utilizate de localnici, ci de reprezentanţii autorităţilor maghiare, turce sau austriece din teritoriu, după cum vom vedea ulterior. Revenind la perioada primei atestări documentare, în acelaşi an, respectiv 1308, la tronul Ungariei ajunge Carol Robert de Anjou, înfrânt de Basarab Întemeietorul, domnitor al Ţării Româneşti, la Posada în 1330</w:t>
      </w:r>
      <w:r w:rsidRPr="00AA45E7">
        <w:rPr>
          <w:sz w:val="28"/>
          <w:szCs w:val="28"/>
          <w:vertAlign w:val="superscript"/>
        </w:rPr>
        <w:t>38</w:t>
      </w:r>
      <w:r w:rsidRPr="00AA45E7">
        <w:rPr>
          <w:sz w:val="28"/>
          <w:szCs w:val="28"/>
        </w:rPr>
        <w:t>. Suveran al statului maghiar între 1308 şi 1342, s-a remarcat printr-o politică de reforme care va întări autoritatea centrală. Felnacul perioadei era administrat de reprezentanţi ai săi. Conducătorul aşezării rurale, vasal coroanei maghiare,  reprezenta autoritatea supremă în teritoriu, iar de atribuţiile sale ţineau păstrarea liniştii, a ordinii, precum şi administrarea eficientă a regiunii.</w:t>
      </w:r>
    </w:p>
    <w:p w14:paraId="5ABE8BB1"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O altă referire la localitate se face şi într-un document din 1330, când este reconfirmată intrarea Felnacului în sfera relaţiilor de tip feudalo-vasale, locuitorii fiind, cu siguranţă, ţărani iobagi</w:t>
      </w:r>
      <w:r w:rsidRPr="00AA45E7">
        <w:rPr>
          <w:sz w:val="28"/>
          <w:szCs w:val="28"/>
          <w:vertAlign w:val="superscript"/>
        </w:rPr>
        <w:t>39</w:t>
      </w:r>
      <w:r w:rsidRPr="00AA45E7">
        <w:rPr>
          <w:sz w:val="28"/>
          <w:szCs w:val="28"/>
        </w:rPr>
        <w:t xml:space="preserve">. Astfel, în acel an, cu prilejul partajului între domeniile nobililor Stevan Gajajy şi Iovan Botoş, Felnacul este </w:t>
      </w:r>
      <w:r w:rsidRPr="00AA45E7">
        <w:rPr>
          <w:sz w:val="28"/>
          <w:szCs w:val="28"/>
        </w:rPr>
        <w:lastRenderedPageBreak/>
        <w:t xml:space="preserve">menţionat ca aparţinând lui Mihail Sentmihalj. Între 1332 şi 1337 este atestat preotul Marton, </w:t>
      </w:r>
      <w:r w:rsidRPr="00AA45E7">
        <w:rPr>
          <w:i/>
          <w:iCs/>
          <w:sz w:val="28"/>
          <w:szCs w:val="28"/>
        </w:rPr>
        <w:t>sacerdos de Fullak</w:t>
      </w:r>
      <w:r w:rsidRPr="00AA45E7">
        <w:rPr>
          <w:sz w:val="28"/>
          <w:szCs w:val="28"/>
        </w:rPr>
        <w:t xml:space="preserve"> </w:t>
      </w:r>
      <w:r w:rsidRPr="00AA45E7">
        <w:rPr>
          <w:sz w:val="28"/>
          <w:szCs w:val="28"/>
          <w:vertAlign w:val="superscript"/>
        </w:rPr>
        <w:t>40</w:t>
      </w:r>
      <w:r w:rsidRPr="00AA45E7">
        <w:rPr>
          <w:sz w:val="28"/>
          <w:szCs w:val="28"/>
        </w:rPr>
        <w:t>, care, în anii 1333-1335, răspundea de plăţile cuvenite Curiei papale</w:t>
      </w:r>
      <w:r w:rsidRPr="00AA45E7">
        <w:rPr>
          <w:sz w:val="28"/>
          <w:szCs w:val="28"/>
          <w:vertAlign w:val="superscript"/>
        </w:rPr>
        <w:t>41</w:t>
      </w:r>
      <w:r w:rsidRPr="00AA45E7">
        <w:rPr>
          <w:sz w:val="28"/>
          <w:szCs w:val="28"/>
        </w:rPr>
        <w:t>. Habitatul în localitate se bucură de continuitate constantă sau episodică. Cert este că la 1428, în condiţiile în care rege al Ungariei era Sigismund de Luxemburg, cel care a dăruit familiei marelui voievod român Iancu de Hunedoara, castelul şi domeniul Hunedoarei, Felnacul se afla în proprietatea nobililor Bothos şi Herczegh</w:t>
      </w:r>
      <w:r w:rsidRPr="00AA45E7">
        <w:rPr>
          <w:sz w:val="28"/>
          <w:szCs w:val="28"/>
          <w:vertAlign w:val="superscript"/>
        </w:rPr>
        <w:t>42</w:t>
      </w:r>
      <w:r w:rsidRPr="00AA45E7">
        <w:rPr>
          <w:sz w:val="28"/>
          <w:szCs w:val="28"/>
        </w:rPr>
        <w:t>, în acelaşi an felnăcanul Ladislau fiind somat de către comitele Timişului să restituie doi cai luaţi din satul Hitiaş</w:t>
      </w:r>
      <w:r w:rsidRPr="00AA45E7">
        <w:rPr>
          <w:sz w:val="28"/>
          <w:szCs w:val="28"/>
          <w:vertAlign w:val="superscript"/>
        </w:rPr>
        <w:t>43</w:t>
      </w:r>
      <w:r w:rsidRPr="00AA45E7">
        <w:rPr>
          <w:sz w:val="28"/>
          <w:szCs w:val="28"/>
        </w:rPr>
        <w:t>. Ulterior, Felnacul a aparţinut lui Blasius Kişş</w:t>
      </w:r>
      <w:r w:rsidRPr="00AA45E7">
        <w:rPr>
          <w:sz w:val="28"/>
          <w:szCs w:val="28"/>
          <w:vertAlign w:val="superscript"/>
        </w:rPr>
        <w:t>44</w:t>
      </w:r>
      <w:r w:rsidRPr="00AA45E7">
        <w:rPr>
          <w:sz w:val="28"/>
          <w:szCs w:val="28"/>
        </w:rPr>
        <w:t>, după moartea căruia va trece în proprietatea coroanei maghiare, nu înainte, însă, de anul 1455, când localitatea, numită în documente Fellak, se împarte între diverşi moştenitori, într-o perioadă în care regatul maghiar era dominat de Iancu de Hunedoara, voievod al Transilvaniei între 1441 şi 1456, guvernator al Ungariei între 1446 şi 1453, căpitan suprem al armatei maghiaro-transilvane între 1453 şi 1456, şi, mai ales luptător antiotoman şi apărător al creştinătăţii</w:t>
      </w:r>
      <w:r w:rsidRPr="00AA45E7">
        <w:rPr>
          <w:sz w:val="28"/>
          <w:szCs w:val="28"/>
          <w:vertAlign w:val="superscript"/>
        </w:rPr>
        <w:t>45</w:t>
      </w:r>
      <w:r w:rsidRPr="00AA45E7">
        <w:rPr>
          <w:sz w:val="28"/>
          <w:szCs w:val="28"/>
        </w:rPr>
        <w:t>. În ceea ce priveşte Felnacul, la 1455, a aparţinut temporar surorilor Margareta Bezini şi Ana Segcej</w:t>
      </w:r>
      <w:r w:rsidRPr="00AA45E7">
        <w:rPr>
          <w:sz w:val="28"/>
          <w:szCs w:val="28"/>
          <w:vertAlign w:val="superscript"/>
        </w:rPr>
        <w:t>46</w:t>
      </w:r>
      <w:r w:rsidRPr="00AA45E7">
        <w:rPr>
          <w:sz w:val="28"/>
          <w:szCs w:val="28"/>
        </w:rPr>
        <w:t>. În 1456, Iancu moare apărând cu succes cetatea Belgradului de oştile otomane conduse de Mehmed al II-lea. În condiţiile în care decedează la 1457, Ladislau de Habsburg, tronul maghiar îi va reveni în cele din urmă lui Matei Corvin, fiul lui Iancu de Hunedoara</w:t>
      </w:r>
      <w:r w:rsidRPr="00AA45E7">
        <w:rPr>
          <w:sz w:val="28"/>
          <w:szCs w:val="28"/>
          <w:vertAlign w:val="superscript"/>
        </w:rPr>
        <w:t>47</w:t>
      </w:r>
      <w:r w:rsidRPr="00AA45E7">
        <w:rPr>
          <w:sz w:val="28"/>
          <w:szCs w:val="28"/>
        </w:rPr>
        <w:t>. Acesta va domni între 1458-1490, perioadă în care regalitatea maghiară atinge apogeul dezvoltării sale. În acest context, Felnacul intră într-o nouă fază de evoluţie, marele domnitor român al Ungariei, donându-l nobilului Blaj cel mic</w:t>
      </w:r>
      <w:r w:rsidRPr="00AA45E7">
        <w:rPr>
          <w:sz w:val="28"/>
          <w:szCs w:val="28"/>
          <w:vertAlign w:val="superscript"/>
        </w:rPr>
        <w:t>48</w:t>
      </w:r>
      <w:r w:rsidRPr="00AA45E7">
        <w:rPr>
          <w:sz w:val="28"/>
          <w:szCs w:val="28"/>
        </w:rPr>
        <w:t>. În acea perioadă, localitatea va fi tutelată direct de regalitatea maghiară, însă, în ciuda acestui fapt, se pare că, pentru felnăcani, condiţiile de viaţă s-au înrăutăţit, astfel că, timp de douăzeci de ani, aşezarea va fi pustiită, localnicii părăsindu-şi vetrele de baştină</w:t>
      </w:r>
      <w:r w:rsidRPr="00AA45E7">
        <w:rPr>
          <w:sz w:val="28"/>
          <w:szCs w:val="28"/>
          <w:vertAlign w:val="superscript"/>
        </w:rPr>
        <w:t>49</w:t>
      </w:r>
      <w:r w:rsidRPr="00AA45E7">
        <w:rPr>
          <w:sz w:val="28"/>
          <w:szCs w:val="28"/>
        </w:rPr>
        <w:t xml:space="preserve">. </w:t>
      </w:r>
    </w:p>
    <w:p w14:paraId="5B01E9BE" w14:textId="77777777" w:rsidR="00830844" w:rsidRPr="00AA45E7" w:rsidRDefault="00830844" w:rsidP="00830844">
      <w:pPr>
        <w:widowControl w:val="0"/>
        <w:autoSpaceDE w:val="0"/>
        <w:autoSpaceDN w:val="0"/>
        <w:adjustRightInd w:val="0"/>
        <w:ind w:firstLine="567"/>
        <w:jc w:val="both"/>
        <w:rPr>
          <w:b/>
          <w:bCs/>
          <w:sz w:val="28"/>
          <w:szCs w:val="28"/>
        </w:rPr>
      </w:pPr>
      <w:r w:rsidRPr="00AA45E7">
        <w:rPr>
          <w:sz w:val="28"/>
          <w:szCs w:val="28"/>
        </w:rPr>
        <w:t>În 1464, pe valea Mureşului inferior, s-a stabilit familia de boieri sârbi Iakşici</w:t>
      </w:r>
      <w:r w:rsidRPr="00AA45E7">
        <w:rPr>
          <w:sz w:val="28"/>
          <w:szCs w:val="28"/>
          <w:vertAlign w:val="superscript"/>
        </w:rPr>
        <w:t>50</w:t>
      </w:r>
      <w:r w:rsidRPr="00AA45E7">
        <w:rPr>
          <w:sz w:val="28"/>
          <w:szCs w:val="28"/>
        </w:rPr>
        <w:t xml:space="preserve">, care, pentru merite deosebite, va primi la </w:t>
      </w:r>
      <w:r w:rsidRPr="00AA45E7">
        <w:rPr>
          <w:sz w:val="28"/>
          <w:szCs w:val="28"/>
        </w:rPr>
        <w:lastRenderedPageBreak/>
        <w:t>16 ianuarie 1478, de la acelaşi Matei Corvin,  localitatea Felnac</w:t>
      </w:r>
      <w:r w:rsidRPr="00AA45E7">
        <w:rPr>
          <w:sz w:val="28"/>
          <w:szCs w:val="28"/>
          <w:vertAlign w:val="superscript"/>
        </w:rPr>
        <w:t>51</w:t>
      </w:r>
      <w:r w:rsidRPr="00AA45E7">
        <w:rPr>
          <w:sz w:val="28"/>
          <w:szCs w:val="28"/>
        </w:rPr>
        <w:t>. Noii stăpâni, respectiv Ştefan şi Dimitrie Iakşici, cărora regalitatea maghiară le va mai dona, în virtutea relaţiilor feudale circa 80 de sate, pentru care vor plăti coroanei maghiare taxe şi vor presta jurământul de credinţă</w:t>
      </w:r>
      <w:r w:rsidRPr="00AA45E7">
        <w:rPr>
          <w:sz w:val="28"/>
          <w:szCs w:val="28"/>
          <w:vertAlign w:val="superscript"/>
        </w:rPr>
        <w:t>52</w:t>
      </w:r>
      <w:r w:rsidRPr="00AA45E7">
        <w:rPr>
          <w:sz w:val="28"/>
          <w:szCs w:val="28"/>
        </w:rPr>
        <w:t>, repopulează Felnacul atât cu vechii cetăţeni readuşi la vatră, cât şi colonizând alţii noi. Ca urmare, în 1480, este atestat iobagul felnăcan, Ladislau Vajda</w:t>
      </w:r>
      <w:r w:rsidRPr="00AA45E7">
        <w:rPr>
          <w:sz w:val="28"/>
          <w:szCs w:val="28"/>
          <w:vertAlign w:val="superscript"/>
        </w:rPr>
        <w:t>53</w:t>
      </w:r>
      <w:r w:rsidRPr="00AA45E7">
        <w:rPr>
          <w:sz w:val="28"/>
          <w:szCs w:val="28"/>
        </w:rPr>
        <w:t>. Unsprezece ani mai târziu, lucrurile se vor precipita la Felnac. În contextul în care statul maghiar era în degringoladă, regele Vladislav al II-lea, fiind un conducător slab, turcii profită de situaţie şi organizează incursiuni militare în regat. În 1491 năvălesc în Banat şi Transilvania, devastând teritorii întinse, până la Oradea, afectând şi zona Felnacului. În timpul retragerii, Pavel Chinezul (Cneazul) cu bănăţenii săi reuşeşte, totuşi, să provoace pierderi însemnate otomanilor. Este posibil ca tocmai acest atac turc să fi afectat habitatul uman în arealul felnăcan. Diploma regală din 20 decembrie 1491, emisă de regele maghiar Vladislav al II-lea, care, ales de nobili unguri, a urmat la tron după moartea lui Matei Corvin, legalizează repopularea locali</w:t>
      </w:r>
      <w:r w:rsidRPr="00AA45E7">
        <w:rPr>
          <w:sz w:val="28"/>
          <w:szCs w:val="28"/>
        </w:rPr>
        <w:softHyphen/>
        <w:t>tăţii şi acordă pentru o perioadă scutiri de dări localnicilor, tocmai pentru a-i motiva să rămână în vatra satului</w:t>
      </w:r>
      <w:r w:rsidRPr="00AA45E7">
        <w:rPr>
          <w:sz w:val="28"/>
          <w:szCs w:val="28"/>
          <w:vertAlign w:val="superscript"/>
        </w:rPr>
        <w:t>54</w:t>
      </w:r>
      <w:r w:rsidRPr="00AA45E7">
        <w:rPr>
          <w:sz w:val="28"/>
          <w:szCs w:val="28"/>
        </w:rPr>
        <w:t>. Oricum, din raţiuni de securitate militară, dar şi pentru o administrare cât mai eficientă a imensului domeniu feudal, la sfârşitul secolului XV şi începutul secolului XVI, familia Iakşici va înălţa pe malul stâng al Mureşului pe un mic dâmb, cetatea Felnacului, numele localităţii extinzându-se şi asupra fortificaţiei</w:t>
      </w:r>
      <w:r w:rsidRPr="00AA45E7">
        <w:rPr>
          <w:sz w:val="28"/>
          <w:szCs w:val="28"/>
          <w:vertAlign w:val="superscript"/>
        </w:rPr>
        <w:t>55</w:t>
      </w:r>
      <w:r w:rsidRPr="00AA45E7">
        <w:rPr>
          <w:sz w:val="28"/>
          <w:szCs w:val="28"/>
        </w:rPr>
        <w:t>. Fortăreţe au mai existat în arealul judeţului nostru şi în secolele XI-XII, dar accentuarea pericolului turc va determina regalitatea să cons</w:t>
      </w:r>
      <w:r w:rsidRPr="00AA45E7">
        <w:rPr>
          <w:sz w:val="28"/>
          <w:szCs w:val="28"/>
        </w:rPr>
        <w:softHyphen/>
        <w:t>truiască noi cetăţi de luptă şi apărare, pe lângă cele preexistente. Pentru construirea acestora, pe lângă veniturile obţi</w:t>
      </w:r>
      <w:r w:rsidRPr="00AA45E7">
        <w:rPr>
          <w:sz w:val="28"/>
          <w:szCs w:val="28"/>
        </w:rPr>
        <w:softHyphen/>
        <w:t xml:space="preserve">nute de pe domeniile proprii, nobilii au beneficiat şi de donaţii din partea regalităţii. La Felnac, ruinele uneia dintre cetăţi au dăinuit până în a doua jumătate a secolului XX, conservându-se chiar o încăpere a acesteia, distrusă din ordinul autorităţilor comuniste locale din dorinţa de a obţine teren agricol. Actualmente nu se </w:t>
      </w:r>
      <w:r w:rsidRPr="00AA45E7">
        <w:rPr>
          <w:sz w:val="28"/>
          <w:szCs w:val="28"/>
        </w:rPr>
        <w:lastRenderedPageBreak/>
        <w:t>mai distinge din fortificaţie decât un zid lung de circa 50 de metri, paralel cu Mureşul. Este posibil ca cetatea să fi fost ridicată pe o fostă insulă, mai ales că în acel loc râul descrie o puternică buclă în teren. Zidurile au fost masive, atingând dimensiunea de trei metri. În capătul vestic al zidului, curtina face un unghi spre sud. Este dificil de stabilit dacă fortificaţia avea turn sau nu, însă călătorul turc Evlia Celebi aminteşte de o poartă cu pod mobil. În zidul cel lung au fost identificate cel puţin două deschideri. Cea dinspre vest a fost, se pare, boltită cu cărămidă. Zidurile sunt din piatră, doar adăugirile ulterioare efectuându-se cu cărămidă</w:t>
      </w:r>
      <w:r w:rsidRPr="00AA45E7">
        <w:rPr>
          <w:sz w:val="28"/>
          <w:szCs w:val="28"/>
          <w:vertAlign w:val="superscript"/>
        </w:rPr>
        <w:t>56</w:t>
      </w:r>
      <w:r w:rsidRPr="00AA45E7">
        <w:rPr>
          <w:sz w:val="28"/>
          <w:szCs w:val="28"/>
        </w:rPr>
        <w:t>. Exponenţială pentru istoria medie</w:t>
      </w:r>
      <w:r w:rsidRPr="00AA45E7">
        <w:rPr>
          <w:sz w:val="28"/>
          <w:szCs w:val="28"/>
        </w:rPr>
        <w:softHyphen/>
        <w:t>vală a satului, din păcate, datorită inconştienţei unora, cetatea, practic, nu mai există. Valoarea sa istorică sau turistică nu a putut fi exploatată, iar în viitorul apropiat şansele unei reconstrucţii, care oricum ar fi o copie palidă a originalului, sunt mici. Şi nici ipoteticul efort material în acest sens, nu îşi găseşte justificare, în condiţiile în care originalul nu mai este. Cetatea Felnacului, cu acea încăpere şi nu numai, conservate în ciuda vicisitudinilor timpului, reprezintă doar o filă de istorie.</w:t>
      </w:r>
    </w:p>
    <w:p w14:paraId="7370F77C" w14:textId="77777777" w:rsidR="00830844" w:rsidRPr="00AA45E7" w:rsidRDefault="00830844" w:rsidP="00830844">
      <w:pPr>
        <w:widowControl w:val="0"/>
        <w:autoSpaceDE w:val="0"/>
        <w:autoSpaceDN w:val="0"/>
        <w:adjustRightInd w:val="0"/>
        <w:ind w:firstLine="567"/>
        <w:jc w:val="both"/>
        <w:rPr>
          <w:b/>
          <w:bCs/>
          <w:sz w:val="28"/>
          <w:szCs w:val="28"/>
        </w:rPr>
      </w:pPr>
    </w:p>
    <w:p w14:paraId="4FD34B9A" w14:textId="77777777" w:rsidR="00830844" w:rsidRPr="00AA45E7" w:rsidRDefault="00830844" w:rsidP="00830844">
      <w:pPr>
        <w:pStyle w:val="Heading1"/>
        <w:rPr>
          <w:rFonts w:cs="Times New Roman"/>
          <w:lang w:val="ro-RO"/>
        </w:rPr>
      </w:pPr>
      <w:bookmarkStart w:id="7" w:name="_Toc236463279"/>
    </w:p>
    <w:p w14:paraId="78084103" w14:textId="77777777" w:rsidR="00830844" w:rsidRPr="00AA45E7" w:rsidRDefault="00830844" w:rsidP="00830844">
      <w:pPr>
        <w:pStyle w:val="Heading1"/>
        <w:rPr>
          <w:rFonts w:cs="Times New Roman"/>
          <w:lang w:val="ro-RO"/>
        </w:rPr>
      </w:pPr>
      <w:r w:rsidRPr="00AA45E7">
        <w:rPr>
          <w:rFonts w:cs="Times New Roman"/>
          <w:lang w:val="ro-RO"/>
        </w:rPr>
        <w:t>6. Satul între răscoala de la 1514 şi destrămarea statului maghiar în 1541</w:t>
      </w:r>
      <w:bookmarkEnd w:id="7"/>
      <w:r w:rsidRPr="00AA45E7">
        <w:rPr>
          <w:rFonts w:cs="Times New Roman"/>
          <w:lang w:val="ro-RO"/>
        </w:rPr>
        <w:t xml:space="preserve">  </w:t>
      </w:r>
    </w:p>
    <w:p w14:paraId="6FB309C5" w14:textId="77777777" w:rsidR="00830844" w:rsidRPr="00AA45E7" w:rsidRDefault="00830844" w:rsidP="00830844">
      <w:pPr>
        <w:widowControl w:val="0"/>
        <w:autoSpaceDE w:val="0"/>
        <w:autoSpaceDN w:val="0"/>
        <w:adjustRightInd w:val="0"/>
        <w:ind w:firstLine="567"/>
        <w:jc w:val="both"/>
        <w:rPr>
          <w:sz w:val="28"/>
          <w:szCs w:val="28"/>
        </w:rPr>
      </w:pPr>
    </w:p>
    <w:p w14:paraId="428ACA2B" w14:textId="77777777" w:rsidR="00830844" w:rsidRPr="00AA45E7" w:rsidRDefault="00830844" w:rsidP="00830844">
      <w:pPr>
        <w:widowControl w:val="0"/>
        <w:autoSpaceDE w:val="0"/>
        <w:autoSpaceDN w:val="0"/>
        <w:adjustRightInd w:val="0"/>
        <w:ind w:firstLine="567"/>
        <w:jc w:val="both"/>
        <w:rPr>
          <w:sz w:val="28"/>
          <w:szCs w:val="28"/>
        </w:rPr>
      </w:pPr>
      <w:r w:rsidRPr="00AA45E7">
        <w:rPr>
          <w:sz w:val="28"/>
          <w:szCs w:val="28"/>
        </w:rPr>
        <w:t>În Banat, în secolul XVI, începe colonizarea masivă a sârbilor. În urma campaniilor antiotomane victorioase, între</w:t>
      </w:r>
      <w:r w:rsidRPr="00AA45E7">
        <w:rPr>
          <w:sz w:val="28"/>
          <w:szCs w:val="28"/>
        </w:rPr>
        <w:softHyphen/>
        <w:t xml:space="preserve">prinse de către comitele român de Timiş, Pavel Chinezu, în sudul Dunării, acesta înlesneşte stabilirea în Banat a câtorva zeci de mii de sârbi. Masive colonizări cu sârbi au avut loc în Banat în perioadele 1514-1526 şi 1538-1552, pentru ca apoi sinuosul proces al populării Banatului cu sârbi să culmineze cu marea migraţie a acestora în Banat şi Ungaria din anul 1690, zonele acestea păstrându-şi totuşi preponderenţa românească. De aceea, Mitropolia de Ipek, în anii 1660 şi 1666, când a organizat </w:t>
      </w:r>
      <w:r w:rsidRPr="00AA45E7">
        <w:rPr>
          <w:sz w:val="28"/>
          <w:szCs w:val="28"/>
        </w:rPr>
        <w:lastRenderedPageBreak/>
        <w:t xml:space="preserve">adunări de donaţii, a numit acest ţinut </w:t>
      </w:r>
      <w:r w:rsidRPr="00AA45E7">
        <w:rPr>
          <w:i/>
          <w:iCs/>
          <w:sz w:val="28"/>
          <w:szCs w:val="28"/>
        </w:rPr>
        <w:t>Vlaška</w:t>
      </w:r>
      <w:r w:rsidRPr="00AA45E7">
        <w:rPr>
          <w:sz w:val="28"/>
          <w:szCs w:val="28"/>
        </w:rPr>
        <w:t xml:space="preserve">, adică </w:t>
      </w:r>
      <w:r w:rsidRPr="00AA45E7">
        <w:rPr>
          <w:i/>
          <w:iCs/>
          <w:sz w:val="28"/>
          <w:szCs w:val="28"/>
        </w:rPr>
        <w:t>Ţara Românilor</w:t>
      </w:r>
      <w:r w:rsidRPr="00AA45E7">
        <w:rPr>
          <w:sz w:val="28"/>
          <w:szCs w:val="28"/>
          <w:vertAlign w:val="superscript"/>
        </w:rPr>
        <w:t>57</w:t>
      </w:r>
      <w:r w:rsidRPr="00AA45E7">
        <w:rPr>
          <w:b/>
          <w:bCs/>
          <w:sz w:val="28"/>
          <w:szCs w:val="28"/>
        </w:rPr>
        <w:t>.</w:t>
      </w:r>
      <w:r w:rsidRPr="00AA45E7">
        <w:rPr>
          <w:sz w:val="28"/>
          <w:szCs w:val="28"/>
        </w:rPr>
        <w:t xml:space="preserve"> Anterior acestui secol, respectiv XVII, tot românii reprezentau elementul etnic fundamental la sate sau oraşe, astfel încât regiunea este numită în documente istorice la 1550 </w:t>
      </w:r>
      <w:r w:rsidRPr="00AA45E7">
        <w:rPr>
          <w:i/>
          <w:iCs/>
          <w:sz w:val="28"/>
          <w:szCs w:val="28"/>
        </w:rPr>
        <w:t>Valacchia Citeriore</w:t>
      </w:r>
      <w:r w:rsidRPr="00AA45E7">
        <w:rPr>
          <w:sz w:val="28"/>
          <w:szCs w:val="28"/>
          <w:vertAlign w:val="superscript"/>
        </w:rPr>
        <w:t>58</w:t>
      </w:r>
      <w:r w:rsidRPr="00AA45E7">
        <w:rPr>
          <w:sz w:val="28"/>
          <w:szCs w:val="28"/>
        </w:rPr>
        <w:t>, denumirea românilor în epocă fiind cea de valahi. Aici s-au afirmat marile familii româneşti Mutnic, Maciaş, Şişman, Marga, Gârlişteanu etc. într-o zonă în care românii reprezentau elementul etnic predominant. La început de secol XVI, Banatul va fi teatrul unor operaţiuni militare printre care şi cele în care a fost implicat Gheorghe Doja. Acesta a fost un mic nobil din Transilvania care a condus răscoala ţărănească care-i poartă numele, în condiţiile în care Papa Leon al X-lea a organizat o cruciadă antiotomană, ulterior anulată datorită intervenţiei nobilimii maghiare, speriată de faptul că ţăranii cărora li se promisese eliberarea din iobăgie părăseau în masă domeniile nobiliare. Oastea organizată pentru cruciadă s-a transformat într-o oaste de răsculaţi pe teritoriul Ungariei şi Transilvaniei, sub conducerea lui Gheorghe Doja. La început victorios la Cenad şi Nădlac în urma atacului nereuşit al armatei de iobagi asupra cetăţii Timişoarei la porunca lui Ioan Zapolya, Gheorghe Doja a fost prins, torturat şi executat (20 iulie 1514)</w:t>
      </w:r>
      <w:r w:rsidRPr="00AA45E7">
        <w:rPr>
          <w:sz w:val="28"/>
          <w:szCs w:val="28"/>
          <w:vertAlign w:val="superscript"/>
        </w:rPr>
        <w:t>59</w:t>
      </w:r>
      <w:r w:rsidRPr="00AA45E7">
        <w:rPr>
          <w:sz w:val="28"/>
          <w:szCs w:val="28"/>
        </w:rPr>
        <w:t>. Oricum, după victoria de la Nădlac, armata de ţărani a pătruns pe valea Mureşului, cucerind fortăreţele, distrugând castelele nobililor, care s-au refugiat în masă la Şiria. În acest context, la 1514, răsculaţii lui Gheorghe Doja cuceresc temporar cetatea Felnacului, deoarece în scurt timp vor fi înfrânţi sub zidurile Timişoarei</w:t>
      </w:r>
      <w:r w:rsidRPr="00AA45E7">
        <w:rPr>
          <w:sz w:val="28"/>
          <w:szCs w:val="28"/>
          <w:vertAlign w:val="superscript"/>
        </w:rPr>
        <w:t>60</w:t>
      </w:r>
      <w:r w:rsidRPr="00AA45E7">
        <w:rPr>
          <w:sz w:val="28"/>
          <w:szCs w:val="28"/>
        </w:rPr>
        <w:t>. Cetatea Felnacului îşi continuă evoluţia, nefiind distrusă de răsculaţi, iar la 1530 cetatea este amintită în docu</w:t>
      </w:r>
      <w:r w:rsidRPr="00AA45E7">
        <w:rPr>
          <w:sz w:val="28"/>
          <w:szCs w:val="28"/>
        </w:rPr>
        <w:softHyphen/>
        <w:t>mente oficiale emise cu prilejul unor moşteniri</w:t>
      </w:r>
      <w:r w:rsidRPr="00AA45E7">
        <w:rPr>
          <w:sz w:val="28"/>
          <w:szCs w:val="28"/>
          <w:vertAlign w:val="superscript"/>
        </w:rPr>
        <w:t>61</w:t>
      </w:r>
      <w:r w:rsidRPr="00AA45E7">
        <w:rPr>
          <w:sz w:val="28"/>
          <w:szCs w:val="28"/>
        </w:rPr>
        <w:t>. Din septembrie 1530 datează o cerere a felnăcanilor, prin care aceştia solicitau autorităţilor, scutirea de dări, pe care acestea le-au acceptat la 1547, felnăcanii fiind scutiţi de taxe şi impozite</w:t>
      </w:r>
      <w:r w:rsidRPr="00AA45E7">
        <w:rPr>
          <w:sz w:val="28"/>
          <w:szCs w:val="28"/>
          <w:vertAlign w:val="superscript"/>
        </w:rPr>
        <w:t>62</w:t>
      </w:r>
      <w:r w:rsidRPr="00AA45E7">
        <w:rPr>
          <w:sz w:val="28"/>
          <w:szCs w:val="28"/>
        </w:rPr>
        <w:t xml:space="preserve">. O valoare deosebită pentru dezvoltarea ulterioară a localităţii l-a avut actul emis la 15 decembrie 1534, prin care Felnacului i s-a acordat dreptul de a organiza un târg săptămânal, fără a mai plăti taxe. </w:t>
      </w:r>
      <w:r w:rsidRPr="00AA45E7">
        <w:rPr>
          <w:sz w:val="28"/>
          <w:szCs w:val="28"/>
        </w:rPr>
        <w:lastRenderedPageBreak/>
        <w:t>Faptul în sine sugerează importanţa pe plan regional a aşezării, afirmaţie întărită şi menţionarea în 1543 a portului, desigur, pe Mureş, precum şi a vămii ce se încasa aici</w:t>
      </w:r>
      <w:r w:rsidRPr="00AA45E7">
        <w:rPr>
          <w:sz w:val="28"/>
          <w:szCs w:val="28"/>
          <w:vertAlign w:val="superscript"/>
        </w:rPr>
        <w:t>63</w:t>
      </w:r>
      <w:r w:rsidRPr="00AA45E7">
        <w:rPr>
          <w:sz w:val="28"/>
          <w:szCs w:val="28"/>
        </w:rPr>
        <w:t>. În această perioadă, după decesul boierului sârb Marko Iakşici, autorităţile au confir</w:t>
      </w:r>
      <w:r w:rsidRPr="00AA45E7">
        <w:rPr>
          <w:sz w:val="28"/>
          <w:szCs w:val="28"/>
        </w:rPr>
        <w:softHyphen/>
        <w:t>mat soţiei acestuia, Poliksenja, dreptul la proprietate asupra domeniului</w:t>
      </w:r>
      <w:r w:rsidRPr="00AA45E7">
        <w:rPr>
          <w:sz w:val="28"/>
          <w:szCs w:val="28"/>
          <w:vertAlign w:val="superscript"/>
        </w:rPr>
        <w:t>64</w:t>
      </w:r>
      <w:r w:rsidRPr="00AA45E7">
        <w:rPr>
          <w:sz w:val="28"/>
          <w:szCs w:val="28"/>
        </w:rPr>
        <w:t>. Se pare că acesta devine subiect de dispută în familia Iakşici. Din cauza lipsei descendenţilor pe linie mascu</w:t>
      </w:r>
      <w:r w:rsidRPr="00AA45E7">
        <w:rPr>
          <w:sz w:val="28"/>
          <w:szCs w:val="28"/>
        </w:rPr>
        <w:softHyphen/>
        <w:t>lină ai lui Marko Iakşici, alţi reprezentanţi ai familiei Iakşici au încercat zadarnic să obţină Felnacul şi domeniile aferente acestuia. Evenimentele internaţionale au precipitat evoluţia locului, pentru că timpul nu avea răbdare. La 25 august 1541, Soliman Magnificul ocupă Buda şi a transformat, pentru mai bine de un secol şi jumătate, Ungaria răsăriteană în paşalâc turcesc. Acţiunea a fost precedată de bătălia câştigată la Mohaci în 1526, când regele ungur Ludovic al II-lea moare în luptă. Teritoriile neocupate de turci au fost stăpânite de Ioan Zapolya, principele Transilvaniei, susţinut de turci, şi Ferdinand de Habsburg, împăratul imperiului austriac ce râvnea coroana Ungariei, care o vreme s-au războit pentru dominaţie în zonă. Soliman a rezolvat conflictul tranşant la 1541</w:t>
      </w:r>
      <w:r w:rsidRPr="00AA45E7">
        <w:rPr>
          <w:sz w:val="28"/>
          <w:szCs w:val="28"/>
          <w:vertAlign w:val="superscript"/>
        </w:rPr>
        <w:t>65</w:t>
      </w:r>
      <w:r w:rsidRPr="00AA45E7">
        <w:rPr>
          <w:sz w:val="28"/>
          <w:szCs w:val="28"/>
        </w:rPr>
        <w:t>. Teritoriile ungare, aflate peste Dunăre, au revenit Imperiului Habsburgic, iar Transilvania, Banatul şi comitatele din Partium (Satu Mare Crasna, Solnocul, Bihorul, Zarandul) au alcătuit Principatul autonom al Transilvaniei supus turcilor</w:t>
      </w:r>
      <w:r w:rsidRPr="00AA45E7">
        <w:rPr>
          <w:sz w:val="28"/>
          <w:szCs w:val="28"/>
          <w:vertAlign w:val="superscript"/>
        </w:rPr>
        <w:t>66</w:t>
      </w:r>
      <w:r w:rsidRPr="00AA45E7">
        <w:rPr>
          <w:sz w:val="28"/>
          <w:szCs w:val="28"/>
        </w:rPr>
        <w:t xml:space="preserve">. Instituirea dominaţiei otomane va avea consecinţe pe plan local şi, ca urmare, stăpânirea turcă a coincis cu o nouă etapă de evoluţie a Felnacului. Formal, după 1526 dominaţia la Felnac, şi, în general în teritoriile arădene era exercitată de Zapolya, însă, în realitate teritoriile menţionate au fost subordonate turcilor. </w:t>
      </w:r>
    </w:p>
    <w:p w14:paraId="617ABA59" w14:textId="77777777" w:rsidR="00830844" w:rsidRPr="00AA45E7" w:rsidRDefault="00830844" w:rsidP="00830844">
      <w:pPr>
        <w:widowControl w:val="0"/>
        <w:autoSpaceDE w:val="0"/>
        <w:autoSpaceDN w:val="0"/>
        <w:adjustRightInd w:val="0"/>
        <w:ind w:firstLine="567"/>
        <w:rPr>
          <w:sz w:val="28"/>
          <w:szCs w:val="28"/>
        </w:rPr>
      </w:pPr>
    </w:p>
    <w:p w14:paraId="3C4BC34C" w14:textId="77777777" w:rsidR="00830844" w:rsidRPr="00AA45E7" w:rsidRDefault="00830844" w:rsidP="00830844">
      <w:pPr>
        <w:widowControl w:val="0"/>
        <w:autoSpaceDE w:val="0"/>
        <w:autoSpaceDN w:val="0"/>
        <w:adjustRightInd w:val="0"/>
        <w:ind w:firstLine="567"/>
        <w:rPr>
          <w:sz w:val="28"/>
          <w:szCs w:val="28"/>
        </w:rPr>
      </w:pPr>
    </w:p>
    <w:p w14:paraId="419001B7" w14:textId="77777777" w:rsidR="00830844" w:rsidRPr="00AA45E7" w:rsidRDefault="00830844" w:rsidP="00830844">
      <w:pPr>
        <w:widowControl w:val="0"/>
        <w:autoSpaceDE w:val="0"/>
        <w:autoSpaceDN w:val="0"/>
        <w:adjustRightInd w:val="0"/>
        <w:ind w:firstLine="567"/>
        <w:rPr>
          <w:sz w:val="28"/>
          <w:szCs w:val="28"/>
        </w:rPr>
      </w:pPr>
    </w:p>
    <w:p w14:paraId="4C9EB1C8" w14:textId="77777777" w:rsidR="00830844" w:rsidRPr="00AA45E7" w:rsidRDefault="00830844" w:rsidP="00830844">
      <w:pPr>
        <w:widowControl w:val="0"/>
        <w:autoSpaceDE w:val="0"/>
        <w:autoSpaceDN w:val="0"/>
        <w:adjustRightInd w:val="0"/>
        <w:rPr>
          <w:sz w:val="28"/>
          <w:szCs w:val="28"/>
        </w:rPr>
      </w:pPr>
    </w:p>
    <w:p w14:paraId="7F17197F" w14:textId="77777777" w:rsidR="00830844" w:rsidRPr="00AA45E7" w:rsidRDefault="00830844" w:rsidP="00830844">
      <w:pPr>
        <w:widowControl w:val="0"/>
        <w:autoSpaceDE w:val="0"/>
        <w:autoSpaceDN w:val="0"/>
        <w:adjustRightInd w:val="0"/>
        <w:rPr>
          <w:b/>
          <w:bCs/>
          <w:sz w:val="28"/>
          <w:szCs w:val="28"/>
        </w:rPr>
      </w:pPr>
    </w:p>
    <w:p w14:paraId="343A2728" w14:textId="77777777" w:rsidR="00830844" w:rsidRPr="00AA45E7" w:rsidRDefault="00830844" w:rsidP="00830844">
      <w:pPr>
        <w:widowControl w:val="0"/>
        <w:autoSpaceDE w:val="0"/>
        <w:autoSpaceDN w:val="0"/>
        <w:adjustRightInd w:val="0"/>
        <w:rPr>
          <w:b/>
          <w:bCs/>
          <w:sz w:val="28"/>
          <w:szCs w:val="28"/>
        </w:rPr>
      </w:pPr>
    </w:p>
    <w:p w14:paraId="35FCF37D"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lastRenderedPageBreak/>
        <w:t>Note:</w:t>
      </w:r>
    </w:p>
    <w:p w14:paraId="4415C09A" w14:textId="77777777" w:rsidR="00830844" w:rsidRPr="00AA45E7" w:rsidRDefault="00830844" w:rsidP="00830844">
      <w:pPr>
        <w:widowControl w:val="0"/>
        <w:autoSpaceDE w:val="0"/>
        <w:autoSpaceDN w:val="0"/>
        <w:adjustRightInd w:val="0"/>
        <w:rPr>
          <w:b/>
          <w:bCs/>
          <w:sz w:val="28"/>
          <w:szCs w:val="28"/>
        </w:rPr>
      </w:pPr>
    </w:p>
    <w:p w14:paraId="118AA4A5" w14:textId="77777777" w:rsidR="00830844" w:rsidRPr="00AA45E7" w:rsidRDefault="00830844" w:rsidP="00830844">
      <w:pPr>
        <w:widowControl w:val="0"/>
        <w:autoSpaceDE w:val="0"/>
        <w:autoSpaceDN w:val="0"/>
        <w:adjustRightInd w:val="0"/>
        <w:rPr>
          <w:b/>
          <w:bCs/>
          <w:sz w:val="28"/>
          <w:szCs w:val="28"/>
        </w:rPr>
      </w:pPr>
    </w:p>
    <w:p w14:paraId="0EDB1979" w14:textId="77777777" w:rsidR="00830844" w:rsidRPr="00AA45E7" w:rsidRDefault="00830844" w:rsidP="00830844">
      <w:pPr>
        <w:widowControl w:val="0"/>
        <w:tabs>
          <w:tab w:val="left" w:pos="426"/>
        </w:tabs>
        <w:autoSpaceDE w:val="0"/>
        <w:autoSpaceDN w:val="0"/>
        <w:adjustRightInd w:val="0"/>
        <w:ind w:left="426" w:hanging="426"/>
        <w:jc w:val="both"/>
      </w:pPr>
      <w:r w:rsidRPr="00AA45E7">
        <w:t>1.</w:t>
      </w:r>
      <w:r w:rsidRPr="00AA45E7">
        <w:tab/>
        <w:t>Repertoriul Arheologic al Mureşului Inferior , Jud. Arad , Timişoara , Ed. Orizonturi Universitare, 1999, p. 67-68</w:t>
      </w:r>
    </w:p>
    <w:p w14:paraId="066CEE08" w14:textId="77777777" w:rsidR="00830844" w:rsidRPr="00AA45E7" w:rsidRDefault="00830844" w:rsidP="00830844">
      <w:pPr>
        <w:widowControl w:val="0"/>
        <w:tabs>
          <w:tab w:val="left" w:pos="426"/>
        </w:tabs>
        <w:autoSpaceDE w:val="0"/>
        <w:autoSpaceDN w:val="0"/>
        <w:adjustRightInd w:val="0"/>
        <w:ind w:left="426" w:hanging="426"/>
        <w:jc w:val="both"/>
      </w:pPr>
      <w:r w:rsidRPr="00AA45E7">
        <w:t>2.</w:t>
      </w:r>
      <w:r w:rsidRPr="00AA45E7">
        <w:tab/>
        <w:t>Ibidem</w:t>
      </w:r>
    </w:p>
    <w:p w14:paraId="1BF46FCA"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 </w:t>
      </w:r>
      <w:r w:rsidRPr="00AA45E7">
        <w:tab/>
        <w:t>M. Guma , “Thraco-Dacica” , XVI, 1995, p.103</w:t>
      </w:r>
    </w:p>
    <w:p w14:paraId="0B716BC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 </w:t>
      </w:r>
      <w:r w:rsidRPr="00AA45E7">
        <w:tab/>
        <w:t>E. Dorner, M. Zdroba, M. Barbu, Davia, XVII, Bucureşti, 1973, p. 375</w:t>
      </w:r>
    </w:p>
    <w:p w14:paraId="1940918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 </w:t>
      </w:r>
      <w:r w:rsidRPr="00AA45E7">
        <w:tab/>
        <w:t>Rep. Arh al Mr. Info., op. cit</w:t>
      </w:r>
    </w:p>
    <w:p w14:paraId="5D1ABE0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6. </w:t>
      </w:r>
      <w:r w:rsidRPr="00AA45E7">
        <w:tab/>
        <w:t>Ibidem</w:t>
      </w:r>
    </w:p>
    <w:p w14:paraId="65F90D4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7. </w:t>
      </w:r>
      <w:r w:rsidRPr="00AA45E7">
        <w:tab/>
        <w:t>M. Zdroba, M. Barbu „ Săpăturile arheologice de la Felnac şi Vladimirescu” în Ziridava, VI, 1976, p. 48-49</w:t>
      </w:r>
    </w:p>
    <w:p w14:paraId="1E7F248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 </w:t>
      </w:r>
      <w:r w:rsidRPr="00AA45E7">
        <w:tab/>
        <w:t>M. Manea, A. Pascu, B. Teodorescu, Istoria Românilor, Ed. Didactică şi Pedagogică, Bucureşti, 1998. p. 108   M. idem p. 114</w:t>
      </w:r>
    </w:p>
    <w:p w14:paraId="0EA815D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 </w:t>
      </w:r>
      <w:r w:rsidRPr="00AA45E7">
        <w:tab/>
        <w:t>Istoria Românilor, vol. II, editat de către Academia Română, Bucureşti, 2001, p. 132</w:t>
      </w:r>
    </w:p>
    <w:p w14:paraId="6159F28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10. </w:t>
      </w:r>
      <w:r w:rsidRPr="00AA45E7">
        <w:tab/>
        <w:t xml:space="preserve">ibidem </w:t>
      </w:r>
    </w:p>
    <w:p w14:paraId="52BA0BB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11. </w:t>
      </w:r>
      <w:r w:rsidRPr="00AA45E7">
        <w:tab/>
        <w:t>H. Daicoviciu, Dacia de la Burebista la cucerirea romană, Cluj, 1982, p. 308</w:t>
      </w:r>
    </w:p>
    <w:p w14:paraId="465F7FA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12. </w:t>
      </w:r>
      <w:r w:rsidRPr="00AA45E7">
        <w:tab/>
        <w:t>M. Manea, A. Pascu, B. Teodorescu, Istoria Românilor op. cit. 119</w:t>
      </w:r>
    </w:p>
    <w:p w14:paraId="58B1419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13. </w:t>
      </w:r>
      <w:r w:rsidRPr="00AA45E7">
        <w:tab/>
        <w:t xml:space="preserve">idem p.122 </w:t>
      </w:r>
    </w:p>
    <w:p w14:paraId="232F58B0" w14:textId="77777777" w:rsidR="00830844" w:rsidRPr="00AA45E7" w:rsidRDefault="00830844" w:rsidP="00830844">
      <w:pPr>
        <w:widowControl w:val="0"/>
        <w:tabs>
          <w:tab w:val="left" w:pos="426"/>
        </w:tabs>
        <w:autoSpaceDE w:val="0"/>
        <w:autoSpaceDN w:val="0"/>
        <w:adjustRightInd w:val="0"/>
        <w:ind w:left="426" w:hanging="426"/>
        <w:jc w:val="both"/>
      </w:pPr>
      <w:r w:rsidRPr="00AA45E7">
        <w:t>14.</w:t>
      </w:r>
      <w:r w:rsidRPr="00AA45E7">
        <w:tab/>
        <w:t>„Aradul− permanenţă în  istoria patriei”, Bucureşti, 1978, p.68</w:t>
      </w:r>
    </w:p>
    <w:p w14:paraId="6A6A2F4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15. </w:t>
      </w:r>
      <w:r w:rsidRPr="00AA45E7">
        <w:tab/>
        <w:t>idem p.68</w:t>
      </w:r>
    </w:p>
    <w:p w14:paraId="06A5953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16. </w:t>
      </w:r>
      <w:r w:rsidRPr="00AA45E7">
        <w:tab/>
        <w:t>Rep. Arh. Al. Mr. Inf. op. cit.</w:t>
      </w:r>
    </w:p>
    <w:p w14:paraId="195AE6B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17. </w:t>
      </w:r>
      <w:r w:rsidRPr="00AA45E7">
        <w:tab/>
        <w:t xml:space="preserve">Mircea Brie, O istorie socială a spaţiului românesc, Ed. Universităţii din Oradea, 2005, p. 84 </w:t>
      </w:r>
    </w:p>
    <w:p w14:paraId="4F5255CC" w14:textId="77777777" w:rsidR="00830844" w:rsidRPr="00AA45E7" w:rsidRDefault="00830844" w:rsidP="00830844">
      <w:pPr>
        <w:widowControl w:val="0"/>
        <w:tabs>
          <w:tab w:val="left" w:pos="426"/>
        </w:tabs>
        <w:autoSpaceDE w:val="0"/>
        <w:autoSpaceDN w:val="0"/>
        <w:adjustRightInd w:val="0"/>
        <w:ind w:left="426" w:hanging="426"/>
        <w:jc w:val="both"/>
      </w:pPr>
      <w:r w:rsidRPr="00AA45E7">
        <w:t>18.</w:t>
      </w:r>
      <w:r w:rsidRPr="00AA45E7">
        <w:tab/>
        <w:t>M. Petrescu - Dâmboviţa, „Depozite de bronzuri din România”, Ed. Academiei R.S.R., Bucureşti, 1977, P. 93</w:t>
      </w:r>
    </w:p>
    <w:p w14:paraId="24B23FF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19. </w:t>
      </w:r>
      <w:r w:rsidRPr="00AA45E7">
        <w:tab/>
        <w:t>Istoria Românilor, op. cit.</w:t>
      </w:r>
    </w:p>
    <w:p w14:paraId="654D8E5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20. </w:t>
      </w:r>
      <w:r w:rsidRPr="00AA45E7">
        <w:tab/>
        <w:t>Ziridava, VI, p. 48</w:t>
      </w:r>
    </w:p>
    <w:p w14:paraId="6B59CF9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21. </w:t>
      </w:r>
      <w:r w:rsidRPr="00AA45E7">
        <w:tab/>
        <w:t>Rep. Arh. Al Mr. Inf., op. cit.</w:t>
      </w:r>
    </w:p>
    <w:p w14:paraId="6F7D614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22. </w:t>
      </w:r>
      <w:r w:rsidRPr="00AA45E7">
        <w:tab/>
        <w:t>Mircea Brie, op. cit., p. 103</w:t>
      </w:r>
    </w:p>
    <w:p w14:paraId="38095B5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23. </w:t>
      </w:r>
      <w:r w:rsidRPr="00AA45E7">
        <w:tab/>
        <w:t>Rep. Arh. Al Mr. Inf., op cit.</w:t>
      </w:r>
    </w:p>
    <w:p w14:paraId="5A014F1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24. </w:t>
      </w:r>
      <w:r w:rsidRPr="00AA45E7">
        <w:tab/>
        <w:t>Ziridava, VI, p. 48</w:t>
      </w:r>
    </w:p>
    <w:p w14:paraId="7F446B0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25. </w:t>
      </w:r>
      <w:r w:rsidRPr="00AA45E7">
        <w:tab/>
        <w:t>E. Dorner, „Studii şi cercetări de istorie veche”, XI, Bucureşti 1960, p. 429, 431</w:t>
      </w:r>
    </w:p>
    <w:p w14:paraId="7ECA58B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26. </w:t>
      </w:r>
      <w:r w:rsidRPr="00AA45E7">
        <w:tab/>
        <w:t>Mircea Brie, op. cit., p. 112</w:t>
      </w:r>
    </w:p>
    <w:p w14:paraId="33BB0DD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27. </w:t>
      </w:r>
      <w:r w:rsidRPr="00AA45E7">
        <w:tab/>
        <w:t>M. Manea, A. Pascu, B. Teodorescu, Istoria Românilor op. cit., p. 179</w:t>
      </w:r>
    </w:p>
    <w:p w14:paraId="2A0FFB4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28. </w:t>
      </w:r>
      <w:r w:rsidRPr="00AA45E7">
        <w:tab/>
        <w:t>„Aradul - permanenţă în istoria patriei”, op. cit., p. 79</w:t>
      </w:r>
    </w:p>
    <w:p w14:paraId="4228AA4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29. </w:t>
      </w:r>
      <w:r w:rsidRPr="00AA45E7">
        <w:tab/>
        <w:t xml:space="preserve">idem                       </w:t>
      </w:r>
    </w:p>
    <w:p w14:paraId="2D18BEC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30. </w:t>
      </w:r>
      <w:r w:rsidRPr="00AA45E7">
        <w:tab/>
        <w:t>Vasile Boroneanţ, Ziridava, VI, p.61</w:t>
      </w:r>
    </w:p>
    <w:p w14:paraId="295AD9F7" w14:textId="77777777" w:rsidR="00830844" w:rsidRPr="00AA45E7" w:rsidRDefault="00830844" w:rsidP="00830844">
      <w:pPr>
        <w:widowControl w:val="0"/>
        <w:tabs>
          <w:tab w:val="left" w:pos="426"/>
        </w:tabs>
        <w:autoSpaceDE w:val="0"/>
        <w:autoSpaceDN w:val="0"/>
        <w:adjustRightInd w:val="0"/>
        <w:ind w:left="426" w:hanging="426"/>
        <w:jc w:val="both"/>
      </w:pPr>
      <w:r w:rsidRPr="00AA45E7">
        <w:lastRenderedPageBreak/>
        <w:t xml:space="preserve">31. </w:t>
      </w:r>
      <w:r w:rsidRPr="00AA45E7">
        <w:tab/>
        <w:t>Rep. Arh. Al Mr. Inf.</w:t>
      </w:r>
    </w:p>
    <w:p w14:paraId="1D68A92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32. </w:t>
      </w:r>
      <w:r w:rsidRPr="00AA45E7">
        <w:tab/>
        <w:t>„Aradul - permanenţă în istoria patriei”, op. cit., p. 95</w:t>
      </w:r>
    </w:p>
    <w:p w14:paraId="532D2D0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33. </w:t>
      </w:r>
      <w:r w:rsidRPr="00AA45E7">
        <w:tab/>
        <w:t>idem</w:t>
      </w:r>
    </w:p>
    <w:p w14:paraId="07246D4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34. </w:t>
      </w:r>
      <w:r w:rsidRPr="00AA45E7">
        <w:tab/>
        <w:t>G. Popa-Lisseanu, „Izvoarele istoriei românilor, Cântecul de  jale al lui Rogerius ”, Bucureşti, 1935, p. 45-52</w:t>
      </w:r>
    </w:p>
    <w:p w14:paraId="1B814EE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35. </w:t>
      </w:r>
      <w:r w:rsidRPr="00AA45E7">
        <w:tab/>
        <w:t xml:space="preserve">idem </w:t>
      </w:r>
    </w:p>
    <w:p w14:paraId="4ABCD566" w14:textId="77777777" w:rsidR="00830844" w:rsidRPr="00AA45E7" w:rsidRDefault="00830844" w:rsidP="00830844">
      <w:pPr>
        <w:widowControl w:val="0"/>
        <w:tabs>
          <w:tab w:val="left" w:pos="426"/>
        </w:tabs>
        <w:autoSpaceDE w:val="0"/>
        <w:autoSpaceDN w:val="0"/>
        <w:adjustRightInd w:val="0"/>
        <w:ind w:left="426" w:hanging="426"/>
        <w:jc w:val="both"/>
      </w:pPr>
      <w:r w:rsidRPr="00AA45E7">
        <w:t>36.</w:t>
      </w:r>
      <w:r w:rsidRPr="00AA45E7">
        <w:tab/>
        <w:t>A. Roz, Kovach G., „Dicţionarul istoric al localităţilor din judeţul Arad”, Fundaţia universitară</w:t>
      </w:r>
      <w:r w:rsidRPr="00AA45E7">
        <w:rPr>
          <w:i/>
          <w:iCs/>
        </w:rPr>
        <w:t xml:space="preserve"> Vasile Goldiş</w:t>
      </w:r>
      <w:r w:rsidRPr="00AA45E7">
        <w:t xml:space="preserve">, Arad, 1997, p. 107        </w:t>
      </w:r>
    </w:p>
    <w:p w14:paraId="49538FF5" w14:textId="77777777" w:rsidR="00830844" w:rsidRPr="00AA45E7" w:rsidRDefault="00830844" w:rsidP="00830844">
      <w:pPr>
        <w:widowControl w:val="0"/>
        <w:tabs>
          <w:tab w:val="left" w:pos="426"/>
        </w:tabs>
        <w:autoSpaceDE w:val="0"/>
        <w:autoSpaceDN w:val="0"/>
        <w:adjustRightInd w:val="0"/>
        <w:ind w:left="426" w:hanging="426"/>
        <w:jc w:val="both"/>
      </w:pPr>
      <w:r w:rsidRPr="00AA45E7">
        <w:t>37.</w:t>
      </w:r>
      <w:r w:rsidRPr="00AA45E7">
        <w:tab/>
        <w:t>Coriolan Suciu, Dicţionar istoric al localităţilor din Transilvania, Bucureşti, 1968</w:t>
      </w:r>
    </w:p>
    <w:p w14:paraId="25C6850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38. </w:t>
      </w:r>
      <w:r w:rsidRPr="00AA45E7">
        <w:tab/>
        <w:t xml:space="preserve">M. Manea, A. Pascu, B. Teodorescu, Istoria Românilor op. cit., p. 198 </w:t>
      </w:r>
    </w:p>
    <w:p w14:paraId="4BEAC512" w14:textId="77777777" w:rsidR="00830844" w:rsidRPr="00AA45E7" w:rsidRDefault="00830844" w:rsidP="00830844">
      <w:pPr>
        <w:widowControl w:val="0"/>
        <w:tabs>
          <w:tab w:val="left" w:pos="426"/>
        </w:tabs>
        <w:autoSpaceDE w:val="0"/>
        <w:autoSpaceDN w:val="0"/>
        <w:adjustRightInd w:val="0"/>
        <w:ind w:left="426" w:hanging="426"/>
        <w:jc w:val="both"/>
      </w:pPr>
      <w:r w:rsidRPr="00AA45E7">
        <w:t>39.</w:t>
      </w:r>
      <w:r w:rsidRPr="00AA45E7">
        <w:tab/>
        <w:t>I. Haţegan, „Cultură şi civilizaţie medievală la Mureşul de jos”, Ed. „Almanahul Banatului”, Timişoara, 1995, p.85</w:t>
      </w:r>
    </w:p>
    <w:p w14:paraId="089727B9" w14:textId="77777777" w:rsidR="00830844" w:rsidRPr="00AA45E7" w:rsidRDefault="00830844" w:rsidP="00830844">
      <w:pPr>
        <w:widowControl w:val="0"/>
        <w:tabs>
          <w:tab w:val="left" w:pos="426"/>
        </w:tabs>
        <w:autoSpaceDE w:val="0"/>
        <w:autoSpaceDN w:val="0"/>
        <w:adjustRightInd w:val="0"/>
        <w:ind w:left="426" w:hanging="426"/>
        <w:jc w:val="both"/>
      </w:pPr>
      <w:r w:rsidRPr="00AA45E7">
        <w:t>40.</w:t>
      </w:r>
      <w:r w:rsidRPr="00AA45E7">
        <w:tab/>
        <w:t>A. Roz, Kovach G., op. cit., p. 108</w:t>
      </w:r>
    </w:p>
    <w:p w14:paraId="29DB9211" w14:textId="77777777" w:rsidR="00830844" w:rsidRPr="00AA45E7" w:rsidRDefault="00830844" w:rsidP="00830844">
      <w:pPr>
        <w:widowControl w:val="0"/>
        <w:tabs>
          <w:tab w:val="left" w:pos="426"/>
        </w:tabs>
        <w:autoSpaceDE w:val="0"/>
        <w:autoSpaceDN w:val="0"/>
        <w:adjustRightInd w:val="0"/>
        <w:ind w:left="426" w:hanging="426"/>
        <w:jc w:val="both"/>
      </w:pPr>
      <w:r w:rsidRPr="00AA45E7">
        <w:t>41.</w:t>
      </w:r>
      <w:r w:rsidRPr="00AA45E7">
        <w:tab/>
        <w:t>A. Rusu, G. P. Hurezan, „Biserici medievale din judeţul Arad”, Arad, 2000, p. 91</w:t>
      </w:r>
    </w:p>
    <w:p w14:paraId="677F4FF2" w14:textId="77777777" w:rsidR="00830844" w:rsidRPr="00AA45E7" w:rsidRDefault="00830844" w:rsidP="00830844">
      <w:pPr>
        <w:widowControl w:val="0"/>
        <w:tabs>
          <w:tab w:val="left" w:pos="426"/>
        </w:tabs>
        <w:autoSpaceDE w:val="0"/>
        <w:autoSpaceDN w:val="0"/>
        <w:adjustRightInd w:val="0"/>
        <w:ind w:left="426" w:hanging="426"/>
        <w:jc w:val="both"/>
      </w:pPr>
      <w:r w:rsidRPr="00AA45E7">
        <w:t>42.</w:t>
      </w:r>
      <w:r w:rsidRPr="00AA45E7">
        <w:tab/>
        <w:t>A. Roz., Kovach G., op. cit.</w:t>
      </w:r>
    </w:p>
    <w:p w14:paraId="1A2AD27B" w14:textId="77777777" w:rsidR="00830844" w:rsidRPr="00AA45E7" w:rsidRDefault="00830844" w:rsidP="00830844">
      <w:pPr>
        <w:widowControl w:val="0"/>
        <w:tabs>
          <w:tab w:val="left" w:pos="426"/>
        </w:tabs>
        <w:autoSpaceDE w:val="0"/>
        <w:autoSpaceDN w:val="0"/>
        <w:adjustRightInd w:val="0"/>
        <w:ind w:left="426" w:hanging="426"/>
        <w:jc w:val="both"/>
      </w:pPr>
      <w:r w:rsidRPr="00AA45E7">
        <w:t>43.</w:t>
      </w:r>
      <w:r w:rsidRPr="00AA45E7">
        <w:tab/>
        <w:t>I. Haţegan, op. cit.</w:t>
      </w:r>
    </w:p>
    <w:p w14:paraId="77D96ACF" w14:textId="77777777" w:rsidR="00830844" w:rsidRPr="00AA45E7" w:rsidRDefault="00830844" w:rsidP="00830844">
      <w:pPr>
        <w:widowControl w:val="0"/>
        <w:tabs>
          <w:tab w:val="left" w:pos="426"/>
        </w:tabs>
        <w:autoSpaceDE w:val="0"/>
        <w:autoSpaceDN w:val="0"/>
        <w:adjustRightInd w:val="0"/>
        <w:ind w:left="426" w:hanging="426"/>
        <w:jc w:val="both"/>
      </w:pPr>
      <w:r w:rsidRPr="00AA45E7">
        <w:t>44.</w:t>
      </w:r>
      <w:r w:rsidRPr="00AA45E7">
        <w:tab/>
        <w:t>I Lotreanu, „Monografia Banatului”, Timişoara, 1935, p.178</w:t>
      </w:r>
    </w:p>
    <w:p w14:paraId="6AE374E4" w14:textId="77777777" w:rsidR="00830844" w:rsidRPr="00AA45E7" w:rsidRDefault="00830844" w:rsidP="00830844">
      <w:pPr>
        <w:widowControl w:val="0"/>
        <w:tabs>
          <w:tab w:val="left" w:pos="426"/>
        </w:tabs>
        <w:autoSpaceDE w:val="0"/>
        <w:autoSpaceDN w:val="0"/>
        <w:adjustRightInd w:val="0"/>
        <w:ind w:left="426" w:hanging="426"/>
        <w:jc w:val="both"/>
      </w:pPr>
      <w:r w:rsidRPr="00AA45E7">
        <w:t>45.</w:t>
      </w:r>
      <w:r w:rsidRPr="00AA45E7">
        <w:tab/>
        <w:t>M. Manea, A. Pascu, B. Teodorescu, Istoria Românilor op. cit. p. 245</w:t>
      </w:r>
    </w:p>
    <w:p w14:paraId="33084C09" w14:textId="77777777" w:rsidR="00830844" w:rsidRPr="00AA45E7" w:rsidRDefault="00830844" w:rsidP="00830844">
      <w:pPr>
        <w:widowControl w:val="0"/>
        <w:tabs>
          <w:tab w:val="left" w:pos="426"/>
        </w:tabs>
        <w:autoSpaceDE w:val="0"/>
        <w:autoSpaceDN w:val="0"/>
        <w:adjustRightInd w:val="0"/>
        <w:ind w:left="426" w:hanging="426"/>
        <w:jc w:val="both"/>
      </w:pPr>
      <w:r w:rsidRPr="00AA45E7">
        <w:t>46.</w:t>
      </w:r>
      <w:r w:rsidRPr="00AA45E7">
        <w:tab/>
        <w:t>Ş. Bugarski, L. Stepanov, Când Mureşul se scurge prin peniţă, Ed. Kriterion, 1991, p. 44</w:t>
      </w:r>
    </w:p>
    <w:p w14:paraId="6059BCD3" w14:textId="77777777" w:rsidR="00830844" w:rsidRPr="00AA45E7" w:rsidRDefault="00830844" w:rsidP="00830844">
      <w:pPr>
        <w:widowControl w:val="0"/>
        <w:tabs>
          <w:tab w:val="left" w:pos="426"/>
        </w:tabs>
        <w:autoSpaceDE w:val="0"/>
        <w:autoSpaceDN w:val="0"/>
        <w:adjustRightInd w:val="0"/>
        <w:ind w:left="426" w:hanging="426"/>
        <w:jc w:val="both"/>
      </w:pPr>
      <w:r w:rsidRPr="00AA45E7">
        <w:t>47.</w:t>
      </w:r>
      <w:r w:rsidRPr="00AA45E7">
        <w:tab/>
        <w:t>M. Manea, A. Pascu, B. Teodorescu, Istoria Românilor op. cit. p. 248</w:t>
      </w:r>
    </w:p>
    <w:p w14:paraId="6DADD666" w14:textId="77777777" w:rsidR="00830844" w:rsidRPr="00AA45E7" w:rsidRDefault="00830844" w:rsidP="00830844">
      <w:pPr>
        <w:widowControl w:val="0"/>
        <w:tabs>
          <w:tab w:val="left" w:pos="426"/>
        </w:tabs>
        <w:autoSpaceDE w:val="0"/>
        <w:autoSpaceDN w:val="0"/>
        <w:adjustRightInd w:val="0"/>
        <w:ind w:left="426" w:hanging="426"/>
        <w:jc w:val="both"/>
      </w:pPr>
      <w:r w:rsidRPr="00AA45E7">
        <w:t>48.</w:t>
      </w:r>
      <w:r w:rsidRPr="00AA45E7">
        <w:tab/>
        <w:t>Ş. Bugarski, L. Stepanov, op. cit., p. 44</w:t>
      </w:r>
    </w:p>
    <w:p w14:paraId="4106E88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49. </w:t>
      </w:r>
      <w:r w:rsidRPr="00AA45E7">
        <w:tab/>
        <w:t>idem</w:t>
      </w:r>
    </w:p>
    <w:p w14:paraId="4113B5BF" w14:textId="77777777" w:rsidR="00830844" w:rsidRPr="00AA45E7" w:rsidRDefault="00830844" w:rsidP="00830844">
      <w:pPr>
        <w:widowControl w:val="0"/>
        <w:tabs>
          <w:tab w:val="left" w:pos="426"/>
        </w:tabs>
        <w:autoSpaceDE w:val="0"/>
        <w:autoSpaceDN w:val="0"/>
        <w:adjustRightInd w:val="0"/>
        <w:ind w:left="426" w:hanging="426"/>
        <w:jc w:val="both"/>
      </w:pPr>
      <w:r w:rsidRPr="00AA45E7">
        <w:t>50.</w:t>
      </w:r>
      <w:r w:rsidRPr="00AA45E7">
        <w:tab/>
        <w:t>E. Arădeanul, L. Emandi, T. Bodogae, „Mănăstirea Hodoş - Bodrog”, Ed. Episcopia Aradului, Arad, 1980, p.42</w:t>
      </w:r>
    </w:p>
    <w:p w14:paraId="2C304265" w14:textId="77777777" w:rsidR="00830844" w:rsidRPr="00AA45E7" w:rsidRDefault="00830844" w:rsidP="00830844">
      <w:pPr>
        <w:widowControl w:val="0"/>
        <w:tabs>
          <w:tab w:val="left" w:pos="426"/>
        </w:tabs>
        <w:autoSpaceDE w:val="0"/>
        <w:autoSpaceDN w:val="0"/>
        <w:adjustRightInd w:val="0"/>
        <w:ind w:left="426" w:hanging="426"/>
        <w:jc w:val="both"/>
      </w:pPr>
      <w:r w:rsidRPr="00AA45E7">
        <w:t>51.</w:t>
      </w:r>
      <w:r w:rsidRPr="00AA45E7">
        <w:tab/>
        <w:t>I. Haţegan op. cit.</w:t>
      </w:r>
    </w:p>
    <w:p w14:paraId="526FE6A5" w14:textId="77777777" w:rsidR="00830844" w:rsidRPr="00AA45E7" w:rsidRDefault="00830844" w:rsidP="00830844">
      <w:pPr>
        <w:widowControl w:val="0"/>
        <w:tabs>
          <w:tab w:val="left" w:pos="426"/>
        </w:tabs>
        <w:autoSpaceDE w:val="0"/>
        <w:autoSpaceDN w:val="0"/>
        <w:adjustRightInd w:val="0"/>
        <w:ind w:left="426" w:hanging="426"/>
        <w:jc w:val="both"/>
      </w:pPr>
      <w:r w:rsidRPr="00AA45E7">
        <w:t>52.</w:t>
      </w:r>
      <w:r w:rsidRPr="00AA45E7">
        <w:tab/>
        <w:t>L. Stepanov, Ş. Bugarski, „Mănăstirea Bezdin”,  Timişoara, 2003, p.10</w:t>
      </w:r>
    </w:p>
    <w:p w14:paraId="29F02C7F" w14:textId="77777777" w:rsidR="00830844" w:rsidRPr="00AA45E7" w:rsidRDefault="00830844" w:rsidP="00830844">
      <w:pPr>
        <w:widowControl w:val="0"/>
        <w:tabs>
          <w:tab w:val="left" w:pos="426"/>
        </w:tabs>
        <w:autoSpaceDE w:val="0"/>
        <w:autoSpaceDN w:val="0"/>
        <w:adjustRightInd w:val="0"/>
        <w:ind w:left="426" w:hanging="426"/>
        <w:jc w:val="both"/>
      </w:pPr>
      <w:r w:rsidRPr="00AA45E7">
        <w:t>53.</w:t>
      </w:r>
      <w:r w:rsidRPr="00AA45E7">
        <w:tab/>
        <w:t>I. Haţegan, op. cit.</w:t>
      </w:r>
    </w:p>
    <w:p w14:paraId="7DE7D4D5" w14:textId="77777777" w:rsidR="00830844" w:rsidRPr="00AA45E7" w:rsidRDefault="00830844" w:rsidP="00830844">
      <w:pPr>
        <w:widowControl w:val="0"/>
        <w:tabs>
          <w:tab w:val="left" w:pos="426"/>
        </w:tabs>
        <w:autoSpaceDE w:val="0"/>
        <w:autoSpaceDN w:val="0"/>
        <w:adjustRightInd w:val="0"/>
        <w:ind w:left="426" w:hanging="426"/>
        <w:jc w:val="both"/>
      </w:pPr>
      <w:r w:rsidRPr="00AA45E7">
        <w:t>54.</w:t>
      </w:r>
      <w:r w:rsidRPr="00AA45E7">
        <w:tab/>
        <w:t>Ibidem</w:t>
      </w:r>
    </w:p>
    <w:p w14:paraId="41DCE145" w14:textId="77777777" w:rsidR="00830844" w:rsidRPr="00AA45E7" w:rsidRDefault="00830844" w:rsidP="00830844">
      <w:pPr>
        <w:widowControl w:val="0"/>
        <w:tabs>
          <w:tab w:val="left" w:pos="426"/>
        </w:tabs>
        <w:autoSpaceDE w:val="0"/>
        <w:autoSpaceDN w:val="0"/>
        <w:adjustRightInd w:val="0"/>
        <w:ind w:left="426" w:hanging="426"/>
        <w:jc w:val="both"/>
      </w:pPr>
      <w:r w:rsidRPr="00AA45E7">
        <w:t>55.</w:t>
      </w:r>
      <w:r w:rsidRPr="00AA45E7">
        <w:tab/>
        <w:t>I. Lotreanu, op. cit.</w:t>
      </w:r>
    </w:p>
    <w:p w14:paraId="51BAF180" w14:textId="77777777" w:rsidR="00830844" w:rsidRPr="00AA45E7" w:rsidRDefault="00830844" w:rsidP="00830844">
      <w:pPr>
        <w:widowControl w:val="0"/>
        <w:tabs>
          <w:tab w:val="left" w:pos="426"/>
        </w:tabs>
        <w:autoSpaceDE w:val="0"/>
        <w:autoSpaceDN w:val="0"/>
        <w:adjustRightInd w:val="0"/>
        <w:ind w:left="426" w:hanging="426"/>
        <w:jc w:val="both"/>
      </w:pPr>
      <w:r w:rsidRPr="00AA45E7">
        <w:t>56.</w:t>
      </w:r>
      <w:r w:rsidRPr="00AA45E7">
        <w:tab/>
        <w:t>A. Rusu, G. P. Hurezan,  „Cetăţi  medievale din judeţul Arad”, Arad, 1999, p. 36-37</w:t>
      </w:r>
    </w:p>
    <w:p w14:paraId="0BCFA8C0" w14:textId="77777777" w:rsidR="00830844" w:rsidRPr="00AA45E7" w:rsidRDefault="00830844" w:rsidP="00830844">
      <w:pPr>
        <w:widowControl w:val="0"/>
        <w:tabs>
          <w:tab w:val="left" w:pos="426"/>
        </w:tabs>
        <w:autoSpaceDE w:val="0"/>
        <w:autoSpaceDN w:val="0"/>
        <w:adjustRightInd w:val="0"/>
        <w:ind w:left="426" w:hanging="426"/>
        <w:jc w:val="both"/>
      </w:pPr>
      <w:r w:rsidRPr="00AA45E7">
        <w:t>57.</w:t>
      </w:r>
      <w:r w:rsidRPr="00AA45E7">
        <w:tab/>
        <w:t>Petre Nemoianu, Sârbii şi Banatul, Craiova, 1930</w:t>
      </w:r>
    </w:p>
    <w:p w14:paraId="38897AC8" w14:textId="77777777" w:rsidR="00830844" w:rsidRPr="00AA45E7" w:rsidRDefault="00830844" w:rsidP="00830844">
      <w:pPr>
        <w:widowControl w:val="0"/>
        <w:tabs>
          <w:tab w:val="left" w:pos="426"/>
        </w:tabs>
        <w:autoSpaceDE w:val="0"/>
        <w:autoSpaceDN w:val="0"/>
        <w:adjustRightInd w:val="0"/>
        <w:ind w:left="426" w:hanging="426"/>
        <w:jc w:val="both"/>
      </w:pPr>
      <w:r w:rsidRPr="00AA45E7">
        <w:t>58.</w:t>
      </w:r>
      <w:r w:rsidRPr="00AA45E7">
        <w:tab/>
        <w:t xml:space="preserve">Ioan Haţegan, Lucia Savulov, </w:t>
      </w:r>
      <w:r w:rsidRPr="00AA45E7">
        <w:rPr>
          <w:i/>
          <w:iCs/>
        </w:rPr>
        <w:t>Banatul Medieval</w:t>
      </w:r>
      <w:r w:rsidRPr="00AA45E7">
        <w:t>, în „Analele Banatului”, vol. V, Timişoara, 1998, p. 182.</w:t>
      </w:r>
    </w:p>
    <w:p w14:paraId="0D382ADE" w14:textId="77777777" w:rsidR="00830844" w:rsidRPr="00AA45E7" w:rsidRDefault="00830844" w:rsidP="00830844">
      <w:pPr>
        <w:widowControl w:val="0"/>
        <w:tabs>
          <w:tab w:val="left" w:pos="426"/>
        </w:tabs>
        <w:autoSpaceDE w:val="0"/>
        <w:autoSpaceDN w:val="0"/>
        <w:adjustRightInd w:val="0"/>
        <w:ind w:left="426" w:hanging="426"/>
        <w:jc w:val="both"/>
      </w:pPr>
      <w:r w:rsidRPr="00AA45E7">
        <w:t>59.</w:t>
      </w:r>
      <w:r w:rsidRPr="00AA45E7">
        <w:tab/>
        <w:t>M. Manea, A. Pascu, B. Teodorescu, Istoria Românilor op. cit., p. 218</w:t>
      </w:r>
    </w:p>
    <w:p w14:paraId="3ED142D1" w14:textId="77777777" w:rsidR="00830844" w:rsidRPr="00AA45E7" w:rsidRDefault="00830844" w:rsidP="00830844">
      <w:pPr>
        <w:widowControl w:val="0"/>
        <w:tabs>
          <w:tab w:val="left" w:pos="426"/>
        </w:tabs>
        <w:autoSpaceDE w:val="0"/>
        <w:autoSpaceDN w:val="0"/>
        <w:adjustRightInd w:val="0"/>
        <w:ind w:left="426" w:hanging="426"/>
        <w:jc w:val="both"/>
      </w:pPr>
      <w:r w:rsidRPr="00AA45E7">
        <w:t>60.</w:t>
      </w:r>
      <w:r w:rsidRPr="00AA45E7">
        <w:tab/>
        <w:t>„Aradul - permanenţă în istoria patriei”, p. 133</w:t>
      </w:r>
    </w:p>
    <w:p w14:paraId="7CFD204B" w14:textId="77777777" w:rsidR="00830844" w:rsidRPr="00AA45E7" w:rsidRDefault="00830844" w:rsidP="00830844">
      <w:pPr>
        <w:widowControl w:val="0"/>
        <w:tabs>
          <w:tab w:val="left" w:pos="426"/>
        </w:tabs>
        <w:autoSpaceDE w:val="0"/>
        <w:autoSpaceDN w:val="0"/>
        <w:adjustRightInd w:val="0"/>
        <w:ind w:left="426" w:hanging="426"/>
        <w:jc w:val="both"/>
      </w:pPr>
      <w:r w:rsidRPr="00AA45E7">
        <w:t>61.</w:t>
      </w:r>
      <w:r w:rsidRPr="00AA45E7">
        <w:tab/>
        <w:t>I. Haţegan, op. cit., p. 86</w:t>
      </w:r>
    </w:p>
    <w:p w14:paraId="15CCCB52" w14:textId="77777777" w:rsidR="00830844" w:rsidRPr="00AA45E7" w:rsidRDefault="00830844" w:rsidP="00830844">
      <w:pPr>
        <w:widowControl w:val="0"/>
        <w:tabs>
          <w:tab w:val="left" w:pos="426"/>
        </w:tabs>
        <w:autoSpaceDE w:val="0"/>
        <w:autoSpaceDN w:val="0"/>
        <w:adjustRightInd w:val="0"/>
        <w:ind w:left="426" w:hanging="426"/>
        <w:jc w:val="both"/>
      </w:pPr>
      <w:r w:rsidRPr="00AA45E7">
        <w:t>62.</w:t>
      </w:r>
      <w:r w:rsidRPr="00AA45E7">
        <w:tab/>
        <w:t>Ş. Bugarski, L. Stepanov, op. cit., p. 45</w:t>
      </w:r>
    </w:p>
    <w:p w14:paraId="6CA0B5D2" w14:textId="77777777" w:rsidR="00830844" w:rsidRPr="00AA45E7" w:rsidRDefault="00830844" w:rsidP="00830844">
      <w:pPr>
        <w:widowControl w:val="0"/>
        <w:tabs>
          <w:tab w:val="left" w:pos="426"/>
        </w:tabs>
        <w:autoSpaceDE w:val="0"/>
        <w:autoSpaceDN w:val="0"/>
        <w:adjustRightInd w:val="0"/>
        <w:ind w:left="426" w:hanging="426"/>
        <w:jc w:val="both"/>
      </w:pPr>
      <w:r w:rsidRPr="00AA45E7">
        <w:lastRenderedPageBreak/>
        <w:t>63.</w:t>
      </w:r>
      <w:r w:rsidRPr="00AA45E7">
        <w:tab/>
        <w:t>I. Haţegan, op. cit., p. 86</w:t>
      </w:r>
    </w:p>
    <w:p w14:paraId="6C6C197F" w14:textId="77777777" w:rsidR="00830844" w:rsidRPr="00AA45E7" w:rsidRDefault="00830844" w:rsidP="00830844">
      <w:pPr>
        <w:widowControl w:val="0"/>
        <w:tabs>
          <w:tab w:val="left" w:pos="426"/>
        </w:tabs>
        <w:autoSpaceDE w:val="0"/>
        <w:autoSpaceDN w:val="0"/>
        <w:adjustRightInd w:val="0"/>
        <w:ind w:left="426" w:hanging="426"/>
        <w:jc w:val="both"/>
      </w:pPr>
      <w:r w:rsidRPr="00AA45E7">
        <w:t>64.</w:t>
      </w:r>
      <w:r w:rsidRPr="00AA45E7">
        <w:tab/>
        <w:t>idem</w:t>
      </w:r>
    </w:p>
    <w:p w14:paraId="0A1AFFAC" w14:textId="77777777" w:rsidR="00830844" w:rsidRPr="00AA45E7" w:rsidRDefault="00830844" w:rsidP="00830844">
      <w:pPr>
        <w:widowControl w:val="0"/>
        <w:tabs>
          <w:tab w:val="left" w:pos="426"/>
        </w:tabs>
        <w:autoSpaceDE w:val="0"/>
        <w:autoSpaceDN w:val="0"/>
        <w:adjustRightInd w:val="0"/>
        <w:ind w:left="426" w:hanging="426"/>
        <w:jc w:val="both"/>
      </w:pPr>
      <w:r w:rsidRPr="00AA45E7">
        <w:t>65.</w:t>
      </w:r>
      <w:r w:rsidRPr="00AA45E7">
        <w:tab/>
        <w:t xml:space="preserve">Veneţia Centrul european de cercetări şi studii istorice, Mogyoria şi istoria mogyorilor, Ed. Europa Nova, 1998, p. 192 </w:t>
      </w:r>
    </w:p>
    <w:p w14:paraId="48CF1791" w14:textId="77777777" w:rsidR="00830844" w:rsidRPr="00AA45E7" w:rsidRDefault="00830844" w:rsidP="00830844">
      <w:pPr>
        <w:widowControl w:val="0"/>
        <w:tabs>
          <w:tab w:val="left" w:pos="426"/>
        </w:tabs>
        <w:autoSpaceDE w:val="0"/>
        <w:autoSpaceDN w:val="0"/>
        <w:adjustRightInd w:val="0"/>
        <w:ind w:left="426" w:hanging="426"/>
        <w:jc w:val="both"/>
      </w:pPr>
      <w:r w:rsidRPr="00AA45E7">
        <w:t>66.</w:t>
      </w:r>
      <w:r w:rsidRPr="00AA45E7">
        <w:tab/>
        <w:t>idem</w:t>
      </w:r>
    </w:p>
    <w:p w14:paraId="4BC7E45A" w14:textId="77777777" w:rsidR="00830844" w:rsidRPr="00AA45E7" w:rsidRDefault="00830844" w:rsidP="00830844">
      <w:pPr>
        <w:pStyle w:val="Capitol"/>
      </w:pPr>
      <w:bookmarkStart w:id="8" w:name="_Toc236463280"/>
      <w:r w:rsidRPr="00AA45E7">
        <w:lastRenderedPageBreak/>
        <w:t>III. Felnacul sub administraţie imperială otomană până la 1699</w:t>
      </w:r>
      <w:bookmarkEnd w:id="8"/>
    </w:p>
    <w:p w14:paraId="4E901FE5" w14:textId="77777777" w:rsidR="00830844" w:rsidRPr="00AA45E7" w:rsidRDefault="00830844" w:rsidP="00830844">
      <w:pPr>
        <w:keepNext/>
        <w:widowControl w:val="0"/>
        <w:autoSpaceDE w:val="0"/>
        <w:autoSpaceDN w:val="0"/>
        <w:adjustRightInd w:val="0"/>
        <w:ind w:firstLine="567"/>
        <w:jc w:val="both"/>
        <w:rPr>
          <w:sz w:val="28"/>
          <w:szCs w:val="28"/>
        </w:rPr>
      </w:pPr>
    </w:p>
    <w:p w14:paraId="0A246DCF" w14:textId="77777777" w:rsidR="00830844" w:rsidRPr="00AA45E7" w:rsidRDefault="00830844" w:rsidP="00830844">
      <w:pPr>
        <w:keepNext/>
        <w:widowControl w:val="0"/>
        <w:autoSpaceDE w:val="0"/>
        <w:autoSpaceDN w:val="0"/>
        <w:adjustRightInd w:val="0"/>
        <w:ind w:firstLine="567"/>
        <w:jc w:val="both"/>
        <w:rPr>
          <w:sz w:val="28"/>
          <w:szCs w:val="28"/>
        </w:rPr>
      </w:pPr>
    </w:p>
    <w:p w14:paraId="32955AF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După formarea principatului Transilvaniei, izbucnesc noi lupte între turci şi imperiali, moment în care generalul austriac Castaldo cucereşte valea Mureşului. Contraofensiva otomană în Banat s-a soldat cu căderea Timişoarei în mâinile turcilor, iar în vara anului 1551, vizirul Mehmed cucereşte o serie de cetăţi  mure</w:t>
      </w:r>
      <w:r w:rsidRPr="00AA45E7">
        <w:rPr>
          <w:sz w:val="28"/>
          <w:szCs w:val="28"/>
        </w:rPr>
        <w:softHyphen/>
        <w:t>şene printre care şi Felnacul, dar retragerea otomanilor îi oferă comitetului de Timiş, Ştefan Losonczi, posibilitatea atacării şi cuceririi cetăţii Felnac, la 30 octombrie acelaşi an, găsind în fortificaţie 26 de soldaţi morţi, 34 vii şi 60 cai</w:t>
      </w:r>
      <w:r w:rsidRPr="00AA45E7">
        <w:rPr>
          <w:sz w:val="28"/>
          <w:szCs w:val="28"/>
          <w:vertAlign w:val="superscript"/>
        </w:rPr>
        <w:t>1</w:t>
      </w:r>
      <w:r w:rsidRPr="00AA45E7">
        <w:rPr>
          <w:sz w:val="28"/>
          <w:szCs w:val="28"/>
        </w:rPr>
        <w:t>. O nouă acţiune militară otomană din vara lui 1552 se va solda cu recucerirea cetăţii Felnacului</w:t>
      </w:r>
      <w:r w:rsidRPr="00AA45E7">
        <w:rPr>
          <w:sz w:val="28"/>
          <w:szCs w:val="28"/>
          <w:vertAlign w:val="superscript"/>
        </w:rPr>
        <w:t>2</w:t>
      </w:r>
      <w:r w:rsidRPr="00AA45E7">
        <w:rPr>
          <w:sz w:val="28"/>
          <w:szCs w:val="28"/>
        </w:rPr>
        <w:t>, turcii înfiinţând aici o nahie, adică o unitate administrativă ce include mai multe sate, în cadrul sangeacului de Arad, Felnacul tutelând 22 de sate şi 579 de case</w:t>
      </w:r>
      <w:r w:rsidRPr="00AA45E7">
        <w:rPr>
          <w:sz w:val="28"/>
          <w:szCs w:val="28"/>
          <w:vertAlign w:val="superscript"/>
        </w:rPr>
        <w:t>3</w:t>
      </w:r>
      <w:r w:rsidRPr="00AA45E7">
        <w:rPr>
          <w:sz w:val="28"/>
          <w:szCs w:val="28"/>
        </w:rPr>
        <w:t>. După acest episod militar, lucrurile se stabilizează pentru că se impune neechivoc administraţia turcă. Localitatea Felnac a aparţinut, după 1552, boierului sârb Dimitrie Ovcarevici, care va plăti taxe către otomani</w:t>
      </w:r>
      <w:r w:rsidRPr="00AA45E7">
        <w:rPr>
          <w:sz w:val="28"/>
          <w:szCs w:val="28"/>
          <w:vertAlign w:val="superscript"/>
        </w:rPr>
        <w:t>4</w:t>
      </w:r>
      <w:r w:rsidRPr="00AA45E7">
        <w:rPr>
          <w:sz w:val="28"/>
          <w:szCs w:val="28"/>
        </w:rPr>
        <w:t>. Defterul otoman, respectiv registrul dărilor din 1557/1558, menţionează în sat 31 de familii plătitoare de taxe, capii familiilor fiind menţionaţi nominal Toma, Bobna, Petar, Bojkovici, Banici, Vukosici, Grunia, Daniel</w:t>
      </w:r>
      <w:r w:rsidRPr="00AA45E7">
        <w:rPr>
          <w:sz w:val="28"/>
          <w:szCs w:val="28"/>
          <w:vertAlign w:val="superscript"/>
        </w:rPr>
        <w:t>5</w:t>
      </w:r>
      <w:r w:rsidRPr="00AA45E7">
        <w:rPr>
          <w:sz w:val="28"/>
          <w:szCs w:val="28"/>
        </w:rPr>
        <w:t>. Între 1560 şi 1564 localitatea şi-a schimbat din nou stăpânii şi a aparţinut familiei Zalemery</w:t>
      </w:r>
      <w:r w:rsidRPr="00AA45E7">
        <w:rPr>
          <w:sz w:val="28"/>
          <w:szCs w:val="28"/>
          <w:vertAlign w:val="superscript"/>
        </w:rPr>
        <w:t>6</w:t>
      </w:r>
      <w:r w:rsidRPr="00AA45E7">
        <w:rPr>
          <w:sz w:val="28"/>
          <w:szCs w:val="28"/>
        </w:rPr>
        <w:t xml:space="preserve">. Domeniul nobilului cuprindea cinci sesii iobăgeşti, adică loturi de pământ cu caracter ereditar. </w:t>
      </w:r>
    </w:p>
    <w:p w14:paraId="26CF9B7C"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 La 1564 satul cuprindea doar 6 case, pentru ca un alt defter din 15 martie 1582 să menţioneze 15 familii cu 1.105 oi</w:t>
      </w:r>
      <w:r w:rsidRPr="00AA45E7">
        <w:rPr>
          <w:sz w:val="28"/>
          <w:szCs w:val="28"/>
          <w:vertAlign w:val="superscript"/>
        </w:rPr>
        <w:t>7</w:t>
      </w:r>
      <w:r w:rsidRPr="00AA45E7">
        <w:rPr>
          <w:sz w:val="28"/>
          <w:szCs w:val="28"/>
        </w:rPr>
        <w:t xml:space="preserve">,ceea ce dovedeşte o consistentă putere economică a felnăcanilor epocii. Perioada de stabilitate ia sfârşit în condiţiile în care pe scena </w:t>
      </w:r>
      <w:r w:rsidRPr="00AA45E7">
        <w:rPr>
          <w:sz w:val="28"/>
          <w:szCs w:val="28"/>
        </w:rPr>
        <w:lastRenderedPageBreak/>
        <w:t>istoriei se afirmă Mihai Viteazul (1593-1601), domnitor al Ţării Româneşti, cel care a unit din toamna lui 1599 până la sfârşitul verii anului 1600, Transilvania, Moldova şi Ţara Românească. Contextul internaţional central european era dominat de dorinţa creştinilor de a-i alunga pe turci din Europa. Se formează la chemarea papei Clement al VIII-lea, Liga Sfântă, care cuprindea Spania, Austria şi câteva state italiene. La alianţă au aderat şi Transilvania principelui Sigismund Bathory, Moldova lui Aron Vodă, respectiv Valahia lui Mihai Viteazul, deşi erau state dependente de turci în virtutea relaţiilor feudalo-vasalice. În 1595, campania otomană nord-dunăreană este înfrântă de Mihai Vitezul şi trupele ardelene ale lui Bathory, susţinut de împăratul austriac Rudolf al II-lea. Un an mai târziu vor avea loc noi confruntări. Principele Sigismund Bathory atacă zadarnic Timişoara. În acest context, Poarta va pierde cetatea Felnacului şi, implicit, satul cu acelaşi nume în vara anului 1596, când garnizoana turcă fuge fără a mai lupta cu trupele ardelene ale lui Sigismud Bathory, care se pregăteau de asediul Timişoarei</w:t>
      </w:r>
      <w:r w:rsidRPr="00AA45E7">
        <w:rPr>
          <w:sz w:val="28"/>
          <w:szCs w:val="28"/>
          <w:vertAlign w:val="superscript"/>
        </w:rPr>
        <w:t>8</w:t>
      </w:r>
      <w:r w:rsidRPr="00AA45E7">
        <w:rPr>
          <w:sz w:val="28"/>
          <w:szCs w:val="28"/>
        </w:rPr>
        <w:t>. În acelaşi an, revendicările descendenţilor familiei Iakşici asupra dreptului de posesie a cetăţii, vor fi complet ignorate, iar în 1597, moment în care Mihai Viteazul purtase victorii importante contra turcilor, fortificaţia, sub control austriac, va fi donată lui Nicolae Segnyei de Lapispatak, un supus credincios al lui Mihai Viteazul</w:t>
      </w:r>
      <w:r w:rsidRPr="00AA45E7">
        <w:rPr>
          <w:sz w:val="28"/>
          <w:szCs w:val="28"/>
          <w:vertAlign w:val="superscript"/>
        </w:rPr>
        <w:t>9</w:t>
      </w:r>
      <w:r w:rsidRPr="00AA45E7">
        <w:rPr>
          <w:sz w:val="28"/>
          <w:szCs w:val="28"/>
        </w:rPr>
        <w:t>.</w:t>
      </w:r>
    </w:p>
    <w:p w14:paraId="058CB127"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Importanţa ei strategică reţine atenţia voievodului muntean ce îşi exprimă dorinţa de a stăpâni cetatea Felnacului în cadrul tratativelor diplomatice duse cu împăratul habsburgic Rudolf al II-lea</w:t>
      </w:r>
      <w:r w:rsidRPr="00AA45E7">
        <w:rPr>
          <w:sz w:val="28"/>
          <w:szCs w:val="28"/>
          <w:vertAlign w:val="superscript"/>
        </w:rPr>
        <w:t>10</w:t>
      </w:r>
      <w:r w:rsidRPr="00AA45E7">
        <w:rPr>
          <w:sz w:val="28"/>
          <w:szCs w:val="28"/>
        </w:rPr>
        <w:t>. Voievodul român era interesat de apărarea graniţelor vestice ale celor trei ţări române pe care le conducea la 1599-1600 si din acest motiv îşi formulează pretenţiile de control asupra cetăţii, lui Rudolf al II-lea. Astfel, în 1600, anul în care Mihai Viteazul desăvârşea unitatea provinciilor româneşti, este menţionată în documentele vremii cetatea şi localitatea Felnac</w:t>
      </w:r>
      <w:r w:rsidRPr="00AA45E7">
        <w:rPr>
          <w:sz w:val="28"/>
          <w:szCs w:val="28"/>
          <w:vertAlign w:val="superscript"/>
        </w:rPr>
        <w:t>11</w:t>
      </w:r>
      <w:r w:rsidRPr="00AA45E7">
        <w:rPr>
          <w:b/>
          <w:bCs/>
          <w:sz w:val="28"/>
          <w:szCs w:val="28"/>
        </w:rPr>
        <w:t xml:space="preserve">. </w:t>
      </w:r>
      <w:r w:rsidRPr="00AA45E7">
        <w:rPr>
          <w:sz w:val="28"/>
          <w:szCs w:val="28"/>
        </w:rPr>
        <w:t xml:space="preserve">Totuşi, derularea nefavorabilă a evenimentelor pentru forţele creştine şi pentru Mihai Viteazul, asasinat în 9 august 1601 pe </w:t>
      </w:r>
      <w:r w:rsidRPr="00AA45E7">
        <w:rPr>
          <w:sz w:val="28"/>
          <w:szCs w:val="28"/>
        </w:rPr>
        <w:lastRenderedPageBreak/>
        <w:t>Câmpia Turzii din ordinul generalului austriac Basta, după ce repurtase o victorie mare contra turcilor, a avut drept consecinţă la Felnac prelungirea stăpânirii otomane până la sfârşitul secolului al XVII-lea. Localitatea este menţionată ca fiind locuită între 1647</w:t>
      </w:r>
      <w:r w:rsidRPr="00AA45E7">
        <w:rPr>
          <w:i/>
          <w:iCs/>
          <w:sz w:val="28"/>
          <w:szCs w:val="28"/>
        </w:rPr>
        <w:t xml:space="preserve"> </w:t>
      </w:r>
      <w:r w:rsidRPr="00AA45E7">
        <w:rPr>
          <w:sz w:val="28"/>
          <w:szCs w:val="28"/>
        </w:rPr>
        <w:t>şi 1655</w:t>
      </w:r>
      <w:r w:rsidRPr="00AA45E7">
        <w:rPr>
          <w:sz w:val="28"/>
          <w:szCs w:val="28"/>
          <w:vertAlign w:val="superscript"/>
        </w:rPr>
        <w:t>12</w:t>
      </w:r>
      <w:r w:rsidRPr="00AA45E7">
        <w:rPr>
          <w:sz w:val="28"/>
          <w:szCs w:val="28"/>
        </w:rPr>
        <w:t>, pentru ca în perioada 1660-1664, conform călătorului otoman Evlya Celebi care a vizitat zona, Felnacul să aibă circa 100 de case, 10 prăvălii şi foarte multe grădini</w:t>
      </w:r>
      <w:r w:rsidRPr="00AA45E7">
        <w:rPr>
          <w:sz w:val="28"/>
          <w:szCs w:val="28"/>
          <w:vertAlign w:val="superscript"/>
        </w:rPr>
        <w:t>13</w:t>
      </w:r>
      <w:r w:rsidRPr="00AA45E7">
        <w:rPr>
          <w:sz w:val="28"/>
          <w:szCs w:val="28"/>
        </w:rPr>
        <w:t xml:space="preserve">. Acelaşi Celebi a lăsat posterităţii o descriere sumară a cetăţii, care </w:t>
      </w:r>
      <w:r w:rsidR="00F34E3D">
        <w:rPr>
          <w:sz w:val="28"/>
          <w:szCs w:val="28"/>
        </w:rPr>
        <w:t>„</w:t>
      </w:r>
      <w:r w:rsidRPr="00AA45E7">
        <w:rPr>
          <w:sz w:val="28"/>
          <w:szCs w:val="28"/>
        </w:rPr>
        <w:t>este aşezată pe malul Mureşului pe o colină înaltă; e o cetăţuie destul de frumoasă construită din cărămidă. Are doar patru sute de paşi în circumferinţă. De asemenea, are o singură poartă care dă spre miazăzi şi o giamie mică de pe vremea lui Suleiman Han. În cetate sunt numai cinci case şi cinci tunuri împărăteşti. În faţa porţii se află un pod mobil cu lanţuri, iar în faţa acestuia se află un chioşc. Are un dizdar (comandant) şi cinzeci de oşteni. Dar oraşul din afară (</w:t>
      </w:r>
      <w:r w:rsidRPr="00AA45E7">
        <w:rPr>
          <w:i/>
          <w:iCs/>
          <w:sz w:val="28"/>
          <w:szCs w:val="28"/>
        </w:rPr>
        <w:t>este vorba de satul Felnac din acea perioadă n.a</w:t>
      </w:r>
      <w:r w:rsidRPr="00AA45E7">
        <w:rPr>
          <w:sz w:val="28"/>
          <w:szCs w:val="28"/>
        </w:rPr>
        <w:t>.) nu are palancă. În el se află vreo sută de case acoperite cu scânduri şi despărţite prin curţi. În afară de zece dughene nu se află alte clădiri, dar se găsesc multe vii”</w:t>
      </w:r>
      <w:r w:rsidRPr="00AA45E7">
        <w:rPr>
          <w:sz w:val="28"/>
          <w:szCs w:val="28"/>
          <w:vertAlign w:val="superscript"/>
        </w:rPr>
        <w:t>14</w:t>
      </w:r>
      <w:r w:rsidRPr="00AA45E7">
        <w:rPr>
          <w:sz w:val="28"/>
          <w:szCs w:val="28"/>
        </w:rPr>
        <w:t>. Stăpânirea turcă se pare că i-a priit localităţii sub aspectul importanţei sale regionale, din moment ce nahia Felnac cuprindea 22 de sate şi 579 de case, plătitoare de dări, iar Felnacul devenise categoric un centru regional</w:t>
      </w:r>
      <w:r w:rsidRPr="00AA45E7">
        <w:rPr>
          <w:sz w:val="28"/>
          <w:szCs w:val="28"/>
          <w:vertAlign w:val="superscript"/>
        </w:rPr>
        <w:t>15</w:t>
      </w:r>
      <w:r w:rsidRPr="00AA45E7">
        <w:rPr>
          <w:sz w:val="28"/>
          <w:szCs w:val="28"/>
        </w:rPr>
        <w:t xml:space="preserve">. </w:t>
      </w:r>
    </w:p>
    <w:p w14:paraId="0174D520"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7A20E9B0"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BB20690"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7B2B0D5"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7D36B224"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65D1C52"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D143867"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7BC48D3F"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E6BB52E"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451272F6"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6FD12B9E"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46834DF3" w14:textId="77777777" w:rsidR="00830844" w:rsidRPr="00AA45E7" w:rsidRDefault="00830844" w:rsidP="00830844">
      <w:pPr>
        <w:widowControl w:val="0"/>
        <w:autoSpaceDE w:val="0"/>
        <w:autoSpaceDN w:val="0"/>
        <w:adjustRightInd w:val="0"/>
        <w:rPr>
          <w:b/>
          <w:bCs/>
          <w:sz w:val="28"/>
          <w:szCs w:val="28"/>
        </w:rPr>
      </w:pPr>
    </w:p>
    <w:p w14:paraId="36523F5D"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lastRenderedPageBreak/>
        <w:t>Note:</w:t>
      </w:r>
    </w:p>
    <w:p w14:paraId="0C55B5B2" w14:textId="77777777" w:rsidR="00830844" w:rsidRPr="00AA45E7" w:rsidRDefault="00830844" w:rsidP="00830844">
      <w:pPr>
        <w:widowControl w:val="0"/>
        <w:autoSpaceDE w:val="0"/>
        <w:autoSpaceDN w:val="0"/>
        <w:adjustRightInd w:val="0"/>
        <w:rPr>
          <w:b/>
          <w:bCs/>
          <w:sz w:val="28"/>
          <w:szCs w:val="28"/>
        </w:rPr>
      </w:pPr>
    </w:p>
    <w:p w14:paraId="4F281826" w14:textId="77777777" w:rsidR="00830844" w:rsidRPr="00AA45E7" w:rsidRDefault="00830844" w:rsidP="00830844">
      <w:pPr>
        <w:widowControl w:val="0"/>
        <w:autoSpaceDE w:val="0"/>
        <w:autoSpaceDN w:val="0"/>
        <w:adjustRightInd w:val="0"/>
        <w:rPr>
          <w:b/>
          <w:bCs/>
          <w:sz w:val="28"/>
          <w:szCs w:val="28"/>
        </w:rPr>
      </w:pPr>
    </w:p>
    <w:p w14:paraId="50334345"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1.</w:t>
      </w:r>
      <w:r w:rsidRPr="00AA45E7">
        <w:tab/>
        <w:t>I. Haţegan, op. cit., p. 86</w:t>
      </w:r>
    </w:p>
    <w:p w14:paraId="59A88342"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2. </w:t>
      </w:r>
      <w:r w:rsidRPr="00AA45E7">
        <w:tab/>
        <w:t>E. Arădeanul, L. Emandi, T. Bodogae, op. cit., p.45</w:t>
      </w:r>
    </w:p>
    <w:p w14:paraId="30C068F9"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3. </w:t>
      </w:r>
      <w:r w:rsidRPr="00AA45E7">
        <w:tab/>
        <w:t>I. Haţegan, op. cit</w:t>
      </w:r>
    </w:p>
    <w:p w14:paraId="6087E4CF"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4. </w:t>
      </w:r>
      <w:r w:rsidRPr="00AA45E7">
        <w:tab/>
        <w:t>L. Stepanov, Ş. Bugarski, op. cit., p. 11</w:t>
      </w:r>
    </w:p>
    <w:p w14:paraId="5861B68F"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5. </w:t>
      </w:r>
      <w:r w:rsidRPr="00AA45E7">
        <w:tab/>
        <w:t>Lotreanu, op. cit., p.179</w:t>
      </w:r>
    </w:p>
    <w:p w14:paraId="37A5723A"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6. </w:t>
      </w:r>
      <w:r w:rsidRPr="00AA45E7">
        <w:tab/>
        <w:t>A. Roz, Kovach G., op. cit., p. 108</w:t>
      </w:r>
    </w:p>
    <w:p w14:paraId="611BF296"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7. </w:t>
      </w:r>
      <w:r w:rsidRPr="00AA45E7">
        <w:tab/>
        <w:t>I. Haţegan, op. cit.</w:t>
      </w:r>
    </w:p>
    <w:p w14:paraId="08364454"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8. </w:t>
      </w:r>
      <w:r w:rsidRPr="00AA45E7">
        <w:tab/>
        <w:t>E. Arădeanul, L. Emandi, T. Bodogae, op. cit., p. 46</w:t>
      </w:r>
    </w:p>
    <w:p w14:paraId="24E80A35"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9.  </w:t>
      </w:r>
      <w:r w:rsidRPr="00AA45E7">
        <w:tab/>
        <w:t>Ibidem, p. 47</w:t>
      </w:r>
    </w:p>
    <w:p w14:paraId="74DC55DD"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10.</w:t>
      </w:r>
      <w:r w:rsidRPr="00AA45E7">
        <w:tab/>
        <w:t>Ghid turistic, p. 164</w:t>
      </w:r>
    </w:p>
    <w:p w14:paraId="43D6EB7B"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11.</w:t>
      </w:r>
      <w:r w:rsidRPr="00AA45E7">
        <w:tab/>
        <w:t>Coriolan Suciu, Dicţionar istoric al localităţilor din Transilvania, Bucureşti, 1968</w:t>
      </w:r>
    </w:p>
    <w:p w14:paraId="2714B29D"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12.</w:t>
      </w:r>
      <w:r w:rsidRPr="00AA45E7">
        <w:tab/>
        <w:t>A. Roz, Kovach G., op. cit.</w:t>
      </w:r>
    </w:p>
    <w:p w14:paraId="6014FE36"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13.</w:t>
      </w:r>
      <w:r w:rsidRPr="00AA45E7">
        <w:tab/>
        <w:t>A. Ţina, „Colonizările habsburgice în Banat”, Ed. Facla, Timişoara, 1972, p.40</w:t>
      </w:r>
    </w:p>
    <w:p w14:paraId="20693AE8"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14.</w:t>
      </w:r>
      <w:r w:rsidRPr="00AA45E7">
        <w:tab/>
        <w:t>I. Haţegan, op. cit., p. 87</w:t>
      </w:r>
    </w:p>
    <w:p w14:paraId="00058F3B"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15.</w:t>
      </w:r>
      <w:r w:rsidRPr="00AA45E7">
        <w:tab/>
        <w:t>Ibidem</w:t>
      </w:r>
    </w:p>
    <w:p w14:paraId="70547FB4" w14:textId="77777777" w:rsidR="00830844" w:rsidRPr="00AA45E7" w:rsidRDefault="00830844" w:rsidP="00830844">
      <w:pPr>
        <w:keepNext/>
        <w:widowControl w:val="0"/>
        <w:autoSpaceDE w:val="0"/>
        <w:autoSpaceDN w:val="0"/>
        <w:adjustRightInd w:val="0"/>
        <w:ind w:firstLine="567"/>
        <w:jc w:val="both"/>
        <w:rPr>
          <w:b/>
          <w:bCs/>
          <w:sz w:val="28"/>
          <w:szCs w:val="28"/>
        </w:rPr>
      </w:pPr>
    </w:p>
    <w:p w14:paraId="74B42236" w14:textId="77777777" w:rsidR="00830844" w:rsidRPr="00AA45E7" w:rsidRDefault="00830844" w:rsidP="00830844">
      <w:pPr>
        <w:pStyle w:val="Capitol"/>
      </w:pPr>
      <w:bookmarkStart w:id="9" w:name="_Toc236463281"/>
      <w:r w:rsidRPr="00AA45E7">
        <w:lastRenderedPageBreak/>
        <w:t>IV. Perioada austriacă a Felnacului</w:t>
      </w:r>
      <w:bookmarkEnd w:id="9"/>
    </w:p>
    <w:p w14:paraId="3D916921" w14:textId="77777777" w:rsidR="00830844" w:rsidRPr="00AA45E7" w:rsidRDefault="00830844" w:rsidP="00830844">
      <w:pPr>
        <w:keepNext/>
        <w:widowControl w:val="0"/>
        <w:autoSpaceDE w:val="0"/>
        <w:autoSpaceDN w:val="0"/>
        <w:adjustRightInd w:val="0"/>
        <w:spacing w:after="120"/>
        <w:ind w:firstLine="567"/>
        <w:jc w:val="both"/>
        <w:rPr>
          <w:b/>
          <w:bCs/>
          <w:kern w:val="32"/>
          <w:sz w:val="28"/>
          <w:szCs w:val="28"/>
        </w:rPr>
      </w:pPr>
    </w:p>
    <w:p w14:paraId="0E7AE60A" w14:textId="77777777" w:rsidR="00830844" w:rsidRPr="00AA45E7" w:rsidRDefault="00830844" w:rsidP="00830844">
      <w:pPr>
        <w:pStyle w:val="Heading1"/>
        <w:rPr>
          <w:rFonts w:cs="Times New Roman"/>
          <w:lang w:val="ro-RO"/>
        </w:rPr>
      </w:pPr>
      <w:bookmarkStart w:id="10" w:name="_Toc236463282"/>
      <w:r w:rsidRPr="00AA45E7">
        <w:rPr>
          <w:rFonts w:cs="Times New Roman"/>
          <w:lang w:val="ro-RO"/>
        </w:rPr>
        <w:t>1. Instaurarea dominaţiei austriece</w:t>
      </w:r>
      <w:bookmarkEnd w:id="10"/>
      <w:r w:rsidRPr="00AA45E7">
        <w:rPr>
          <w:rFonts w:cs="Times New Roman"/>
          <w:lang w:val="ro-RO"/>
        </w:rPr>
        <w:t xml:space="preserve"> la nord de Mure</w:t>
      </w:r>
      <w:r w:rsidRPr="00AA45E7">
        <w:rPr>
          <w:rFonts w:ascii="Calibri" w:hAnsi="Calibri" w:cs="Times New Roman"/>
          <w:lang w:val="ro-RO"/>
        </w:rPr>
        <w:t>ș</w:t>
      </w:r>
    </w:p>
    <w:p w14:paraId="1BD7D950"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42B89712"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Un alt moment de răscruce în istoria locului, îl reprezintă războaiele dintre austrieci şi turci de la finele secolului al XVII-lea. Contextul internaţional era sumbru turcilor. După asediul Otoman, încheiat cu un răsunător eşec asupra Vienei din 1683 Poarta era în declin din toate punctele de vedere. Datorită victo</w:t>
      </w:r>
      <w:r w:rsidRPr="00AA45E7">
        <w:rPr>
          <w:sz w:val="28"/>
          <w:szCs w:val="28"/>
        </w:rPr>
        <w:softHyphen/>
        <w:t xml:space="preserve">riilor militare, austriecii au ajuns la frontierele Transilvaniei, care au acceptat "de bună voie" protecţia Habsburgilor. Se formează o nouă coaliţie antiotomană. În 1686 este recucerită Buda, un an mai târziu trupele imperiale ajungând </w:t>
      </w:r>
      <w:r w:rsidRPr="00AA45E7">
        <w:rPr>
          <w:rFonts w:ascii="Calibri" w:hAnsi="Calibri"/>
          <w:sz w:val="28"/>
          <w:szCs w:val="28"/>
        </w:rPr>
        <w:t>ș</w:t>
      </w:r>
      <w:r w:rsidRPr="00AA45E7">
        <w:rPr>
          <w:sz w:val="28"/>
          <w:szCs w:val="28"/>
        </w:rPr>
        <w:t>i la Arad. La începutul lunii decembrie a anului 1687, sub conducerea generalului Mercy, începe asediul sistematic al oraşului, apărat de circa 1500 spahii şi de 500 de ieniceri</w:t>
      </w:r>
      <w:r w:rsidRPr="00AA45E7">
        <w:rPr>
          <w:sz w:val="28"/>
          <w:szCs w:val="28"/>
          <w:vertAlign w:val="superscript"/>
        </w:rPr>
        <w:t>1</w:t>
      </w:r>
      <w:r w:rsidRPr="00AA45E7">
        <w:rPr>
          <w:sz w:val="28"/>
          <w:szCs w:val="28"/>
        </w:rPr>
        <w:t>. Noi forţe otomane, sosite dinspre Timişoara, sunt nimicite de către solda</w:t>
      </w:r>
      <w:r w:rsidRPr="00AA45E7">
        <w:rPr>
          <w:rFonts w:ascii="Calibri" w:hAnsi="Calibri"/>
          <w:sz w:val="28"/>
          <w:szCs w:val="28"/>
        </w:rPr>
        <w:t>ț</w:t>
      </w:r>
      <w:r w:rsidRPr="00AA45E7">
        <w:rPr>
          <w:sz w:val="28"/>
          <w:szCs w:val="28"/>
        </w:rPr>
        <w:t>ii austrieci lângă podul Mureşului. Populaţia oraşului se răscoală, omorând o parte din turcii din oraş şi capturând apoi întreaga garnizoană.</w:t>
      </w:r>
    </w:p>
    <w:p w14:paraId="3E88728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La sfârşitul lunii decembrie paşa din Ineu recucereşte însă Aradul, luând masuri pentru refacerea fortăreţelor. Aceste măsuri însă au fost inutile, deoarece forţele otomane, izolate la Ineu, Lipova şi Arad, nu erau în stare să facă faţă noului atac concentrat austriac. Comandamentul suprem austriac, decis să ocupe Transilvania, hotărăşte atacarea liniei Mureşului cu forţe puternice. În sprijinul lor au fost aduse trupe însemnate de aproape 5000 de sârbi voluntari</w:t>
      </w:r>
      <w:r w:rsidRPr="00AA45E7">
        <w:rPr>
          <w:sz w:val="28"/>
          <w:szCs w:val="28"/>
          <w:vertAlign w:val="superscript"/>
        </w:rPr>
        <w:t>2</w:t>
      </w:r>
      <w:r w:rsidRPr="00AA45E7">
        <w:rPr>
          <w:sz w:val="28"/>
          <w:szCs w:val="28"/>
        </w:rPr>
        <w:t>. În martie 1688, începe atacul cetăţii Şoimoş, care, în scurt timp este ocupată, iar în iunie habsburgii cuceresc Lipova</w:t>
      </w:r>
      <w:r w:rsidRPr="00AA45E7">
        <w:rPr>
          <w:sz w:val="28"/>
          <w:szCs w:val="28"/>
          <w:vertAlign w:val="superscript"/>
        </w:rPr>
        <w:t>3</w:t>
      </w:r>
      <w:r w:rsidRPr="00AA45E7">
        <w:rPr>
          <w:sz w:val="28"/>
          <w:szCs w:val="28"/>
        </w:rPr>
        <w:t xml:space="preserve">. Contraofensiva otomană se termină cu unele succese, turcii reocupând Lipova, după care începe şirul hărţuielilor în această zonă, în timpul cărora populaţia locală va </w:t>
      </w:r>
      <w:r w:rsidRPr="00AA45E7">
        <w:rPr>
          <w:sz w:val="28"/>
          <w:szCs w:val="28"/>
        </w:rPr>
        <w:lastRenderedPageBreak/>
        <w:t>avea foarte mult de suferit. În cele din urmă partea de la nord de Mure</w:t>
      </w:r>
      <w:r w:rsidRPr="00AA45E7">
        <w:rPr>
          <w:rFonts w:ascii="Calibri" w:hAnsi="Calibri"/>
          <w:sz w:val="28"/>
          <w:szCs w:val="28"/>
        </w:rPr>
        <w:t>ș</w:t>
      </w:r>
      <w:r w:rsidRPr="00AA45E7">
        <w:rPr>
          <w:sz w:val="28"/>
          <w:szCs w:val="28"/>
        </w:rPr>
        <w:t xml:space="preserve"> a comitatului a fost ocupată</w:t>
      </w:r>
      <w:r w:rsidR="00832557" w:rsidRPr="00AA45E7">
        <w:rPr>
          <w:sz w:val="28"/>
          <w:szCs w:val="28"/>
        </w:rPr>
        <w:t xml:space="preserve"> de austrieci, stăpânire consfinţ</w:t>
      </w:r>
      <w:r w:rsidRPr="00AA45E7">
        <w:rPr>
          <w:sz w:val="28"/>
          <w:szCs w:val="28"/>
        </w:rPr>
        <w:t>ită prin pacea de la Karlowitz din 27 ianuarie 1699</w:t>
      </w:r>
      <w:r w:rsidRPr="00AA45E7">
        <w:rPr>
          <w:sz w:val="28"/>
          <w:szCs w:val="28"/>
          <w:vertAlign w:val="superscript"/>
        </w:rPr>
        <w:t>4</w:t>
      </w:r>
      <w:r w:rsidRPr="00AA45E7">
        <w:rPr>
          <w:sz w:val="28"/>
          <w:szCs w:val="28"/>
        </w:rPr>
        <w:t xml:space="preserve">. Părţile aflate la nord de Mureş ajung sub dominaţie habsburgică. Timp de 20 de ani, Mureşul va forma hotarul între cele două imperii, până după războiul austriaco-turc din 1716-1718. Conflictul s-a terminat cu victoria habsburgilor, finalizându-se cu pacea de la Passarowitz, în urma căreia Banatul </w:t>
      </w:r>
      <w:r w:rsidRPr="00AA45E7">
        <w:rPr>
          <w:rFonts w:ascii="Calibri" w:hAnsi="Calibri"/>
          <w:sz w:val="28"/>
          <w:szCs w:val="28"/>
        </w:rPr>
        <w:t>ș</w:t>
      </w:r>
      <w:r w:rsidRPr="00AA45E7">
        <w:rPr>
          <w:sz w:val="28"/>
          <w:szCs w:val="28"/>
        </w:rPr>
        <w:t xml:space="preserve">i implicit arealul felnăcan va fi încorporat în structurile administrative imperiale habsburgice. Revenind la anul 1699 </w:t>
      </w:r>
      <w:r w:rsidRPr="00AA45E7">
        <w:rPr>
          <w:rFonts w:ascii="Calibri" w:hAnsi="Calibri"/>
          <w:sz w:val="28"/>
          <w:szCs w:val="28"/>
        </w:rPr>
        <w:t>ș</w:t>
      </w:r>
      <w:r w:rsidRPr="00AA45E7">
        <w:rPr>
          <w:sz w:val="28"/>
          <w:szCs w:val="28"/>
        </w:rPr>
        <w:t>i la prevederile tratatului de la Karlowitz, după cum am amintit, dominaţia austriecilor împăratului Leopold I (1658-1705) este recunoscută oficial la nord de Mureş, otomanii pierzând practic Ungaria şi Transilvania, însă Banatul le rămâne turcilor. Astfel, valea Mureşului a avut vremelnic o mare importanţă strategică, ca graniţă între Imperiul Habsburgic şi Poartă. În acest context istoric, epopeea cetăţii Felnac se încheie. La sfârşitul conflictului dintre cele două imperii, potrivit tratatelor de pace, fortificaţia a fost distrusă. În acea perioadă de apus a evoluţiei sale, cetatea Felnacului era apărată de o garnizoană alcătuită din 50 de haiduci şi 25 de husari</w:t>
      </w:r>
      <w:r w:rsidRPr="00AA45E7">
        <w:rPr>
          <w:sz w:val="28"/>
          <w:szCs w:val="28"/>
          <w:vertAlign w:val="superscript"/>
        </w:rPr>
        <w:t>5</w:t>
      </w:r>
      <w:r w:rsidRPr="00AA45E7">
        <w:rPr>
          <w:sz w:val="28"/>
          <w:szCs w:val="28"/>
        </w:rPr>
        <w:t xml:space="preserve">. Ciudat este că localitatea Felnac, situată la sud de Mureş, a fost acaparată de austrieci, şi, din acest motiv cu siguranţă că turcii au fost cei care au dorit demolarea cetăţii sau mai probabil ei, cei care au plecat, au şi dărâmat-o, până la stadiul vestigiilor cu o încăpere şi ziduri de înălţimea unui om, văzute de localnici până la jumătatea secolului XX. Probabil că fortificaţia a fost percepută ca o locaţie de mare importanţă strategică în condiţiile desfăşurării unui alt conflict în zonă. Oricum, configuraţia geografică a văii Mureşului în acea perioadă era cu totul alta şi se poate ca de un fost braţ al râului sau de nişte mici afluenţi din zonă să fi profitat austriecii, acaparând satul, care intră în faza modernă a evoluţiei sale.   </w:t>
      </w:r>
    </w:p>
    <w:p w14:paraId="139F12A5" w14:textId="77777777" w:rsidR="00830844" w:rsidRPr="00AA45E7" w:rsidRDefault="00830844" w:rsidP="00830844">
      <w:pPr>
        <w:keepNext/>
        <w:widowControl w:val="0"/>
        <w:autoSpaceDE w:val="0"/>
        <w:autoSpaceDN w:val="0"/>
        <w:adjustRightInd w:val="0"/>
        <w:ind w:firstLine="567"/>
        <w:jc w:val="both"/>
        <w:rPr>
          <w:sz w:val="28"/>
          <w:szCs w:val="28"/>
        </w:rPr>
      </w:pPr>
    </w:p>
    <w:p w14:paraId="589AF6BE" w14:textId="77777777" w:rsidR="00830844" w:rsidRPr="00AA45E7" w:rsidRDefault="00830844" w:rsidP="00830844">
      <w:pPr>
        <w:jc w:val="both"/>
        <w:rPr>
          <w:sz w:val="28"/>
          <w:szCs w:val="28"/>
        </w:rPr>
      </w:pPr>
    </w:p>
    <w:p w14:paraId="4BF8B6B5" w14:textId="77777777" w:rsidR="00830844" w:rsidRPr="00AA45E7" w:rsidRDefault="00830844" w:rsidP="00830844">
      <w:pPr>
        <w:jc w:val="center"/>
        <w:rPr>
          <w:b/>
          <w:sz w:val="32"/>
          <w:szCs w:val="32"/>
        </w:rPr>
      </w:pPr>
    </w:p>
    <w:p w14:paraId="1F8615DF" w14:textId="77777777" w:rsidR="00830844" w:rsidRPr="00AA45E7" w:rsidRDefault="00830844" w:rsidP="00830844">
      <w:pPr>
        <w:jc w:val="center"/>
        <w:rPr>
          <w:b/>
          <w:sz w:val="32"/>
          <w:szCs w:val="32"/>
        </w:rPr>
      </w:pPr>
    </w:p>
    <w:p w14:paraId="7601D6DD" w14:textId="77777777" w:rsidR="00830844" w:rsidRPr="00AA45E7" w:rsidRDefault="00830844" w:rsidP="00830844">
      <w:pPr>
        <w:jc w:val="center"/>
        <w:rPr>
          <w:b/>
          <w:sz w:val="32"/>
          <w:szCs w:val="32"/>
        </w:rPr>
      </w:pPr>
      <w:r w:rsidRPr="00AA45E7">
        <w:rPr>
          <w:b/>
          <w:sz w:val="32"/>
          <w:szCs w:val="32"/>
        </w:rPr>
        <w:t xml:space="preserve">2. Banatul austriac </w:t>
      </w:r>
      <w:r w:rsidRPr="00AA45E7">
        <w:rPr>
          <w:rFonts w:ascii="Calibri" w:hAnsi="Calibri"/>
          <w:b/>
          <w:sz w:val="32"/>
          <w:szCs w:val="32"/>
        </w:rPr>
        <w:t>ș</w:t>
      </w:r>
      <w:r w:rsidRPr="00AA45E7">
        <w:rPr>
          <w:b/>
          <w:sz w:val="32"/>
          <w:szCs w:val="32"/>
        </w:rPr>
        <w:t>i răscoalele române</w:t>
      </w:r>
      <w:r w:rsidRPr="00AA45E7">
        <w:rPr>
          <w:rFonts w:ascii="Calibri" w:hAnsi="Calibri"/>
          <w:b/>
          <w:sz w:val="32"/>
          <w:szCs w:val="32"/>
        </w:rPr>
        <w:t>ș</w:t>
      </w:r>
      <w:r w:rsidRPr="00AA45E7">
        <w:rPr>
          <w:b/>
          <w:sz w:val="32"/>
          <w:szCs w:val="32"/>
        </w:rPr>
        <w:t>ti cu caracter antihabsburgic din perioada 1736-1739</w:t>
      </w:r>
    </w:p>
    <w:p w14:paraId="3F9CC7BC" w14:textId="77777777" w:rsidR="00830844" w:rsidRPr="00AA45E7" w:rsidRDefault="00830844" w:rsidP="00830844">
      <w:pPr>
        <w:jc w:val="both"/>
        <w:rPr>
          <w:b/>
          <w:sz w:val="32"/>
          <w:szCs w:val="32"/>
        </w:rPr>
      </w:pPr>
    </w:p>
    <w:p w14:paraId="7CA73D0D" w14:textId="77777777" w:rsidR="00830844" w:rsidRPr="00AA45E7" w:rsidRDefault="00830844" w:rsidP="00830844">
      <w:pPr>
        <w:jc w:val="both"/>
        <w:rPr>
          <w:b/>
          <w:sz w:val="32"/>
          <w:szCs w:val="32"/>
        </w:rPr>
      </w:pPr>
    </w:p>
    <w:p w14:paraId="36DE200C" w14:textId="77777777" w:rsidR="00830844" w:rsidRPr="00AA45E7" w:rsidRDefault="00830844" w:rsidP="00830844">
      <w:pPr>
        <w:jc w:val="both"/>
        <w:rPr>
          <w:sz w:val="28"/>
          <w:szCs w:val="28"/>
        </w:rPr>
      </w:pPr>
      <w:r w:rsidRPr="00AA45E7">
        <w:rPr>
          <w:sz w:val="28"/>
          <w:szCs w:val="28"/>
        </w:rPr>
        <w:t xml:space="preserve">      Statutul Banatului se va modifica radical în urma unui nou război între austrieci </w:t>
      </w:r>
      <w:r w:rsidRPr="00AA45E7">
        <w:rPr>
          <w:rFonts w:ascii="Calibri" w:hAnsi="Calibri"/>
          <w:sz w:val="28"/>
          <w:szCs w:val="28"/>
        </w:rPr>
        <w:t>ș</w:t>
      </w:r>
      <w:r w:rsidRPr="00AA45E7">
        <w:rPr>
          <w:sz w:val="28"/>
          <w:szCs w:val="28"/>
        </w:rPr>
        <w:t>i turci, derulat în intervalul temporal 1716-1718. Conflictul s-a terminat cu victoria habsburgilor, în urma păcii de la Passarowitz, dintre cele două imperii, Banatul fiind încorporat în structurile administrative coordonate de Viena. Pentru românii bănă</w:t>
      </w:r>
      <w:r w:rsidRPr="00AA45E7">
        <w:rPr>
          <w:rFonts w:ascii="Calibri" w:hAnsi="Calibri"/>
          <w:sz w:val="28"/>
          <w:szCs w:val="28"/>
        </w:rPr>
        <w:t>ț</w:t>
      </w:r>
      <w:r w:rsidRPr="00AA45E7">
        <w:rPr>
          <w:sz w:val="28"/>
          <w:szCs w:val="28"/>
        </w:rPr>
        <w:t>eni modificarea statutului politico-juridic a regiunii, în spe</w:t>
      </w:r>
      <w:r w:rsidRPr="00AA45E7">
        <w:rPr>
          <w:rFonts w:ascii="Calibri" w:hAnsi="Calibri"/>
          <w:sz w:val="28"/>
          <w:szCs w:val="28"/>
        </w:rPr>
        <w:t>ț</w:t>
      </w:r>
      <w:r w:rsidRPr="00AA45E7">
        <w:rPr>
          <w:sz w:val="28"/>
          <w:szCs w:val="28"/>
        </w:rPr>
        <w:t>ă stăpânirea austriacă nu a reprezentat sub nici o formă pentru românii bănă</w:t>
      </w:r>
      <w:r w:rsidRPr="00AA45E7">
        <w:rPr>
          <w:rFonts w:ascii="Calibri" w:hAnsi="Calibri"/>
          <w:sz w:val="28"/>
          <w:szCs w:val="28"/>
        </w:rPr>
        <w:t>ț</w:t>
      </w:r>
      <w:r w:rsidRPr="00AA45E7">
        <w:rPr>
          <w:sz w:val="28"/>
          <w:szCs w:val="28"/>
        </w:rPr>
        <w:t xml:space="preserve">eni o binecuvântare. Revoltele antiaustriece ale acestora sugerează contrariul. Amintim în acest sens răscoala grănicerilor din anul 1735 (pe care o vom evoca pe larg într-un capitol special dedicat evenimentului) </w:t>
      </w:r>
      <w:r w:rsidRPr="00AA45E7">
        <w:rPr>
          <w:rFonts w:ascii="Calibri" w:hAnsi="Calibri"/>
          <w:sz w:val="28"/>
          <w:szCs w:val="28"/>
        </w:rPr>
        <w:t>ș</w:t>
      </w:r>
      <w:r w:rsidRPr="00AA45E7">
        <w:rPr>
          <w:sz w:val="28"/>
          <w:szCs w:val="28"/>
        </w:rPr>
        <w:t xml:space="preserve">i mai ales luptele dintre români </w:t>
      </w:r>
      <w:r w:rsidRPr="00AA45E7">
        <w:rPr>
          <w:rFonts w:ascii="Calibri" w:hAnsi="Calibri"/>
          <w:sz w:val="28"/>
          <w:szCs w:val="28"/>
        </w:rPr>
        <w:t>ș</w:t>
      </w:r>
      <w:r w:rsidRPr="00AA45E7">
        <w:rPr>
          <w:sz w:val="28"/>
          <w:szCs w:val="28"/>
        </w:rPr>
        <w:t>i solda</w:t>
      </w:r>
      <w:r w:rsidRPr="00AA45E7">
        <w:rPr>
          <w:rFonts w:ascii="Calibri" w:hAnsi="Calibri"/>
          <w:sz w:val="28"/>
          <w:szCs w:val="28"/>
        </w:rPr>
        <w:t>ț</w:t>
      </w:r>
      <w:r w:rsidRPr="00AA45E7">
        <w:rPr>
          <w:sz w:val="28"/>
          <w:szCs w:val="28"/>
        </w:rPr>
        <w:t xml:space="preserve">ii armatei habsburgice din timpul conflictului austriaco-turc din 1736-1739. </w:t>
      </w:r>
    </w:p>
    <w:p w14:paraId="02803DCF" w14:textId="77777777" w:rsidR="00830844" w:rsidRPr="00AA45E7" w:rsidRDefault="00830844" w:rsidP="00830844">
      <w:pPr>
        <w:jc w:val="both"/>
        <w:rPr>
          <w:sz w:val="28"/>
          <w:szCs w:val="28"/>
        </w:rPr>
      </w:pPr>
      <w:r w:rsidRPr="00AA45E7">
        <w:rPr>
          <w:sz w:val="28"/>
          <w:szCs w:val="28"/>
        </w:rPr>
        <w:t xml:space="preserve">       Pentru cronicarul român bănă</w:t>
      </w:r>
      <w:r w:rsidRPr="00AA45E7">
        <w:rPr>
          <w:rFonts w:ascii="Calibri" w:hAnsi="Calibri"/>
          <w:sz w:val="28"/>
          <w:szCs w:val="28"/>
        </w:rPr>
        <w:t>ț</w:t>
      </w:r>
      <w:r w:rsidRPr="00AA45E7">
        <w:rPr>
          <w:sz w:val="28"/>
          <w:szCs w:val="28"/>
        </w:rPr>
        <w:t>ean Nicolae Stoica de Haţeg (1751-1833), acest episod al înlocuirii administraţiei turceşti cu cea austriacă reprezintă un salt făcut din barbarie înspre civilizaţie: „cât suspinasă şi gemusă Banatul Timişorii, supt grele tiranii turceşti, 164 de ani! Şi locuitorii ţării fugiţi, ţara pustie, făr’ de oameni, cât bălţile, lacurile cele vechi, noroaiele, râturile tinoasă şi mai multe şi mari se înmulţisă, ca sălbatecele pustietăţi crescusă”</w:t>
      </w:r>
      <w:r w:rsidRPr="00AA45E7">
        <w:rPr>
          <w:sz w:val="28"/>
          <w:szCs w:val="28"/>
          <w:vertAlign w:val="superscript"/>
        </w:rPr>
        <w:t>6</w:t>
      </w:r>
      <w:r w:rsidRPr="00AA45E7">
        <w:rPr>
          <w:sz w:val="28"/>
          <w:szCs w:val="28"/>
        </w:rPr>
        <w:t>. Conform cronicarului apele au acoperit provincia, înmlăştinind-o, fapt care „boale aducea, friguri cu epidemie şi ciumă”. Ţinutul mlăştinos era populat de vietăţi care, de regulă, provoacă repulsie, precum „şerpi, goange, ţânţari, broaşte”, dar şi de animale sălbatice, unele periculoase: „lupi, urşi, cerbi, porci, iepuri, vulpi, mâţe sălbatice”</w:t>
      </w:r>
      <w:r w:rsidRPr="00AA45E7">
        <w:rPr>
          <w:sz w:val="28"/>
          <w:szCs w:val="28"/>
          <w:vertAlign w:val="superscript"/>
        </w:rPr>
        <w:t>7</w:t>
      </w:r>
      <w:r w:rsidRPr="00AA45E7">
        <w:rPr>
          <w:sz w:val="28"/>
          <w:szCs w:val="28"/>
        </w:rPr>
        <w:t xml:space="preserve">. Nicolae Stoica de Haţeg era preot ortodox, iar instrumentarul său imaginar este unul specific, astfel că evocarea unei imagini negative de acest tip este condimentată cu arhetipuri biblice, respectiv potop, </w:t>
      </w:r>
      <w:r w:rsidRPr="00AA45E7">
        <w:rPr>
          <w:sz w:val="28"/>
          <w:szCs w:val="28"/>
        </w:rPr>
        <w:lastRenderedPageBreak/>
        <w:t xml:space="preserve">epidemii, animale fioroase. La el, imaginea Banatului turcesc are toate ingredientele unei lumi apocaliptice, în care Felnacul era parte integrantă, mai ales că habitatul uman a avut o evoluţie constantă în perioadă. Nicolae Stoica de Haţeg are însă numai opinii favorabile pentru noua administraţie austriacă de după 1718 din Banat, condusă de guvernatorul conte Claude Florimond Mercy d’Argenteau, perioadă în care, conform cronicarului bănăţean, se construiesc biserici </w:t>
      </w:r>
      <w:r w:rsidRPr="00AA45E7">
        <w:rPr>
          <w:rFonts w:ascii="Calibri" w:hAnsi="Calibri"/>
          <w:sz w:val="28"/>
          <w:szCs w:val="28"/>
        </w:rPr>
        <w:t>ș</w:t>
      </w:r>
      <w:r w:rsidRPr="00AA45E7">
        <w:rPr>
          <w:sz w:val="28"/>
          <w:szCs w:val="28"/>
        </w:rPr>
        <w:t xml:space="preserve">i </w:t>
      </w:r>
      <w:r w:rsidRPr="00AA45E7">
        <w:rPr>
          <w:rFonts w:ascii="Calibri" w:hAnsi="Calibri"/>
          <w:sz w:val="28"/>
          <w:szCs w:val="28"/>
        </w:rPr>
        <w:t>ș</w:t>
      </w:r>
      <w:r w:rsidRPr="00AA45E7">
        <w:rPr>
          <w:sz w:val="28"/>
          <w:szCs w:val="28"/>
        </w:rPr>
        <w:t>coli pentru ortodoc</w:t>
      </w:r>
      <w:r w:rsidRPr="00AA45E7">
        <w:rPr>
          <w:rFonts w:ascii="Calibri" w:hAnsi="Calibri"/>
          <w:sz w:val="28"/>
          <w:szCs w:val="28"/>
        </w:rPr>
        <w:t>ș</w:t>
      </w:r>
      <w:r w:rsidRPr="00AA45E7">
        <w:rPr>
          <w:sz w:val="28"/>
          <w:szCs w:val="28"/>
        </w:rPr>
        <w:t>i, sunt introduse culturi agricole performante, sunt extinse oraşele şi consolidate cetăţile, se amenajează drumuri şi pieţe, se construiesc fabrici şi edificii publice, se regularizează cursurile râurilor. În paranteză fie spus de această politică de regularizare a</w:t>
      </w:r>
      <w:r w:rsidR="005459F9" w:rsidRPr="00AA45E7">
        <w:rPr>
          <w:sz w:val="28"/>
          <w:szCs w:val="28"/>
        </w:rPr>
        <w:t xml:space="preserve"> </w:t>
      </w:r>
      <w:r w:rsidRPr="00AA45E7">
        <w:rPr>
          <w:sz w:val="28"/>
          <w:szCs w:val="28"/>
        </w:rPr>
        <w:t xml:space="preserve">cursurilor râurilor a beneficiat </w:t>
      </w:r>
      <w:r w:rsidRPr="00AA45E7">
        <w:rPr>
          <w:rFonts w:ascii="Calibri" w:hAnsi="Calibri"/>
          <w:sz w:val="28"/>
          <w:szCs w:val="28"/>
        </w:rPr>
        <w:t>ș</w:t>
      </w:r>
      <w:r w:rsidRPr="00AA45E7">
        <w:rPr>
          <w:sz w:val="28"/>
          <w:szCs w:val="28"/>
        </w:rPr>
        <w:t>i Felnacul, în condi</w:t>
      </w:r>
      <w:r w:rsidRPr="00AA45E7">
        <w:rPr>
          <w:rFonts w:ascii="Calibri" w:hAnsi="Calibri"/>
          <w:sz w:val="28"/>
          <w:szCs w:val="28"/>
        </w:rPr>
        <w:t>ț</w:t>
      </w:r>
      <w:r w:rsidRPr="00AA45E7">
        <w:rPr>
          <w:sz w:val="28"/>
          <w:szCs w:val="28"/>
        </w:rPr>
        <w:t>iile în care între 1822-1844 a fost construit digul de pe malul stâng al Mure</w:t>
      </w:r>
      <w:r w:rsidRPr="00AA45E7">
        <w:rPr>
          <w:rFonts w:ascii="Calibri" w:hAnsi="Calibri"/>
          <w:sz w:val="28"/>
          <w:szCs w:val="28"/>
        </w:rPr>
        <w:t>ș</w:t>
      </w:r>
      <w:r w:rsidRPr="00AA45E7">
        <w:rPr>
          <w:sz w:val="28"/>
          <w:szCs w:val="28"/>
        </w:rPr>
        <w:t xml:space="preserve">ului, între Felnac </w:t>
      </w:r>
      <w:r w:rsidRPr="00AA45E7">
        <w:rPr>
          <w:rFonts w:ascii="Calibri" w:hAnsi="Calibri"/>
          <w:sz w:val="28"/>
          <w:szCs w:val="28"/>
        </w:rPr>
        <w:t>ș</w:t>
      </w:r>
      <w:r w:rsidRPr="00AA45E7">
        <w:rPr>
          <w:sz w:val="28"/>
          <w:szCs w:val="28"/>
        </w:rPr>
        <w:t>i Tisa, pe o distan</w:t>
      </w:r>
      <w:r w:rsidRPr="00AA45E7">
        <w:rPr>
          <w:rFonts w:ascii="Calibri" w:hAnsi="Calibri"/>
          <w:sz w:val="28"/>
          <w:szCs w:val="28"/>
        </w:rPr>
        <w:t>ț</w:t>
      </w:r>
      <w:r w:rsidRPr="00AA45E7">
        <w:rPr>
          <w:sz w:val="28"/>
          <w:szCs w:val="28"/>
        </w:rPr>
        <w:t>ă de peste 70 de kilometrii, în cadrul lucrărilor de hidroameliora</w:t>
      </w:r>
      <w:r w:rsidRPr="00AA45E7">
        <w:rPr>
          <w:rFonts w:ascii="Calibri" w:hAnsi="Calibri"/>
          <w:sz w:val="28"/>
          <w:szCs w:val="28"/>
        </w:rPr>
        <w:t>ț</w:t>
      </w:r>
      <w:r w:rsidRPr="00AA45E7">
        <w:rPr>
          <w:sz w:val="28"/>
          <w:szCs w:val="28"/>
        </w:rPr>
        <w:t>ie</w:t>
      </w:r>
      <w:r w:rsidRPr="00AA45E7">
        <w:rPr>
          <w:sz w:val="28"/>
          <w:szCs w:val="28"/>
          <w:vertAlign w:val="superscript"/>
        </w:rPr>
        <w:t>8</w:t>
      </w:r>
      <w:r w:rsidRPr="00AA45E7">
        <w:rPr>
          <w:sz w:val="28"/>
          <w:szCs w:val="28"/>
        </w:rPr>
        <w:t>. La ridicarea digului au participat comunită</w:t>
      </w:r>
      <w:r w:rsidRPr="00AA45E7">
        <w:rPr>
          <w:rFonts w:ascii="Calibri" w:hAnsi="Calibri"/>
          <w:sz w:val="28"/>
          <w:szCs w:val="28"/>
        </w:rPr>
        <w:t>ț</w:t>
      </w:r>
      <w:r w:rsidRPr="00AA45E7">
        <w:rPr>
          <w:sz w:val="28"/>
          <w:szCs w:val="28"/>
        </w:rPr>
        <w:t xml:space="preserve">ile locale interesate direct </w:t>
      </w:r>
      <w:r w:rsidRPr="00AA45E7">
        <w:rPr>
          <w:rFonts w:ascii="Calibri" w:hAnsi="Calibri"/>
          <w:sz w:val="28"/>
          <w:szCs w:val="28"/>
        </w:rPr>
        <w:t>ș</w:t>
      </w:r>
      <w:r w:rsidRPr="00AA45E7">
        <w:rPr>
          <w:sz w:val="28"/>
          <w:szCs w:val="28"/>
        </w:rPr>
        <w:t>i implicit felnăcanii, suprafa</w:t>
      </w:r>
      <w:r w:rsidRPr="00AA45E7">
        <w:rPr>
          <w:rFonts w:ascii="Calibri" w:hAnsi="Calibri"/>
          <w:sz w:val="28"/>
          <w:szCs w:val="28"/>
        </w:rPr>
        <w:t>ț</w:t>
      </w:r>
      <w:r w:rsidRPr="00AA45E7">
        <w:rPr>
          <w:sz w:val="28"/>
          <w:szCs w:val="28"/>
        </w:rPr>
        <w:t>a agricolă protejată de inunda</w:t>
      </w:r>
      <w:r w:rsidRPr="00AA45E7">
        <w:rPr>
          <w:rFonts w:ascii="Calibri" w:hAnsi="Calibri"/>
          <w:sz w:val="28"/>
          <w:szCs w:val="28"/>
        </w:rPr>
        <w:t>ț</w:t>
      </w:r>
      <w:r w:rsidRPr="00AA45E7">
        <w:rPr>
          <w:sz w:val="28"/>
          <w:szCs w:val="28"/>
        </w:rPr>
        <w:t>ii fiind de circa 150.000 de hectare. Pe de altă parte sunt evocate ac</w:t>
      </w:r>
      <w:r w:rsidRPr="00AA45E7">
        <w:rPr>
          <w:rFonts w:ascii="Calibri" w:hAnsi="Calibri"/>
          <w:sz w:val="28"/>
          <w:szCs w:val="28"/>
        </w:rPr>
        <w:t>ț</w:t>
      </w:r>
      <w:r w:rsidRPr="00AA45E7">
        <w:rPr>
          <w:sz w:val="28"/>
          <w:szCs w:val="28"/>
        </w:rPr>
        <w:t>iuni din secolul al XIX-lea. Scrierile cărturarului bănă</w:t>
      </w:r>
      <w:r w:rsidRPr="00AA45E7">
        <w:rPr>
          <w:rFonts w:ascii="Calibri" w:hAnsi="Calibri"/>
          <w:sz w:val="28"/>
          <w:szCs w:val="28"/>
        </w:rPr>
        <w:t>ț</w:t>
      </w:r>
      <w:r w:rsidRPr="00AA45E7">
        <w:rPr>
          <w:sz w:val="28"/>
          <w:szCs w:val="28"/>
        </w:rPr>
        <w:t>ean pot fi analizate doar critic în condi</w:t>
      </w:r>
      <w:r w:rsidRPr="00AA45E7">
        <w:rPr>
          <w:rFonts w:ascii="Calibri" w:hAnsi="Calibri"/>
          <w:sz w:val="28"/>
          <w:szCs w:val="28"/>
        </w:rPr>
        <w:t>ț</w:t>
      </w:r>
      <w:r w:rsidRPr="00AA45E7">
        <w:rPr>
          <w:sz w:val="28"/>
          <w:szCs w:val="28"/>
        </w:rPr>
        <w:t xml:space="preserve">iile în care acesta nu face recurs la o analiză a contextului istoric </w:t>
      </w:r>
      <w:r w:rsidRPr="00AA45E7">
        <w:rPr>
          <w:rFonts w:ascii="Calibri" w:hAnsi="Calibri"/>
          <w:sz w:val="28"/>
          <w:szCs w:val="28"/>
        </w:rPr>
        <w:t>ș</w:t>
      </w:r>
      <w:r w:rsidRPr="00AA45E7">
        <w:rPr>
          <w:sz w:val="28"/>
          <w:szCs w:val="28"/>
        </w:rPr>
        <w:t xml:space="preserve">i după cum vom vedea a cauzelor spiritului antihabsburgic caracteristic românilor, mai ales în prima jumătate a secolului al XVIII-lea. Chiar </w:t>
      </w:r>
      <w:r w:rsidRPr="00AA45E7">
        <w:rPr>
          <w:rFonts w:ascii="Calibri" w:hAnsi="Calibri"/>
          <w:sz w:val="28"/>
          <w:szCs w:val="28"/>
        </w:rPr>
        <w:t>ș</w:t>
      </w:r>
      <w:r w:rsidRPr="00AA45E7">
        <w:rPr>
          <w:sz w:val="28"/>
          <w:szCs w:val="28"/>
        </w:rPr>
        <w:t>i aducerea de colonişti este plasată de Nicolae Stoica de Haţeg în contextul acestor fapte pozitive, în condi</w:t>
      </w:r>
      <w:r w:rsidRPr="00AA45E7">
        <w:rPr>
          <w:rFonts w:ascii="Calibri" w:hAnsi="Calibri"/>
          <w:sz w:val="28"/>
          <w:szCs w:val="28"/>
        </w:rPr>
        <w:t>ț</w:t>
      </w:r>
      <w:r w:rsidRPr="00AA45E7">
        <w:rPr>
          <w:sz w:val="28"/>
          <w:szCs w:val="28"/>
        </w:rPr>
        <w:t>iile în care popula</w:t>
      </w:r>
      <w:r w:rsidRPr="00AA45E7">
        <w:rPr>
          <w:rFonts w:ascii="Calibri" w:hAnsi="Calibri"/>
          <w:sz w:val="28"/>
          <w:szCs w:val="28"/>
        </w:rPr>
        <w:t>ț</w:t>
      </w:r>
      <w:r w:rsidRPr="00AA45E7">
        <w:rPr>
          <w:sz w:val="28"/>
          <w:szCs w:val="28"/>
        </w:rPr>
        <w:t>ia românească a fost profund ostilă colonizării nem</w:t>
      </w:r>
      <w:r w:rsidRPr="00AA45E7">
        <w:rPr>
          <w:rFonts w:ascii="Calibri" w:hAnsi="Calibri"/>
          <w:sz w:val="28"/>
          <w:szCs w:val="28"/>
        </w:rPr>
        <w:t>ț</w:t>
      </w:r>
      <w:r w:rsidRPr="00AA45E7">
        <w:rPr>
          <w:sz w:val="28"/>
          <w:szCs w:val="28"/>
        </w:rPr>
        <w:t>ilor în Banat: „în câmpia Banatului era mult pământ pustiu, sălbatic, de care Mercy înştiinţând, apoi abea pe la anul 1730 urmară colonii, întâi nemţii, italienii, spaniolii în Banat veniră, pentru care şi noi sate făcură”</w:t>
      </w:r>
      <w:r w:rsidRPr="00AA45E7">
        <w:rPr>
          <w:sz w:val="28"/>
          <w:szCs w:val="28"/>
          <w:vertAlign w:val="superscript"/>
        </w:rPr>
        <w:t>9</w:t>
      </w:r>
      <w:r w:rsidRPr="00AA45E7">
        <w:rPr>
          <w:sz w:val="28"/>
          <w:szCs w:val="28"/>
        </w:rPr>
        <w:t xml:space="preserve">. Pe scurt, cronicarul ne sugerează că, odată cu instaurarea administraţiei austriece, Banatul este cuprins în graniţele lumii civilizate. Este evidentă discrepanţa dintre relatările lui Evlia Celebi, care prezintă într-o lumină </w:t>
      </w:r>
      <w:r w:rsidRPr="00AA45E7">
        <w:rPr>
          <w:sz w:val="28"/>
          <w:szCs w:val="28"/>
        </w:rPr>
        <w:lastRenderedPageBreak/>
        <w:t xml:space="preserve">idilică o părticică a Banatului, respectiv cea felnăcană care ne interesează direct în context, şi ilustrul cărturar român bănăţean, care s-a format ca om în cadrul imperiului austriac. În cronica sa, scrisă între anii 1826-1827, preotul român desenează practic un tablou subiectiv, în alb-negru, dedicat celor două administraţii succesive din Banat, fără a mai ţine cont şi a mai apela la nuanţele istoriei </w:t>
      </w:r>
      <w:r w:rsidRPr="00AA45E7">
        <w:rPr>
          <w:rFonts w:ascii="Calibri" w:hAnsi="Calibri"/>
          <w:sz w:val="28"/>
          <w:szCs w:val="28"/>
        </w:rPr>
        <w:t>ș</w:t>
      </w:r>
      <w:r w:rsidRPr="00AA45E7">
        <w:rPr>
          <w:sz w:val="28"/>
          <w:szCs w:val="28"/>
        </w:rPr>
        <w:t>i implicit la realitatea istorică.</w:t>
      </w:r>
    </w:p>
    <w:p w14:paraId="0CCFF2B0" w14:textId="77777777" w:rsidR="00830844" w:rsidRPr="00AA45E7" w:rsidRDefault="00830844" w:rsidP="00830844">
      <w:pPr>
        <w:jc w:val="both"/>
        <w:rPr>
          <w:sz w:val="28"/>
          <w:szCs w:val="28"/>
        </w:rPr>
      </w:pPr>
      <w:r w:rsidRPr="00AA45E7">
        <w:rPr>
          <w:sz w:val="28"/>
          <w:szCs w:val="28"/>
        </w:rPr>
        <w:t xml:space="preserve">      Cert este că noua administra</w:t>
      </w:r>
      <w:r w:rsidRPr="00AA45E7">
        <w:rPr>
          <w:rFonts w:ascii="Calibri" w:hAnsi="Calibri"/>
          <w:sz w:val="28"/>
          <w:szCs w:val="28"/>
        </w:rPr>
        <w:t>ț</w:t>
      </w:r>
      <w:r w:rsidRPr="00AA45E7">
        <w:rPr>
          <w:sz w:val="28"/>
          <w:szCs w:val="28"/>
        </w:rPr>
        <w:t>ie din Banat nu a fost primită cu încântare de către români, ci dimpotrivă ace</w:t>
      </w:r>
      <w:r w:rsidRPr="00AA45E7">
        <w:rPr>
          <w:rFonts w:ascii="Calibri" w:hAnsi="Calibri"/>
          <w:sz w:val="28"/>
          <w:szCs w:val="28"/>
        </w:rPr>
        <w:t>ș</w:t>
      </w:r>
      <w:r w:rsidRPr="00AA45E7">
        <w:rPr>
          <w:sz w:val="28"/>
          <w:szCs w:val="28"/>
        </w:rPr>
        <w:t>tia s-au dovedit ostili stăpânirii austriece care, spre deosebire de turci, le-a anulat vechile privilegii, a colonizat popula</w:t>
      </w:r>
      <w:r w:rsidRPr="00AA45E7">
        <w:rPr>
          <w:rFonts w:ascii="Calibri" w:hAnsi="Calibri"/>
          <w:sz w:val="28"/>
          <w:szCs w:val="28"/>
        </w:rPr>
        <w:t>ț</w:t>
      </w:r>
      <w:r w:rsidRPr="00AA45E7">
        <w:rPr>
          <w:sz w:val="28"/>
          <w:szCs w:val="28"/>
        </w:rPr>
        <w:t xml:space="preserve">ii de alte etnii, a mărit taxele </w:t>
      </w:r>
      <w:r w:rsidRPr="00AA45E7">
        <w:rPr>
          <w:rFonts w:ascii="Calibri" w:hAnsi="Calibri"/>
          <w:sz w:val="28"/>
          <w:szCs w:val="28"/>
        </w:rPr>
        <w:t>ș</w:t>
      </w:r>
      <w:r w:rsidRPr="00AA45E7">
        <w:rPr>
          <w:sz w:val="28"/>
          <w:szCs w:val="28"/>
        </w:rPr>
        <w:t xml:space="preserve">i a dus o politică de catolicizare a regiunii. Situaţia grea a românilor s-a amplificat </w:t>
      </w:r>
      <w:r w:rsidRPr="00AA45E7">
        <w:rPr>
          <w:rFonts w:ascii="Calibri" w:hAnsi="Calibri"/>
          <w:sz w:val="28"/>
          <w:szCs w:val="28"/>
        </w:rPr>
        <w:t>ș</w:t>
      </w:r>
      <w:r w:rsidRPr="00AA45E7">
        <w:rPr>
          <w:sz w:val="28"/>
          <w:szCs w:val="28"/>
        </w:rPr>
        <w:t>i datorită abuzurilor func</w:t>
      </w:r>
      <w:r w:rsidRPr="00AA45E7">
        <w:rPr>
          <w:rFonts w:ascii="Calibri" w:hAnsi="Calibri"/>
          <w:sz w:val="28"/>
          <w:szCs w:val="28"/>
        </w:rPr>
        <w:t>ț</w:t>
      </w:r>
      <w:r w:rsidR="00D3361F" w:rsidRPr="00AA45E7">
        <w:rPr>
          <w:sz w:val="28"/>
          <w:szCs w:val="28"/>
        </w:rPr>
        <w:t>ionarilor s</w:t>
      </w:r>
      <w:r w:rsidRPr="00AA45E7">
        <w:rPr>
          <w:sz w:val="28"/>
          <w:szCs w:val="28"/>
        </w:rPr>
        <w:t>tatului austriac, care aveau pretenţia ca ace</w:t>
      </w:r>
      <w:r w:rsidRPr="00AA45E7">
        <w:rPr>
          <w:rFonts w:ascii="Calibri" w:hAnsi="Calibri"/>
          <w:sz w:val="28"/>
          <w:szCs w:val="28"/>
        </w:rPr>
        <w:t>ș</w:t>
      </w:r>
      <w:r w:rsidRPr="00AA45E7">
        <w:rPr>
          <w:sz w:val="28"/>
          <w:szCs w:val="28"/>
        </w:rPr>
        <w:t>tia să presteze anumite zile de clacă. Bănă</w:t>
      </w:r>
      <w:r w:rsidRPr="00AA45E7">
        <w:rPr>
          <w:rFonts w:ascii="Calibri" w:hAnsi="Calibri"/>
          <w:sz w:val="28"/>
          <w:szCs w:val="28"/>
        </w:rPr>
        <w:t>ț</w:t>
      </w:r>
      <w:r w:rsidRPr="00AA45E7">
        <w:rPr>
          <w:sz w:val="28"/>
          <w:szCs w:val="28"/>
        </w:rPr>
        <w:t>enii au fost profund nemul</w:t>
      </w:r>
      <w:r w:rsidRPr="00AA45E7">
        <w:rPr>
          <w:rFonts w:ascii="Calibri" w:hAnsi="Calibri"/>
          <w:sz w:val="28"/>
          <w:szCs w:val="28"/>
        </w:rPr>
        <w:t>ț</w:t>
      </w:r>
      <w:r w:rsidRPr="00AA45E7">
        <w:rPr>
          <w:sz w:val="28"/>
          <w:szCs w:val="28"/>
        </w:rPr>
        <w:t>umi</w:t>
      </w:r>
      <w:r w:rsidRPr="00AA45E7">
        <w:rPr>
          <w:rFonts w:ascii="Calibri" w:hAnsi="Calibri"/>
          <w:sz w:val="28"/>
          <w:szCs w:val="28"/>
        </w:rPr>
        <w:t>ț</w:t>
      </w:r>
      <w:r w:rsidRPr="00AA45E7">
        <w:rPr>
          <w:sz w:val="28"/>
          <w:szCs w:val="28"/>
        </w:rPr>
        <w:t>i şi de faptul că erau sili</w:t>
      </w:r>
      <w:r w:rsidRPr="00AA45E7">
        <w:rPr>
          <w:rFonts w:ascii="Calibri" w:hAnsi="Calibri"/>
          <w:sz w:val="28"/>
          <w:szCs w:val="28"/>
        </w:rPr>
        <w:t>ț</w:t>
      </w:r>
      <w:r w:rsidRPr="00AA45E7">
        <w:rPr>
          <w:sz w:val="28"/>
          <w:szCs w:val="28"/>
        </w:rPr>
        <w:t>i să muncească gratuit la ridicarea de cetăţi şi fortificaţii, perioadă în care autorită</w:t>
      </w:r>
      <w:r w:rsidRPr="00AA45E7">
        <w:rPr>
          <w:rFonts w:ascii="Calibri" w:hAnsi="Calibri"/>
          <w:sz w:val="28"/>
          <w:szCs w:val="28"/>
        </w:rPr>
        <w:t>ț</w:t>
      </w:r>
      <w:r w:rsidRPr="00AA45E7">
        <w:rPr>
          <w:sz w:val="28"/>
          <w:szCs w:val="28"/>
        </w:rPr>
        <w:t>ile nu le asigura nici măcar hrană, românii fiind nevoi</w:t>
      </w:r>
      <w:r w:rsidRPr="00AA45E7">
        <w:rPr>
          <w:rFonts w:ascii="Calibri" w:hAnsi="Calibri"/>
          <w:sz w:val="28"/>
          <w:szCs w:val="28"/>
        </w:rPr>
        <w:t>ț</w:t>
      </w:r>
      <w:r w:rsidRPr="00AA45E7">
        <w:rPr>
          <w:sz w:val="28"/>
          <w:szCs w:val="28"/>
        </w:rPr>
        <w:t xml:space="preserve">i să-şi aducă propriile provizii. </w:t>
      </w:r>
      <w:r w:rsidRPr="00AA45E7">
        <w:rPr>
          <w:rFonts w:ascii="Calibri" w:hAnsi="Calibri"/>
          <w:sz w:val="28"/>
          <w:szCs w:val="28"/>
        </w:rPr>
        <w:t>Ț</w:t>
      </w:r>
      <w:r w:rsidRPr="00AA45E7">
        <w:rPr>
          <w:sz w:val="28"/>
          <w:szCs w:val="28"/>
        </w:rPr>
        <w:t xml:space="preserve">ăranii erau conform noului statut juridic legaţi de glie, cu un drept de a circula </w:t>
      </w:r>
      <w:r w:rsidRPr="00AA45E7">
        <w:rPr>
          <w:rFonts w:ascii="Calibri" w:hAnsi="Calibri"/>
          <w:sz w:val="28"/>
          <w:szCs w:val="28"/>
        </w:rPr>
        <w:t>ș</w:t>
      </w:r>
      <w:r w:rsidRPr="00AA45E7">
        <w:rPr>
          <w:sz w:val="28"/>
          <w:szCs w:val="28"/>
        </w:rPr>
        <w:t>tirbit, fiind crunt pedepsiţi dacă fugeau, autorită</w:t>
      </w:r>
      <w:r w:rsidRPr="00AA45E7">
        <w:rPr>
          <w:rFonts w:ascii="Calibri" w:hAnsi="Calibri"/>
          <w:sz w:val="28"/>
          <w:szCs w:val="28"/>
        </w:rPr>
        <w:t>ț</w:t>
      </w:r>
      <w:r w:rsidRPr="00AA45E7">
        <w:rPr>
          <w:sz w:val="28"/>
          <w:szCs w:val="28"/>
        </w:rPr>
        <w:t xml:space="preserve">ile surprinzându-i pe </w:t>
      </w:r>
      <w:r w:rsidRPr="00AA45E7">
        <w:rPr>
          <w:rFonts w:ascii="Calibri" w:hAnsi="Calibri"/>
          <w:sz w:val="28"/>
          <w:szCs w:val="28"/>
        </w:rPr>
        <w:t>ț</w:t>
      </w:r>
      <w:r w:rsidRPr="00AA45E7">
        <w:rPr>
          <w:sz w:val="28"/>
          <w:szCs w:val="28"/>
        </w:rPr>
        <w:t xml:space="preserve">ărani sătenilor </w:t>
      </w:r>
      <w:r w:rsidRPr="00AA45E7">
        <w:rPr>
          <w:rFonts w:ascii="Calibri" w:hAnsi="Calibri"/>
          <w:sz w:val="28"/>
          <w:szCs w:val="28"/>
        </w:rPr>
        <w:t>ș</w:t>
      </w:r>
      <w:r w:rsidRPr="00AA45E7">
        <w:rPr>
          <w:sz w:val="28"/>
          <w:szCs w:val="28"/>
        </w:rPr>
        <w:t>i cu impunerea unei interdic</w:t>
      </w:r>
      <w:r w:rsidRPr="00AA45E7">
        <w:rPr>
          <w:rFonts w:ascii="Calibri" w:hAnsi="Calibri"/>
          <w:sz w:val="28"/>
          <w:szCs w:val="28"/>
        </w:rPr>
        <w:t>ț</w:t>
      </w:r>
      <w:r w:rsidRPr="00AA45E7">
        <w:rPr>
          <w:sz w:val="28"/>
          <w:szCs w:val="28"/>
        </w:rPr>
        <w:t>ii în privin</w:t>
      </w:r>
      <w:r w:rsidRPr="00AA45E7">
        <w:rPr>
          <w:rFonts w:ascii="Calibri" w:hAnsi="Calibri"/>
          <w:sz w:val="28"/>
          <w:szCs w:val="28"/>
        </w:rPr>
        <w:t>ț</w:t>
      </w:r>
      <w:r w:rsidR="00D3361F" w:rsidRPr="00AA45E7">
        <w:rPr>
          <w:sz w:val="28"/>
          <w:szCs w:val="28"/>
        </w:rPr>
        <w:t>a tă</w:t>
      </w:r>
      <w:r w:rsidRPr="00AA45E7">
        <w:rPr>
          <w:sz w:val="28"/>
          <w:szCs w:val="28"/>
        </w:rPr>
        <w:t>iatului lemnelor din pădure pentru uz casnic. Un alt motiv de nemul</w:t>
      </w:r>
      <w:r w:rsidRPr="00AA45E7">
        <w:rPr>
          <w:rFonts w:ascii="Calibri" w:hAnsi="Calibri"/>
          <w:sz w:val="28"/>
          <w:szCs w:val="28"/>
        </w:rPr>
        <w:t>ț</w:t>
      </w:r>
      <w:r w:rsidRPr="00AA45E7">
        <w:rPr>
          <w:sz w:val="28"/>
          <w:szCs w:val="28"/>
        </w:rPr>
        <w:t xml:space="preserve">umire a românilor </w:t>
      </w:r>
      <w:r w:rsidRPr="00AA45E7">
        <w:rPr>
          <w:rFonts w:ascii="Calibri" w:hAnsi="Calibri"/>
          <w:sz w:val="28"/>
          <w:szCs w:val="28"/>
        </w:rPr>
        <w:t>ș</w:t>
      </w:r>
      <w:r w:rsidRPr="00AA45E7">
        <w:rPr>
          <w:sz w:val="28"/>
          <w:szCs w:val="28"/>
        </w:rPr>
        <w:t>i o cauză importantă a izbucnirii răscoalelor a fost modificarea modului de impozitare, cu taxe mărite fără discernământ, sistemul fiscal turc fiind mult mai avantajos. De asemenea în timpul stăpânirii turceşti preoţimea română şi sârbă a fost scutită de robotă, de plata taxelor în bani sau de zeciuială, privilegii pierdute după 1718, ba mai mult austriecii i-au silit la încartiruiri militare, umilind preo</w:t>
      </w:r>
      <w:r w:rsidRPr="00AA45E7">
        <w:rPr>
          <w:rFonts w:ascii="Calibri" w:hAnsi="Calibri"/>
          <w:sz w:val="28"/>
          <w:szCs w:val="28"/>
        </w:rPr>
        <w:t>ț</w:t>
      </w:r>
      <w:r w:rsidRPr="00AA45E7">
        <w:rPr>
          <w:sz w:val="28"/>
          <w:szCs w:val="28"/>
        </w:rPr>
        <w:t>imea ortodoxă, spre deosebire de otomani care a tratat preo</w:t>
      </w:r>
      <w:r w:rsidRPr="00AA45E7">
        <w:rPr>
          <w:rFonts w:ascii="Calibri" w:hAnsi="Calibri"/>
          <w:sz w:val="28"/>
          <w:szCs w:val="28"/>
        </w:rPr>
        <w:t>ț</w:t>
      </w:r>
      <w:r w:rsidRPr="00AA45E7">
        <w:rPr>
          <w:sz w:val="28"/>
          <w:szCs w:val="28"/>
        </w:rPr>
        <w:t xml:space="preserve">ii români cu respect. Una peste alta o altă cauză importantă care i-a ridicat la luptă pe românii a fost aberanta politică a austriecilor de germanizare </w:t>
      </w:r>
      <w:r w:rsidRPr="00AA45E7">
        <w:rPr>
          <w:rFonts w:ascii="Calibri" w:hAnsi="Calibri"/>
          <w:sz w:val="28"/>
          <w:szCs w:val="28"/>
        </w:rPr>
        <w:t>ș</w:t>
      </w:r>
      <w:r w:rsidRPr="00AA45E7">
        <w:rPr>
          <w:sz w:val="28"/>
          <w:szCs w:val="28"/>
        </w:rPr>
        <w:t xml:space="preserve">i de catolicizare a Banatului. Astfel </w:t>
      </w:r>
      <w:r w:rsidRPr="00AA45E7">
        <w:rPr>
          <w:i/>
          <w:sz w:val="28"/>
          <w:szCs w:val="28"/>
        </w:rPr>
        <w:t xml:space="preserve">cheltuielile de transport ale coloniştilor </w:t>
      </w:r>
      <w:r w:rsidRPr="00AA45E7">
        <w:rPr>
          <w:i/>
          <w:sz w:val="28"/>
          <w:szCs w:val="28"/>
        </w:rPr>
        <w:lastRenderedPageBreak/>
        <w:t>trebuiau suportate de populaţia băştinaşă, iar după sosirea coloniştilor, băştinaşii erau alungaţi fără milă de pe terenurile cele mai productive, care erau dăruite noilor veniţi. Coloniştii se bucurau de toate scutirile, iar sarcinile apăsau în întregime numai pe umerii băştinaşilor</w:t>
      </w:r>
      <w:r w:rsidRPr="00AA45E7">
        <w:rPr>
          <w:sz w:val="28"/>
          <w:szCs w:val="28"/>
        </w:rPr>
        <w:t>.</w:t>
      </w:r>
      <w:r w:rsidRPr="00AA45E7">
        <w:rPr>
          <w:sz w:val="28"/>
          <w:szCs w:val="28"/>
          <w:vertAlign w:val="superscript"/>
        </w:rPr>
        <w:t>10</w:t>
      </w:r>
      <w:r w:rsidRPr="00AA45E7">
        <w:rPr>
          <w:sz w:val="28"/>
          <w:szCs w:val="28"/>
        </w:rPr>
        <w:t xml:space="preserve"> </w:t>
      </w:r>
    </w:p>
    <w:p w14:paraId="209DFE2B" w14:textId="77777777" w:rsidR="00830844" w:rsidRPr="00AA45E7" w:rsidRDefault="00830844" w:rsidP="00830844">
      <w:pPr>
        <w:jc w:val="both"/>
        <w:rPr>
          <w:sz w:val="28"/>
          <w:szCs w:val="28"/>
        </w:rPr>
      </w:pPr>
      <w:r w:rsidRPr="00AA45E7">
        <w:rPr>
          <w:sz w:val="28"/>
          <w:szCs w:val="28"/>
        </w:rPr>
        <w:t xml:space="preserve">        Toate acestea i-au făcut pe români să nu accepte stăpânirea habsburgică în Banat (</w:t>
      </w:r>
      <w:r w:rsidRPr="00AA45E7">
        <w:rPr>
          <w:rFonts w:ascii="Calibri" w:hAnsi="Calibri"/>
          <w:sz w:val="28"/>
          <w:szCs w:val="28"/>
        </w:rPr>
        <w:t>ș</w:t>
      </w:r>
      <w:r w:rsidRPr="00AA45E7">
        <w:rPr>
          <w:sz w:val="28"/>
          <w:szCs w:val="28"/>
        </w:rPr>
        <w:t>i nu credem că românii felnăcani au avut o altă atitudine fa</w:t>
      </w:r>
      <w:r w:rsidRPr="00AA45E7">
        <w:rPr>
          <w:rFonts w:ascii="Calibri" w:hAnsi="Calibri"/>
          <w:sz w:val="28"/>
          <w:szCs w:val="28"/>
        </w:rPr>
        <w:t>ț</w:t>
      </w:r>
      <w:r w:rsidRPr="00AA45E7">
        <w:rPr>
          <w:sz w:val="28"/>
          <w:szCs w:val="28"/>
        </w:rPr>
        <w:t>ă de austrieci în condi</w:t>
      </w:r>
      <w:r w:rsidRPr="00AA45E7">
        <w:rPr>
          <w:rFonts w:ascii="Calibri" w:hAnsi="Calibri"/>
          <w:sz w:val="28"/>
          <w:szCs w:val="28"/>
        </w:rPr>
        <w:t>ț</w:t>
      </w:r>
      <w:r w:rsidRPr="00AA45E7">
        <w:rPr>
          <w:sz w:val="28"/>
          <w:szCs w:val="28"/>
        </w:rPr>
        <w:t>iile în care la începutul secolului în sat au fost colonizate câteva familii de nem</w:t>
      </w:r>
      <w:r w:rsidRPr="00AA45E7">
        <w:rPr>
          <w:rFonts w:ascii="Calibri" w:hAnsi="Calibri"/>
          <w:sz w:val="28"/>
          <w:szCs w:val="28"/>
        </w:rPr>
        <w:t>ț</w:t>
      </w:r>
      <w:r w:rsidRPr="00AA45E7">
        <w:rPr>
          <w:sz w:val="28"/>
          <w:szCs w:val="28"/>
        </w:rPr>
        <w:t xml:space="preserve">i) astfel că în timpul conflictului dintre austrieci </w:t>
      </w:r>
      <w:r w:rsidRPr="00AA45E7">
        <w:rPr>
          <w:rFonts w:ascii="Calibri" w:hAnsi="Calibri"/>
          <w:sz w:val="28"/>
          <w:szCs w:val="28"/>
        </w:rPr>
        <w:t>ș</w:t>
      </w:r>
      <w:r w:rsidRPr="00AA45E7">
        <w:rPr>
          <w:sz w:val="28"/>
          <w:szCs w:val="28"/>
        </w:rPr>
        <w:t>i turci din 1736-1739, românii i-au sus</w:t>
      </w:r>
      <w:r w:rsidRPr="00AA45E7">
        <w:rPr>
          <w:rFonts w:ascii="Calibri" w:hAnsi="Calibri"/>
          <w:sz w:val="28"/>
          <w:szCs w:val="28"/>
        </w:rPr>
        <w:t>ț</w:t>
      </w:r>
      <w:r w:rsidRPr="00AA45E7">
        <w:rPr>
          <w:sz w:val="28"/>
          <w:szCs w:val="28"/>
        </w:rPr>
        <w:t>inut pe otomani, luptând împotriva austriecilor. Habsburgii ,,Când a izbucnit un nou război cu turcii şi austriecii, au adus trupe numeroase în Banat (1737), nemulţumirea poporului se transformă într-o răscoală de mari proporţii, care cuprinde regiuni întinse şi mase importante de ţărani. (…) Cetele de răscula</w:t>
      </w:r>
      <w:r w:rsidR="00D3361F" w:rsidRPr="00AA45E7">
        <w:rPr>
          <w:sz w:val="28"/>
          <w:szCs w:val="28"/>
        </w:rPr>
        <w:t>ţi, răspândite peste tot, au ata</w:t>
      </w:r>
      <w:r w:rsidRPr="00AA45E7">
        <w:rPr>
          <w:sz w:val="28"/>
          <w:szCs w:val="28"/>
        </w:rPr>
        <w:t>cat armata austriacă fără contenire în iarna anilor 1737-1738. În primăvara anului 1738, răscoala ia proporţii şi mai mari, fiind îndreptată împotriva trupelor, a instituţiilor imperiale şi a coloniştilor. Au avut loc adevărate lupte între răsculaţi şi Armata imperială la Lugoj, Caransebeş, Slatina, Bănia etc. Noile armate aduse au început o represiune nemiloasă, fără a face deosebire între participanţi şi neparticipanţi la răscoală. Răzbunarea a fost demnă de o armată colonială: zeci de sate au fost prefăcute în cenuşă; n-au fost cruţaţi nici copiii şi femeile. Singurul rezultat pozitiv al acestei răscoale a fost sistarea colonizărilor pe o perioadă de patru decenii.”</w:t>
      </w:r>
      <w:r w:rsidRPr="00AA45E7">
        <w:rPr>
          <w:sz w:val="28"/>
          <w:szCs w:val="28"/>
          <w:vertAlign w:val="superscript"/>
        </w:rPr>
        <w:t xml:space="preserve"> 11</w:t>
      </w:r>
      <w:r w:rsidRPr="00AA45E7">
        <w:rPr>
          <w:sz w:val="28"/>
          <w:szCs w:val="28"/>
        </w:rPr>
        <w:t xml:space="preserve"> </w:t>
      </w:r>
    </w:p>
    <w:p w14:paraId="682C72E1" w14:textId="77777777" w:rsidR="00830844" w:rsidRPr="00AA45E7" w:rsidRDefault="00830844" w:rsidP="00830844">
      <w:pPr>
        <w:jc w:val="both"/>
        <w:rPr>
          <w:sz w:val="28"/>
          <w:szCs w:val="28"/>
        </w:rPr>
      </w:pPr>
      <w:r w:rsidRPr="00AA45E7">
        <w:rPr>
          <w:sz w:val="28"/>
          <w:szCs w:val="28"/>
        </w:rPr>
        <w:t xml:space="preserve">         Mai aproape de evenimente Nicolae Stoica de Haţeg se referă </w:t>
      </w:r>
      <w:r w:rsidRPr="00AA45E7">
        <w:rPr>
          <w:rFonts w:ascii="Calibri" w:hAnsi="Calibri"/>
          <w:sz w:val="28"/>
          <w:szCs w:val="28"/>
        </w:rPr>
        <w:t>ș</w:t>
      </w:r>
      <w:r w:rsidRPr="00AA45E7">
        <w:rPr>
          <w:sz w:val="28"/>
          <w:szCs w:val="28"/>
        </w:rPr>
        <w:t>i el în scrierile sale la răscoalele române</w:t>
      </w:r>
      <w:r w:rsidRPr="00AA45E7">
        <w:rPr>
          <w:rFonts w:ascii="Calibri" w:hAnsi="Calibri"/>
          <w:sz w:val="28"/>
          <w:szCs w:val="28"/>
        </w:rPr>
        <w:t>ș</w:t>
      </w:r>
      <w:r w:rsidRPr="00AA45E7">
        <w:rPr>
          <w:sz w:val="28"/>
          <w:szCs w:val="28"/>
        </w:rPr>
        <w:t xml:space="preserve">ti, cronicarul fiind evocat doar pentru a sublinia amploarea </w:t>
      </w:r>
      <w:r w:rsidRPr="00AA45E7">
        <w:rPr>
          <w:rFonts w:ascii="Calibri" w:hAnsi="Calibri"/>
          <w:sz w:val="28"/>
          <w:szCs w:val="28"/>
        </w:rPr>
        <w:t>ș</w:t>
      </w:r>
      <w:r w:rsidRPr="00AA45E7">
        <w:rPr>
          <w:sz w:val="28"/>
          <w:szCs w:val="28"/>
        </w:rPr>
        <w:t>i atrocită</w:t>
      </w:r>
      <w:r w:rsidRPr="00AA45E7">
        <w:rPr>
          <w:rFonts w:ascii="Calibri" w:hAnsi="Calibri"/>
          <w:sz w:val="28"/>
          <w:szCs w:val="28"/>
        </w:rPr>
        <w:t>ț</w:t>
      </w:r>
      <w:r w:rsidRPr="00AA45E7">
        <w:rPr>
          <w:sz w:val="28"/>
          <w:szCs w:val="28"/>
        </w:rPr>
        <w:t>ile conflictului, în condi</w:t>
      </w:r>
      <w:r w:rsidRPr="00AA45E7">
        <w:rPr>
          <w:rFonts w:ascii="Calibri" w:hAnsi="Calibri"/>
          <w:sz w:val="28"/>
          <w:szCs w:val="28"/>
        </w:rPr>
        <w:t>ț</w:t>
      </w:r>
      <w:r w:rsidRPr="00AA45E7">
        <w:rPr>
          <w:sz w:val="28"/>
          <w:szCs w:val="28"/>
        </w:rPr>
        <w:t>iile în care scrierile băn</w:t>
      </w:r>
      <w:r w:rsidR="00622FA0" w:rsidRPr="00AA45E7">
        <w:rPr>
          <w:sz w:val="28"/>
          <w:szCs w:val="28"/>
        </w:rPr>
        <w:t>ăţ</w:t>
      </w:r>
      <w:r w:rsidRPr="00AA45E7">
        <w:rPr>
          <w:sz w:val="28"/>
          <w:szCs w:val="28"/>
        </w:rPr>
        <w:t xml:space="preserve">eanului nostru sunt - credem noi - nule la capitolul interpretare istorică: ,,Urâtă faptă a rumânilor, seimeni turceşti de la Lugoj pân la Slatina, cărăşoveni, bârsoveni, pogăniceni, bistreani, cu teregoveni ce au ajutat turcilor în anu 1738 de-a astupa drumul cheăii Teregovii, </w:t>
      </w:r>
      <w:r w:rsidRPr="00AA45E7">
        <w:rPr>
          <w:sz w:val="28"/>
          <w:szCs w:val="28"/>
        </w:rPr>
        <w:lastRenderedPageBreak/>
        <w:t>cu oaste împărătească în Mehadia să se închidă. (...) Cărea aşa s-au răsplătit: în noemvrie 1738, joi, în Caransebeş zi de târg. Pre poruncă, reghimentele de răitari, husari din Lugoj de noapte plecând, doă staţii călcând, pre ameazi Caransebeşu cu târgu său de toate părţile făr de veăste lovind, oameni, femei, copii, feăte, preoţi, negustori, în bisărică românească şi nemţească, ce la franciscani scăpasă, cu ei împreună ascuţitului sabiei şi apuştelor jeartvă s-au dat. În biseărică şi-n case focul i-au mistuit. De aci reghimentele au apucat către Carasov. Aşa au lucrat şi încoaci, păn în Slatina, au tăiat, au ars, să se pomenească.”</w:t>
      </w:r>
      <w:r w:rsidRPr="00AA45E7">
        <w:rPr>
          <w:sz w:val="28"/>
          <w:szCs w:val="28"/>
          <w:vertAlign w:val="superscript"/>
        </w:rPr>
        <w:t xml:space="preserve"> 12</w:t>
      </w:r>
      <w:r w:rsidRPr="00AA45E7">
        <w:rPr>
          <w:sz w:val="28"/>
          <w:szCs w:val="28"/>
        </w:rPr>
        <w:t xml:space="preserve"> </w:t>
      </w:r>
    </w:p>
    <w:p w14:paraId="0C400655" w14:textId="77777777" w:rsidR="00830844" w:rsidRPr="00AA45E7" w:rsidRDefault="00830844" w:rsidP="00830844">
      <w:pPr>
        <w:jc w:val="both"/>
        <w:rPr>
          <w:sz w:val="28"/>
          <w:szCs w:val="28"/>
        </w:rPr>
      </w:pPr>
      <w:r w:rsidRPr="00AA45E7">
        <w:rPr>
          <w:sz w:val="28"/>
          <w:szCs w:val="28"/>
        </w:rPr>
        <w:t xml:space="preserve">       Practic armata austriacă a profitat de venirea iernii </w:t>
      </w:r>
      <w:r w:rsidRPr="00AA45E7">
        <w:rPr>
          <w:rFonts w:ascii="Calibri" w:hAnsi="Calibri"/>
          <w:sz w:val="28"/>
          <w:szCs w:val="28"/>
        </w:rPr>
        <w:t>ș</w:t>
      </w:r>
      <w:r w:rsidRPr="00AA45E7">
        <w:rPr>
          <w:sz w:val="28"/>
          <w:szCs w:val="28"/>
        </w:rPr>
        <w:t>i de faptul că cetele de români s-au împrăştiat pe la casele lor. Represiunile austriece au fost foarte dure, românii bănă</w:t>
      </w:r>
      <w:r w:rsidRPr="00AA45E7">
        <w:rPr>
          <w:rFonts w:ascii="Calibri" w:hAnsi="Calibri"/>
          <w:sz w:val="28"/>
          <w:szCs w:val="28"/>
        </w:rPr>
        <w:t>ț</w:t>
      </w:r>
      <w:r w:rsidRPr="00AA45E7">
        <w:rPr>
          <w:sz w:val="28"/>
          <w:szCs w:val="28"/>
        </w:rPr>
        <w:t>eni fiind efectiv măcelăriţi de solda</w:t>
      </w:r>
      <w:r w:rsidRPr="00AA45E7">
        <w:rPr>
          <w:rFonts w:ascii="Calibri" w:hAnsi="Calibri"/>
          <w:sz w:val="28"/>
          <w:szCs w:val="28"/>
        </w:rPr>
        <w:t>ț</w:t>
      </w:r>
      <w:r w:rsidRPr="00AA45E7">
        <w:rPr>
          <w:sz w:val="28"/>
          <w:szCs w:val="28"/>
        </w:rPr>
        <w:t xml:space="preserve">i, victime furiei habsburgice căzând </w:t>
      </w:r>
      <w:r w:rsidRPr="00AA45E7">
        <w:rPr>
          <w:rFonts w:ascii="Calibri" w:hAnsi="Calibri"/>
          <w:sz w:val="28"/>
          <w:szCs w:val="28"/>
        </w:rPr>
        <w:t>ș</w:t>
      </w:r>
      <w:r w:rsidRPr="00AA45E7">
        <w:rPr>
          <w:sz w:val="28"/>
          <w:szCs w:val="28"/>
        </w:rPr>
        <w:t>i femei, bătrâni sau copii. Cu toate acestea Viena a făcut o serie de concesii bă</w:t>
      </w:r>
      <w:r w:rsidRPr="00AA45E7">
        <w:rPr>
          <w:rFonts w:ascii="Calibri" w:hAnsi="Calibri"/>
          <w:sz w:val="28"/>
          <w:szCs w:val="28"/>
        </w:rPr>
        <w:t>ș</w:t>
      </w:r>
      <w:r w:rsidRPr="00AA45E7">
        <w:rPr>
          <w:sz w:val="28"/>
          <w:szCs w:val="28"/>
        </w:rPr>
        <w:t>tina</w:t>
      </w:r>
      <w:r w:rsidRPr="00AA45E7">
        <w:rPr>
          <w:rFonts w:ascii="Calibri" w:hAnsi="Calibri"/>
          <w:sz w:val="28"/>
          <w:szCs w:val="28"/>
        </w:rPr>
        <w:t>ș</w:t>
      </w:r>
      <w:r w:rsidRPr="00AA45E7">
        <w:rPr>
          <w:sz w:val="28"/>
          <w:szCs w:val="28"/>
        </w:rPr>
        <w:t>ilor români, stabilind un regim fiscal mai relaxat, taxele fiind reduse la 10, 8 şi 6 florini, impozitul pe avere plătindu-se în funcţie de terenul din posesie şi de numărul de animale.</w:t>
      </w:r>
      <w:r w:rsidRPr="00AA45E7">
        <w:rPr>
          <w:sz w:val="28"/>
          <w:szCs w:val="28"/>
          <w:vertAlign w:val="superscript"/>
        </w:rPr>
        <w:t xml:space="preserve"> 13</w:t>
      </w:r>
    </w:p>
    <w:p w14:paraId="0F3FABEC"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Practic noile autorită</w:t>
      </w:r>
      <w:r w:rsidRPr="00AA45E7">
        <w:rPr>
          <w:rFonts w:ascii="Calibri" w:hAnsi="Calibri"/>
          <w:sz w:val="28"/>
          <w:szCs w:val="28"/>
        </w:rPr>
        <w:t>ț</w:t>
      </w:r>
      <w:r w:rsidRPr="00AA45E7">
        <w:rPr>
          <w:sz w:val="28"/>
          <w:szCs w:val="28"/>
        </w:rPr>
        <w:t>i au în</w:t>
      </w:r>
      <w:r w:rsidRPr="00AA45E7">
        <w:rPr>
          <w:rFonts w:ascii="Calibri" w:hAnsi="Calibri"/>
          <w:sz w:val="28"/>
          <w:szCs w:val="28"/>
        </w:rPr>
        <w:t>ț</w:t>
      </w:r>
      <w:r w:rsidRPr="00AA45E7">
        <w:rPr>
          <w:sz w:val="28"/>
          <w:szCs w:val="28"/>
        </w:rPr>
        <w:t xml:space="preserve">eles că politica dusă pe principii conciliatorii este singura cale prin care se pot apropia de români. Noua atitudine a Vienei este dovedită </w:t>
      </w:r>
      <w:r w:rsidRPr="00AA45E7">
        <w:rPr>
          <w:rFonts w:ascii="Calibri" w:hAnsi="Calibri"/>
          <w:sz w:val="28"/>
          <w:szCs w:val="28"/>
        </w:rPr>
        <w:t>ș</w:t>
      </w:r>
      <w:r w:rsidRPr="00AA45E7">
        <w:rPr>
          <w:sz w:val="28"/>
          <w:szCs w:val="28"/>
        </w:rPr>
        <w:t>i de faptul că timp de patru decenii colonizarea a fost sistată, timp suficient pentru a se schimba genera</w:t>
      </w:r>
      <w:r w:rsidRPr="00AA45E7">
        <w:rPr>
          <w:rFonts w:ascii="Calibri" w:hAnsi="Calibri"/>
          <w:sz w:val="28"/>
          <w:szCs w:val="28"/>
        </w:rPr>
        <w:t>ț</w:t>
      </w:r>
      <w:r w:rsidRPr="00AA45E7">
        <w:rPr>
          <w:sz w:val="28"/>
          <w:szCs w:val="28"/>
        </w:rPr>
        <w:t xml:space="preserve">iile </w:t>
      </w:r>
      <w:r w:rsidRPr="00AA45E7">
        <w:rPr>
          <w:rFonts w:ascii="Calibri" w:hAnsi="Calibri"/>
          <w:sz w:val="28"/>
          <w:szCs w:val="28"/>
        </w:rPr>
        <w:t>ș</w:t>
      </w:r>
      <w:r w:rsidRPr="00AA45E7">
        <w:rPr>
          <w:sz w:val="28"/>
          <w:szCs w:val="28"/>
        </w:rPr>
        <w:t xml:space="preserve">i a se forma o pătură socială românească crescută, formată </w:t>
      </w:r>
      <w:r w:rsidRPr="00AA45E7">
        <w:rPr>
          <w:rFonts w:ascii="Calibri" w:hAnsi="Calibri"/>
          <w:sz w:val="28"/>
          <w:szCs w:val="28"/>
        </w:rPr>
        <w:t>ș</w:t>
      </w:r>
      <w:r w:rsidRPr="00AA45E7">
        <w:rPr>
          <w:sz w:val="28"/>
          <w:szCs w:val="28"/>
        </w:rPr>
        <w:t>i implicit ata</w:t>
      </w:r>
      <w:r w:rsidRPr="00AA45E7">
        <w:rPr>
          <w:rFonts w:ascii="Calibri" w:hAnsi="Calibri"/>
          <w:sz w:val="28"/>
          <w:szCs w:val="28"/>
        </w:rPr>
        <w:t>ș</w:t>
      </w:r>
      <w:r w:rsidRPr="00AA45E7">
        <w:rPr>
          <w:sz w:val="28"/>
          <w:szCs w:val="28"/>
        </w:rPr>
        <w:t>ată de imperiul austriac. Desigur a fost nevoie de timp pentru ca nem</w:t>
      </w:r>
      <w:r w:rsidRPr="00AA45E7">
        <w:rPr>
          <w:rFonts w:ascii="Calibri" w:hAnsi="Calibri"/>
          <w:sz w:val="28"/>
          <w:szCs w:val="28"/>
        </w:rPr>
        <w:t>ț</w:t>
      </w:r>
      <w:r w:rsidRPr="00AA45E7">
        <w:rPr>
          <w:sz w:val="28"/>
          <w:szCs w:val="28"/>
        </w:rPr>
        <w:t>ii coloni</w:t>
      </w:r>
      <w:r w:rsidRPr="00AA45E7">
        <w:rPr>
          <w:rFonts w:ascii="Calibri" w:hAnsi="Calibri"/>
          <w:sz w:val="28"/>
          <w:szCs w:val="28"/>
        </w:rPr>
        <w:t>ș</w:t>
      </w:r>
      <w:r w:rsidRPr="00AA45E7">
        <w:rPr>
          <w:sz w:val="28"/>
          <w:szCs w:val="28"/>
        </w:rPr>
        <w:t>ti să fie accepta</w:t>
      </w:r>
      <w:r w:rsidRPr="00AA45E7">
        <w:rPr>
          <w:rFonts w:ascii="Calibri" w:hAnsi="Calibri"/>
          <w:sz w:val="28"/>
          <w:szCs w:val="28"/>
        </w:rPr>
        <w:t>ț</w:t>
      </w:r>
      <w:r w:rsidRPr="00AA45E7">
        <w:rPr>
          <w:sz w:val="28"/>
          <w:szCs w:val="28"/>
        </w:rPr>
        <w:t>i, patru decenii nefiind suficiente pentru ai face pe români să-i accepte pe nem</w:t>
      </w:r>
      <w:r w:rsidRPr="00AA45E7">
        <w:rPr>
          <w:rFonts w:ascii="Calibri" w:hAnsi="Calibri"/>
          <w:sz w:val="28"/>
          <w:szCs w:val="28"/>
        </w:rPr>
        <w:t>ț</w:t>
      </w:r>
      <w:r w:rsidRPr="00AA45E7">
        <w:rPr>
          <w:sz w:val="28"/>
          <w:szCs w:val="28"/>
        </w:rPr>
        <w:t>ii coloni</w:t>
      </w:r>
      <w:r w:rsidRPr="00AA45E7">
        <w:rPr>
          <w:rFonts w:ascii="Calibri" w:hAnsi="Calibri"/>
          <w:sz w:val="28"/>
          <w:szCs w:val="28"/>
        </w:rPr>
        <w:t>ș</w:t>
      </w:r>
      <w:r w:rsidRPr="00AA45E7">
        <w:rPr>
          <w:sz w:val="28"/>
          <w:szCs w:val="28"/>
        </w:rPr>
        <w:t xml:space="preserve">ti </w:t>
      </w:r>
      <w:r w:rsidRPr="00AA45E7">
        <w:rPr>
          <w:rFonts w:ascii="Calibri" w:hAnsi="Calibri"/>
          <w:sz w:val="28"/>
          <w:szCs w:val="28"/>
        </w:rPr>
        <w:t>ș</w:t>
      </w:r>
      <w:r w:rsidRPr="00AA45E7">
        <w:rPr>
          <w:sz w:val="28"/>
          <w:szCs w:val="28"/>
        </w:rPr>
        <w:t>i al</w:t>
      </w:r>
      <w:r w:rsidRPr="00AA45E7">
        <w:rPr>
          <w:rFonts w:ascii="Calibri" w:hAnsi="Calibri"/>
          <w:sz w:val="28"/>
          <w:szCs w:val="28"/>
        </w:rPr>
        <w:t>ț</w:t>
      </w:r>
      <w:r w:rsidRPr="00AA45E7">
        <w:rPr>
          <w:sz w:val="28"/>
          <w:szCs w:val="28"/>
        </w:rPr>
        <w:t>i nou-veni</w:t>
      </w:r>
      <w:r w:rsidRPr="00AA45E7">
        <w:rPr>
          <w:rFonts w:ascii="Calibri" w:hAnsi="Calibri"/>
          <w:sz w:val="28"/>
          <w:szCs w:val="28"/>
        </w:rPr>
        <w:t>ț</w:t>
      </w:r>
      <w:r w:rsidRPr="00AA45E7">
        <w:rPr>
          <w:sz w:val="28"/>
          <w:szCs w:val="28"/>
        </w:rPr>
        <w:t xml:space="preserve">i în Banat. În ciuda diversităţii relaţiilor şi a atitudinilor reciproce dintre noile comunităţi etnice </w:t>
      </w:r>
      <w:r w:rsidRPr="00AA45E7">
        <w:rPr>
          <w:rFonts w:ascii="Calibri" w:hAnsi="Calibri"/>
          <w:sz w:val="28"/>
          <w:szCs w:val="28"/>
        </w:rPr>
        <w:t>ș</w:t>
      </w:r>
      <w:r w:rsidRPr="00AA45E7">
        <w:rPr>
          <w:sz w:val="28"/>
          <w:szCs w:val="28"/>
        </w:rPr>
        <w:t>i românii majoritari, după anul 1739, pe parcursul secolului al XVIII-lea, ele simplist pot fi separate în două categorii, în spe</w:t>
      </w:r>
      <w:r w:rsidRPr="00AA45E7">
        <w:rPr>
          <w:rFonts w:ascii="Calibri" w:hAnsi="Calibri"/>
          <w:sz w:val="28"/>
          <w:szCs w:val="28"/>
        </w:rPr>
        <w:t>ț</w:t>
      </w:r>
      <w:r w:rsidRPr="00AA45E7">
        <w:rPr>
          <w:sz w:val="28"/>
          <w:szCs w:val="28"/>
        </w:rPr>
        <w:t>ă conflictuale şi paşnice, fiecare cu numeroase nuanţe. Un alt exemplu de relaţie conflictuală, (derulată înspre finele secolului al XVIII-lea, o dovadă că toleran</w:t>
      </w:r>
      <w:r w:rsidRPr="00AA45E7">
        <w:rPr>
          <w:rFonts w:ascii="Calibri" w:hAnsi="Calibri"/>
          <w:sz w:val="28"/>
          <w:szCs w:val="28"/>
        </w:rPr>
        <w:t>ț</w:t>
      </w:r>
      <w:r w:rsidRPr="00AA45E7">
        <w:rPr>
          <w:sz w:val="28"/>
          <w:szCs w:val="28"/>
        </w:rPr>
        <w:t xml:space="preserve">a s-a fundamentat greu în Banat) dintre </w:t>
      </w:r>
      <w:r w:rsidRPr="00AA45E7">
        <w:rPr>
          <w:sz w:val="28"/>
          <w:szCs w:val="28"/>
        </w:rPr>
        <w:lastRenderedPageBreak/>
        <w:t>numeroasele care s-au derulat în regiune, ne este relatat de acelaşi cronicar Nicolae Stoica de Haţeg. Astfel în 1788 colonişti germani din satul Cutriţa (azi Gudurica, în Serbia), în sudul Banatului, s-au plâns împăratului că, în repetate rânduri, românii din satele din jur „îi pradă şi tot le iau de-acasă”</w:t>
      </w:r>
      <w:r w:rsidRPr="00AA45E7">
        <w:rPr>
          <w:sz w:val="28"/>
          <w:szCs w:val="28"/>
          <w:vertAlign w:val="superscript"/>
        </w:rPr>
        <w:t xml:space="preserve"> 14</w:t>
      </w:r>
      <w:r w:rsidRPr="00AA45E7">
        <w:rPr>
          <w:sz w:val="28"/>
          <w:szCs w:val="28"/>
        </w:rPr>
        <w:t>. Represaliile armatei habsburgice, ordonate de împărat împotriva românilor bănă</w:t>
      </w:r>
      <w:r w:rsidRPr="00AA45E7">
        <w:rPr>
          <w:rFonts w:ascii="Calibri" w:hAnsi="Calibri"/>
          <w:sz w:val="28"/>
          <w:szCs w:val="28"/>
        </w:rPr>
        <w:t>ț</w:t>
      </w:r>
      <w:r w:rsidRPr="00AA45E7">
        <w:rPr>
          <w:sz w:val="28"/>
          <w:szCs w:val="28"/>
        </w:rPr>
        <w:t>eni, conform cronicarului bănă</w:t>
      </w:r>
      <w:r w:rsidRPr="00AA45E7">
        <w:rPr>
          <w:rFonts w:ascii="Calibri" w:hAnsi="Calibri"/>
          <w:sz w:val="28"/>
          <w:szCs w:val="28"/>
        </w:rPr>
        <w:t>ț</w:t>
      </w:r>
      <w:r w:rsidRPr="00AA45E7">
        <w:rPr>
          <w:sz w:val="28"/>
          <w:szCs w:val="28"/>
        </w:rPr>
        <w:t>ean au fost sângeroase: „Auzirăm că 800 de suflete aşa aci au pierit. Iară între cei 62 de oameni ce i-au arătat nemţii că i-au văzut şi au aflat la ei lucruri din satul lor şi doi parohi vinovaţi s-au aflat şi împăratul a-i spânzura au dat”</w:t>
      </w:r>
      <w:r w:rsidRPr="00AA45E7">
        <w:rPr>
          <w:sz w:val="28"/>
          <w:szCs w:val="28"/>
          <w:vertAlign w:val="superscript"/>
        </w:rPr>
        <w:t>15</w:t>
      </w:r>
      <w:r w:rsidRPr="00AA45E7">
        <w:rPr>
          <w:sz w:val="28"/>
          <w:szCs w:val="28"/>
        </w:rPr>
        <w:t xml:space="preserve">. </w:t>
      </w:r>
    </w:p>
    <w:p w14:paraId="18B32353"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Cert este că perioada de acomodare a fost destul de sângeroasă atât pentru români, nostalgici ai administra</w:t>
      </w:r>
      <w:r w:rsidRPr="00AA45E7">
        <w:rPr>
          <w:rFonts w:ascii="Calibri" w:hAnsi="Calibri"/>
          <w:sz w:val="28"/>
          <w:szCs w:val="28"/>
        </w:rPr>
        <w:t>ț</w:t>
      </w:r>
      <w:r w:rsidRPr="00AA45E7">
        <w:rPr>
          <w:sz w:val="28"/>
          <w:szCs w:val="28"/>
        </w:rPr>
        <w:t>iei turce</w:t>
      </w:r>
      <w:r w:rsidRPr="00AA45E7">
        <w:rPr>
          <w:rFonts w:ascii="Calibri" w:hAnsi="Calibri"/>
          <w:sz w:val="28"/>
          <w:szCs w:val="28"/>
        </w:rPr>
        <w:t>ș</w:t>
      </w:r>
      <w:r w:rsidRPr="00AA45E7">
        <w:rPr>
          <w:sz w:val="28"/>
          <w:szCs w:val="28"/>
        </w:rPr>
        <w:t xml:space="preserve">ti, cât </w:t>
      </w:r>
      <w:r w:rsidRPr="00AA45E7">
        <w:rPr>
          <w:rFonts w:ascii="Calibri" w:hAnsi="Calibri"/>
          <w:sz w:val="28"/>
          <w:szCs w:val="28"/>
        </w:rPr>
        <w:t>ș</w:t>
      </w:r>
      <w:r w:rsidRPr="00AA45E7">
        <w:rPr>
          <w:sz w:val="28"/>
          <w:szCs w:val="28"/>
        </w:rPr>
        <w:t>i pentru coloni</w:t>
      </w:r>
      <w:r w:rsidRPr="00AA45E7">
        <w:rPr>
          <w:rFonts w:ascii="Calibri" w:hAnsi="Calibri"/>
          <w:sz w:val="28"/>
          <w:szCs w:val="28"/>
        </w:rPr>
        <w:t>ș</w:t>
      </w:r>
      <w:r w:rsidRPr="00AA45E7">
        <w:rPr>
          <w:sz w:val="28"/>
          <w:szCs w:val="28"/>
        </w:rPr>
        <w:t>ti sau chiar pentru solda</w:t>
      </w:r>
      <w:r w:rsidRPr="00AA45E7">
        <w:rPr>
          <w:rFonts w:ascii="Calibri" w:hAnsi="Calibri"/>
          <w:sz w:val="28"/>
          <w:szCs w:val="28"/>
        </w:rPr>
        <w:t>ț</w:t>
      </w:r>
      <w:r w:rsidRPr="00AA45E7">
        <w:rPr>
          <w:sz w:val="28"/>
          <w:szCs w:val="28"/>
        </w:rPr>
        <w:t xml:space="preserve">ii armatei habsburgice, care se confruntau cu atacuri virulente din partea românilor, în fond o cauză a represaliilor soldate cu victime din rândurile femeilor </w:t>
      </w:r>
      <w:r w:rsidRPr="00AA45E7">
        <w:rPr>
          <w:rFonts w:ascii="Calibri" w:hAnsi="Calibri"/>
          <w:sz w:val="28"/>
          <w:szCs w:val="28"/>
        </w:rPr>
        <w:t>ș</w:t>
      </w:r>
      <w:r w:rsidRPr="00AA45E7">
        <w:rPr>
          <w:sz w:val="28"/>
          <w:szCs w:val="28"/>
        </w:rPr>
        <w:t xml:space="preserve">i copiilor. Exemple de neînţelegeri </w:t>
      </w:r>
      <w:r w:rsidRPr="00AA45E7">
        <w:rPr>
          <w:rFonts w:ascii="Calibri" w:hAnsi="Calibri"/>
          <w:sz w:val="28"/>
          <w:szCs w:val="28"/>
        </w:rPr>
        <w:t>ș</w:t>
      </w:r>
      <w:r w:rsidRPr="00AA45E7">
        <w:rPr>
          <w:sz w:val="28"/>
          <w:szCs w:val="28"/>
        </w:rPr>
        <w:t xml:space="preserve">i chiar conflicte interetnice în Banat, chiar dacă nu de gravitatea întâmplării evocate mai sus, pot fi identificate până târziu, în secolul al XIX-lea </w:t>
      </w:r>
      <w:r w:rsidRPr="00AA45E7">
        <w:rPr>
          <w:rFonts w:ascii="Calibri" w:hAnsi="Calibri"/>
          <w:sz w:val="28"/>
          <w:szCs w:val="28"/>
        </w:rPr>
        <w:t>ș</w:t>
      </w:r>
      <w:r w:rsidRPr="00AA45E7">
        <w:rPr>
          <w:sz w:val="28"/>
          <w:szCs w:val="28"/>
        </w:rPr>
        <w:t>i chiar în secolul al XX-lea. Cu toate acestea bă</w:t>
      </w:r>
      <w:r w:rsidRPr="00AA45E7">
        <w:rPr>
          <w:rFonts w:ascii="Calibri" w:hAnsi="Calibri"/>
          <w:sz w:val="28"/>
          <w:szCs w:val="28"/>
        </w:rPr>
        <w:t>ș</w:t>
      </w:r>
      <w:r w:rsidRPr="00AA45E7">
        <w:rPr>
          <w:sz w:val="28"/>
          <w:szCs w:val="28"/>
        </w:rPr>
        <w:t>tina</w:t>
      </w:r>
      <w:r w:rsidRPr="00AA45E7">
        <w:rPr>
          <w:rFonts w:ascii="Calibri" w:hAnsi="Calibri"/>
          <w:sz w:val="28"/>
          <w:szCs w:val="28"/>
        </w:rPr>
        <w:t>ș</w:t>
      </w:r>
      <w:r w:rsidRPr="00AA45E7">
        <w:rPr>
          <w:sz w:val="28"/>
          <w:szCs w:val="28"/>
        </w:rPr>
        <w:t xml:space="preserve">ii </w:t>
      </w:r>
      <w:r w:rsidRPr="00AA45E7">
        <w:rPr>
          <w:rFonts w:ascii="Calibri" w:hAnsi="Calibri"/>
          <w:sz w:val="28"/>
          <w:szCs w:val="28"/>
        </w:rPr>
        <w:t>ș</w:t>
      </w:r>
      <w:r w:rsidRPr="00AA45E7">
        <w:rPr>
          <w:sz w:val="28"/>
          <w:szCs w:val="28"/>
        </w:rPr>
        <w:t>i coloni</w:t>
      </w:r>
      <w:r w:rsidRPr="00AA45E7">
        <w:rPr>
          <w:rFonts w:ascii="Calibri" w:hAnsi="Calibri"/>
          <w:sz w:val="28"/>
          <w:szCs w:val="28"/>
        </w:rPr>
        <w:t>ș</w:t>
      </w:r>
      <w:r w:rsidRPr="00AA45E7">
        <w:rPr>
          <w:sz w:val="28"/>
          <w:szCs w:val="28"/>
        </w:rPr>
        <w:t>tii germani au fost nevoi</w:t>
      </w:r>
      <w:r w:rsidRPr="00AA45E7">
        <w:rPr>
          <w:rFonts w:ascii="Calibri" w:hAnsi="Calibri"/>
          <w:sz w:val="28"/>
          <w:szCs w:val="28"/>
        </w:rPr>
        <w:t>ț</w:t>
      </w:r>
      <w:r w:rsidRPr="00AA45E7">
        <w:rPr>
          <w:sz w:val="28"/>
          <w:szCs w:val="28"/>
        </w:rPr>
        <w:t>i să conv</w:t>
      </w:r>
      <w:r w:rsidR="008D6182" w:rsidRPr="00AA45E7">
        <w:rPr>
          <w:sz w:val="28"/>
          <w:szCs w:val="28"/>
        </w:rPr>
        <w:t>ieţ</w:t>
      </w:r>
      <w:r w:rsidRPr="00AA45E7">
        <w:rPr>
          <w:sz w:val="28"/>
          <w:szCs w:val="28"/>
        </w:rPr>
        <w:t xml:space="preserve">uiască </w:t>
      </w:r>
      <w:r w:rsidRPr="00AA45E7">
        <w:rPr>
          <w:rFonts w:ascii="Calibri" w:hAnsi="Calibri"/>
          <w:sz w:val="28"/>
          <w:szCs w:val="28"/>
        </w:rPr>
        <w:t>ș</w:t>
      </w:r>
      <w:r w:rsidRPr="00AA45E7">
        <w:rPr>
          <w:sz w:val="28"/>
          <w:szCs w:val="28"/>
        </w:rPr>
        <w:t>i implicit să se accepte reciproc.</w:t>
      </w:r>
    </w:p>
    <w:p w14:paraId="2B5EEF89" w14:textId="77777777" w:rsidR="00830844" w:rsidRPr="00AA45E7" w:rsidRDefault="00830844" w:rsidP="00830844">
      <w:pPr>
        <w:keepNext/>
        <w:widowControl w:val="0"/>
        <w:autoSpaceDE w:val="0"/>
        <w:autoSpaceDN w:val="0"/>
        <w:adjustRightInd w:val="0"/>
        <w:jc w:val="both"/>
        <w:rPr>
          <w:sz w:val="28"/>
          <w:szCs w:val="28"/>
        </w:rPr>
      </w:pPr>
    </w:p>
    <w:p w14:paraId="74182013" w14:textId="77777777" w:rsidR="00830844" w:rsidRPr="00AA45E7" w:rsidRDefault="00830844" w:rsidP="00830844">
      <w:pPr>
        <w:keepNext/>
        <w:widowControl w:val="0"/>
        <w:autoSpaceDE w:val="0"/>
        <w:autoSpaceDN w:val="0"/>
        <w:adjustRightInd w:val="0"/>
        <w:jc w:val="both"/>
        <w:rPr>
          <w:sz w:val="28"/>
          <w:szCs w:val="28"/>
        </w:rPr>
      </w:pPr>
    </w:p>
    <w:p w14:paraId="5C9379C7" w14:textId="77777777" w:rsidR="00830844" w:rsidRPr="00AA45E7" w:rsidRDefault="00830844" w:rsidP="00830844">
      <w:pPr>
        <w:pStyle w:val="Heading1"/>
        <w:rPr>
          <w:rFonts w:cs="Times New Roman"/>
          <w:lang w:val="ro-RO"/>
        </w:rPr>
      </w:pPr>
      <w:bookmarkStart w:id="11" w:name="_Toc236463283"/>
      <w:r w:rsidRPr="00AA45E7">
        <w:rPr>
          <w:rFonts w:cs="Times New Roman"/>
          <w:lang w:val="ro-RO"/>
        </w:rPr>
        <w:t>3. Grănice</w:t>
      </w:r>
      <w:bookmarkEnd w:id="11"/>
      <w:r w:rsidRPr="00AA45E7">
        <w:rPr>
          <w:rFonts w:cs="Times New Roman"/>
          <w:lang w:val="ro-RO"/>
        </w:rPr>
        <w:t>rii habsburgici de pe valea Mure</w:t>
      </w:r>
      <w:r w:rsidRPr="00AA45E7">
        <w:rPr>
          <w:rFonts w:ascii="Calibri" w:hAnsi="Calibri" w:cs="Times New Roman"/>
          <w:lang w:val="ro-RO"/>
        </w:rPr>
        <w:t>ș</w:t>
      </w:r>
      <w:r w:rsidRPr="00AA45E7">
        <w:rPr>
          <w:rFonts w:cs="Times New Roman"/>
          <w:lang w:val="ro-RO"/>
        </w:rPr>
        <w:t xml:space="preserve">ului </w:t>
      </w:r>
    </w:p>
    <w:p w14:paraId="20B3B152" w14:textId="77777777" w:rsidR="00830844" w:rsidRPr="00AA45E7" w:rsidRDefault="00830844" w:rsidP="00830844">
      <w:pPr>
        <w:pStyle w:val="Heading2"/>
        <w:rPr>
          <w:rFonts w:cs="Times New Roman"/>
        </w:rPr>
      </w:pPr>
      <w:bookmarkStart w:id="12" w:name="_Toc236463284"/>
      <w:r w:rsidRPr="00AA45E7">
        <w:rPr>
          <w:rFonts w:cs="Times New Roman"/>
        </w:rPr>
        <w:t>3. a. Cadrul general</w:t>
      </w:r>
      <w:bookmarkEnd w:id="12"/>
      <w:r w:rsidRPr="00AA45E7">
        <w:rPr>
          <w:rFonts w:cs="Times New Roman"/>
        </w:rPr>
        <w:t>. Revolta grănice</w:t>
      </w:r>
      <w:r w:rsidR="005C2C82">
        <w:rPr>
          <w:rFonts w:cs="Times New Roman"/>
        </w:rPr>
        <w:t>rilor din 17</w:t>
      </w:r>
      <w:r w:rsidRPr="00AA45E7">
        <w:rPr>
          <w:rFonts w:cs="Times New Roman"/>
        </w:rPr>
        <w:t>35. Desfiin</w:t>
      </w:r>
      <w:r w:rsidRPr="00AA45E7">
        <w:rPr>
          <w:rFonts w:ascii="Calibri" w:hAnsi="Calibri" w:cs="Times New Roman"/>
        </w:rPr>
        <w:t>ț</w:t>
      </w:r>
      <w:r w:rsidRPr="00AA45E7">
        <w:rPr>
          <w:rFonts w:cs="Times New Roman"/>
        </w:rPr>
        <w:t>area zonei grănicere</w:t>
      </w:r>
      <w:r w:rsidRPr="00AA45E7">
        <w:rPr>
          <w:rFonts w:ascii="Calibri" w:hAnsi="Calibri" w:cs="Times New Roman"/>
        </w:rPr>
        <w:t>ș</w:t>
      </w:r>
      <w:r w:rsidRPr="00AA45E7">
        <w:rPr>
          <w:rFonts w:cs="Times New Roman"/>
        </w:rPr>
        <w:t>ti</w:t>
      </w:r>
    </w:p>
    <w:p w14:paraId="28A64B17" w14:textId="77777777" w:rsidR="00830844" w:rsidRPr="00AA45E7" w:rsidRDefault="00830844" w:rsidP="00830844">
      <w:pPr>
        <w:keepNext/>
        <w:widowControl w:val="0"/>
        <w:autoSpaceDE w:val="0"/>
        <w:autoSpaceDN w:val="0"/>
        <w:adjustRightInd w:val="0"/>
        <w:ind w:firstLine="567"/>
        <w:jc w:val="both"/>
        <w:rPr>
          <w:sz w:val="28"/>
          <w:szCs w:val="28"/>
        </w:rPr>
      </w:pPr>
    </w:p>
    <w:p w14:paraId="0E9B82F5"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Austriecii, pentru consolidarea dominaţiei în zonă, s-au preocupat şi de înfiinţarea unei zone grănicereşti. Proclamaţia lui Leopold II din 1688, precum şi cea din aprilie 1690 către populaţia balcanică, prin care se acordau aşa-zisele </w:t>
      </w:r>
      <w:r w:rsidRPr="00AA45E7">
        <w:rPr>
          <w:i/>
          <w:iCs/>
          <w:sz w:val="28"/>
          <w:szCs w:val="28"/>
        </w:rPr>
        <w:t>privilegii ilirice</w:t>
      </w:r>
      <w:r w:rsidRPr="00AA45E7">
        <w:rPr>
          <w:sz w:val="28"/>
          <w:szCs w:val="28"/>
        </w:rPr>
        <w:t xml:space="preserve">, fapt sinonim cu obţinerea de către ortodocşi a libertăţii bisericeşti şi a autonomiei politice pe teritoriul aflat sub </w:t>
      </w:r>
      <w:r w:rsidRPr="00AA45E7">
        <w:rPr>
          <w:sz w:val="28"/>
          <w:szCs w:val="28"/>
        </w:rPr>
        <w:lastRenderedPageBreak/>
        <w:t>administrare imperială, găseşte un răsunet favorabil, în special la clerul sârbesc, condus de Arsenie Cernovici, care, în 1690, începe dirijarea unor grupuri mai mari de grăniceri în direcţia Aradului</w:t>
      </w:r>
      <w:r w:rsidRPr="00AA45E7">
        <w:rPr>
          <w:sz w:val="28"/>
          <w:szCs w:val="28"/>
          <w:vertAlign w:val="superscript"/>
        </w:rPr>
        <w:t>16</w:t>
      </w:r>
      <w:r w:rsidRPr="00AA45E7">
        <w:rPr>
          <w:sz w:val="28"/>
          <w:szCs w:val="28"/>
        </w:rPr>
        <w:t>. La 21 august 1691, episcopul Isaia Diacovici obţine şi un privilegiu pentru cei aşezaţi pe teritoriul judeţului Arad. În iunie 1701, se stabilesc pe linia Mureşului primele unităţi de grăniceri cu centrul tocmai la Arad, primiţi cu ostilitate de nobilii unguri. Curtea de la Viena a negociat stabilirea modali</w:t>
      </w:r>
      <w:r w:rsidRPr="00AA45E7">
        <w:rPr>
          <w:sz w:val="28"/>
          <w:szCs w:val="28"/>
        </w:rPr>
        <w:softHyphen/>
        <w:t>tăţilor de aşezare a populaţiei grănicereşti. În urma tratativelor purtate la Arad, în mai 1702, Consiliul de Război hotărăşte cum trebuie să fie distribuiţi grănicerii, stabilindu-se drept centre principale următoarele puncte: Cenad, Nădlac, Semlac, Pecica, Arad, Glogovăţ, Şiria</w:t>
      </w:r>
      <w:r w:rsidR="002312EF">
        <w:rPr>
          <w:sz w:val="28"/>
          <w:szCs w:val="28"/>
        </w:rPr>
        <w:t>, Păuliş, Şoimoş, Vărădia, iar î</w:t>
      </w:r>
      <w:r w:rsidRPr="00AA45E7">
        <w:rPr>
          <w:sz w:val="28"/>
          <w:szCs w:val="28"/>
        </w:rPr>
        <w:t>n Valea Crişului Alb la Ineu, Dezna şi Hălmagiu</w:t>
      </w:r>
      <w:r w:rsidRPr="00AA45E7">
        <w:rPr>
          <w:sz w:val="28"/>
          <w:szCs w:val="28"/>
          <w:vertAlign w:val="superscript"/>
        </w:rPr>
        <w:t>17</w:t>
      </w:r>
      <w:r w:rsidRPr="00AA45E7">
        <w:rPr>
          <w:sz w:val="28"/>
          <w:szCs w:val="28"/>
        </w:rPr>
        <w:t>. Nu s-a putut rea</w:t>
      </w:r>
      <w:r w:rsidR="002312EF">
        <w:rPr>
          <w:sz w:val="28"/>
          <w:szCs w:val="28"/>
        </w:rPr>
        <w:t>liza o înţelegere cu nobilimea î</w:t>
      </w:r>
      <w:r w:rsidRPr="00AA45E7">
        <w:rPr>
          <w:sz w:val="28"/>
          <w:szCs w:val="28"/>
        </w:rPr>
        <w:t xml:space="preserve">n privinţa separării grănicerilor şi ţăranilor, deoarece nobilimea a încercat să-i transforme în iobagi şi pe grănicerii activi. Problema rămâne nerezolvată, mai ales că în 1703 izbucneşte răscoala curuţilor, antihabsburgică, pentru înăbuşirea căreia Curtea din Viena avea nevoie de sprijinul grănicerilor, fapt care a determinat-o să pună frâu pretenţiilor nobilimii. Curuţii au reuşit să pătrundă în Valea Mureşului dinspre Transilvania, atacând şi Aradul, dar, după ce noi forţe imperiale au sosit sub zidurile Aradului, au fost nevoiţi să se retragă. Războiul îndelungat dintre curuţi şi imperiali a arătat încă o dată serviciul folositor al grănicerilor pentru austrieci. Aceştia nu au fost utili mult timp Vienei. Zona grănicerească de pe Mureş îşi va pierde practic însemnătatea în urma războiului din anii 1716-1718. </w:t>
      </w:r>
    </w:p>
    <w:p w14:paraId="7EFB9D0F"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rFonts w:ascii="Calibri" w:hAnsi="Calibri"/>
          <w:sz w:val="28"/>
          <w:szCs w:val="28"/>
        </w:rPr>
        <w:t>Ș</w:t>
      </w:r>
      <w:r w:rsidRPr="00AA45E7">
        <w:rPr>
          <w:sz w:val="28"/>
          <w:szCs w:val="28"/>
        </w:rPr>
        <w:t xml:space="preserve">tirbirea treptată a vechilor privilegii, sarcinile fiscale mereu crescânde, coroborate cu demersurile nobilimii de a-i transforma pe toţi grănicerii în iobagi </w:t>
      </w:r>
      <w:r w:rsidRPr="00AA45E7">
        <w:rPr>
          <w:rFonts w:ascii="Calibri" w:hAnsi="Calibri"/>
          <w:sz w:val="28"/>
          <w:szCs w:val="28"/>
        </w:rPr>
        <w:t>ș</w:t>
      </w:r>
      <w:r w:rsidRPr="00AA45E7">
        <w:rPr>
          <w:sz w:val="28"/>
          <w:szCs w:val="28"/>
        </w:rPr>
        <w:t>i mai ales politica de catolicizare, au acutizat tensiunile pe valea Mure</w:t>
      </w:r>
      <w:r w:rsidRPr="00AA45E7">
        <w:rPr>
          <w:rFonts w:ascii="Calibri" w:hAnsi="Calibri"/>
          <w:sz w:val="28"/>
          <w:szCs w:val="28"/>
        </w:rPr>
        <w:t>ș</w:t>
      </w:r>
      <w:r w:rsidRPr="00AA45E7">
        <w:rPr>
          <w:sz w:val="28"/>
          <w:szCs w:val="28"/>
        </w:rPr>
        <w:t>ului, cea ce va determina în 1735 izbucnirea răscoalei grănicerilor mureşeni, revoltă condusă de Pero Seghedinaţ</w:t>
      </w:r>
      <w:r w:rsidRPr="00AA45E7">
        <w:rPr>
          <w:sz w:val="28"/>
          <w:szCs w:val="28"/>
          <w:vertAlign w:val="superscript"/>
        </w:rPr>
        <w:t>19</w:t>
      </w:r>
      <w:r w:rsidRPr="00AA45E7">
        <w:rPr>
          <w:sz w:val="28"/>
          <w:szCs w:val="28"/>
        </w:rPr>
        <w:t xml:space="preserve">, sub conducerea căruia s-au aflat un număr de 3.181 de români, 449 de sârbi precum şi </w:t>
      </w:r>
      <w:r w:rsidRPr="00AA45E7">
        <w:rPr>
          <w:sz w:val="28"/>
          <w:szCs w:val="28"/>
        </w:rPr>
        <w:lastRenderedPageBreak/>
        <w:t xml:space="preserve">număr redus de slovaci </w:t>
      </w:r>
      <w:r w:rsidRPr="00AA45E7">
        <w:rPr>
          <w:rFonts w:ascii="Calibri" w:hAnsi="Calibri"/>
          <w:sz w:val="28"/>
          <w:szCs w:val="28"/>
        </w:rPr>
        <w:t>ș</w:t>
      </w:r>
      <w:r w:rsidRPr="00AA45E7">
        <w:rPr>
          <w:sz w:val="28"/>
          <w:szCs w:val="28"/>
        </w:rPr>
        <w:t>i unguri.</w:t>
      </w:r>
    </w:p>
    <w:p w14:paraId="15C54129"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Anterior la 1731, Vichentie Iovanovici, episcopul Aradului, a fost ales mitropolit la Karlowitz, în colaborare cu Viena, acesta sus</w:t>
      </w:r>
      <w:r w:rsidRPr="00AA45E7">
        <w:rPr>
          <w:rFonts w:ascii="Calibri" w:hAnsi="Calibri"/>
          <w:sz w:val="28"/>
          <w:szCs w:val="28"/>
        </w:rPr>
        <w:t>ț</w:t>
      </w:r>
      <w:r w:rsidRPr="00AA45E7">
        <w:rPr>
          <w:sz w:val="28"/>
          <w:szCs w:val="28"/>
        </w:rPr>
        <w:t>inând o campanie asiduă printre grăni</w:t>
      </w:r>
      <w:r w:rsidRPr="00AA45E7">
        <w:rPr>
          <w:sz w:val="28"/>
          <w:szCs w:val="28"/>
        </w:rPr>
        <w:softHyphen/>
        <w:t>cerilor mureşeni, pentru ai determina să adere biserica greco-catolică</w:t>
      </w:r>
      <w:r w:rsidRPr="00AA45E7">
        <w:rPr>
          <w:sz w:val="28"/>
          <w:szCs w:val="28"/>
          <w:vertAlign w:val="superscript"/>
        </w:rPr>
        <w:t>20</w:t>
      </w:r>
      <w:r w:rsidRPr="00AA45E7">
        <w:rPr>
          <w:sz w:val="28"/>
          <w:szCs w:val="28"/>
        </w:rPr>
        <w:t>. Mitropolitul va convoca la Belgrad pe ofiţerii grănicerilor mureşeni, printre care au fost Pero Seghedinaţ, comandantul de la Pecica, Gheorghe Savici şi Rancu Tekelija din Arad, Ioan Strba din Nădlac, precum şi alţi ofiţeri şi preoţi, aceştia refuzând categoric să părăsească ortodoxia</w:t>
      </w:r>
      <w:r w:rsidRPr="00AA45E7">
        <w:rPr>
          <w:sz w:val="28"/>
          <w:szCs w:val="28"/>
          <w:vertAlign w:val="superscript"/>
        </w:rPr>
        <w:t>21</w:t>
      </w:r>
      <w:r w:rsidRPr="00AA45E7">
        <w:rPr>
          <w:sz w:val="28"/>
          <w:szCs w:val="28"/>
        </w:rPr>
        <w:t>.</w:t>
      </w:r>
    </w:p>
    <w:p w14:paraId="4B618D59"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Intensificarea presiunilor a făcut ca în 1734, în casa lui Pero Seghedinaţ din Pecica, se fie elaborat planul unei revolte, planul perfecţionându-se în primăvara lui 1735. Căpitanul grănicerilor arădeni, Gheorghe Savici, se alătura răscoalei, iar în tabăra lui Pero Seghedinaţ soseşte şi delegatul curuţilor. Împreună cu aceştia, s-au stabilit priorităţile insu</w:t>
      </w:r>
      <w:r w:rsidRPr="00AA45E7">
        <w:rPr>
          <w:sz w:val="28"/>
          <w:szCs w:val="28"/>
        </w:rPr>
        <w:softHyphen/>
        <w:t>recţiei, şi anume ocuparea Aradului şi o ofensivă în nord către Oradea şi apoi în tot Ardealul. Pero Seghedinaţ face pregătiri pentru ocuparea oraşului Arad şi, pe baza promisiunilor primite de la căpitanii Strba şi Savici, avea speranţe ca garnizoana din oraşul Arad va trece de partea răsculaţilor. Planul lui însă a fost descoperit şi Seghedinaţ va fi arestat de garnizoana germană. Căpitanii Savici şi Strba precum şi episcopul Isaia Antonovici au oferit zadarnic chezăşie pentru Pero. Nefiind eliberat, garnizoana arădeană, nu mai trece de partea răsculaţilor, care, izolaţi şi rămaşi fără un conducător adevărat, vor fi înfrânţi rapid. După înfrângerea acestora, 152 de deţinuţi sunt duşi la Buda, alături de căpitanii Strba şi Savici</w:t>
      </w:r>
      <w:r w:rsidRPr="00AA45E7">
        <w:rPr>
          <w:sz w:val="28"/>
          <w:szCs w:val="28"/>
          <w:vertAlign w:val="superscript"/>
        </w:rPr>
        <w:t>22</w:t>
      </w:r>
      <w:r w:rsidRPr="00AA45E7">
        <w:rPr>
          <w:sz w:val="28"/>
          <w:szCs w:val="28"/>
        </w:rPr>
        <w:t>.</w:t>
      </w:r>
    </w:p>
    <w:p w14:paraId="787865CC"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Răscoala din 1735 a prilejuit un nou val de prigoană din partea autorităţilor „comitătense”, care reîncep acţiunile vizând desfiinţarea grăniceriei, acţiune care se va accelera după urcarea pe tron a Mariei Tereza, care, în războiul de succesiune austriac, avea nevoie de sprijinul nobililor maghiari, fapt care o va determina să le satisfacă cererile.</w:t>
      </w:r>
    </w:p>
    <w:p w14:paraId="3DE6347A"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În 1741 va dispune ca zona grănicerească dintre Cenad-</w:t>
      </w:r>
      <w:r w:rsidRPr="00AA45E7">
        <w:rPr>
          <w:sz w:val="28"/>
          <w:szCs w:val="28"/>
        </w:rPr>
        <w:lastRenderedPageBreak/>
        <w:t xml:space="preserve">Arad-Savârşin să se încorporeze în comitatul administrativ al Aradului. La această dată, cercul militar grăniceresc din Arad se compunea din 24 de localităţi, printre care </w:t>
      </w:r>
      <w:r w:rsidRPr="00AA45E7">
        <w:rPr>
          <w:rFonts w:ascii="Calibri" w:hAnsi="Calibri"/>
          <w:sz w:val="28"/>
          <w:szCs w:val="28"/>
        </w:rPr>
        <w:t>ș</w:t>
      </w:r>
      <w:r w:rsidRPr="00AA45E7">
        <w:rPr>
          <w:sz w:val="28"/>
          <w:szCs w:val="28"/>
        </w:rPr>
        <w:t>i Felnacul, cu circa 9000 de grăniceri</w:t>
      </w:r>
      <w:r w:rsidRPr="00AA45E7">
        <w:rPr>
          <w:sz w:val="28"/>
          <w:szCs w:val="28"/>
          <w:vertAlign w:val="superscript"/>
        </w:rPr>
        <w:t>23</w:t>
      </w:r>
      <w:r w:rsidRPr="00AA45E7">
        <w:rPr>
          <w:sz w:val="28"/>
          <w:szCs w:val="28"/>
        </w:rPr>
        <w:t xml:space="preserve">. În octombrie 1750, Viena va ordona desfiinţarea ultimelor rămăşite din zona grănicerească, grănicerii fiind trecuţi în rândul iobagilor. O parte din foştii grăniceri din Arad, sub conducerea lui Ioan Horvath, vor lua contact cu grănicerii de pe Tisa, în vederea emigrării lor în Rusia. Autorităţile, aflând despre aceste planuri, fac cercetări severe pentru descoperirea celor răzvrătiţi, încercând să oprească cu toate mijloacele plecarea lor, trecându-se la arestarea căpeteniilor şi trimiterea lor la munca forţată. </w:t>
      </w:r>
    </w:p>
    <w:p w14:paraId="4377FF6A"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La intervenţia ţarinei Elisabeta a Rusiei, grănicerii au continuat pregătirile de a părăsi arealul arădean, fiind întocmite liste cu cei care doreau să plece</w:t>
      </w:r>
      <w:r w:rsidRPr="00AA45E7">
        <w:rPr>
          <w:sz w:val="28"/>
          <w:szCs w:val="28"/>
          <w:vertAlign w:val="superscript"/>
        </w:rPr>
        <w:t>24</w:t>
      </w:r>
      <w:r w:rsidRPr="00AA45E7">
        <w:rPr>
          <w:sz w:val="28"/>
          <w:szCs w:val="28"/>
        </w:rPr>
        <w:t xml:space="preserve">. Conform istoricului arădean Kovach Geza numele grănicerilor de pe listele întocmite în vederea plecării acestora în Rusia, liste aflate în posesia arhivei din Kiev, sunt în marea lor majoritate româneşti. În urma unei înţelegeri între ţarina Elisabeta şi împărăteasa Maria Tereza, la Arad sosesc ofiţeri ruşi, pentru a facilita plecarea doritorilor. Actele oficiale urmăresc migrarea lor pe o perioadă îndelungată, amintind activitatea emisarilor ruşi la Arad până la 1760, însă nu sunt date precise despre numărul total al grănicerilor emigranţi în imperiul </w:t>
      </w:r>
      <w:r w:rsidRPr="00AA45E7">
        <w:rPr>
          <w:rFonts w:ascii="Calibri" w:hAnsi="Calibri"/>
          <w:sz w:val="28"/>
          <w:szCs w:val="28"/>
        </w:rPr>
        <w:t>ț</w:t>
      </w:r>
      <w:r w:rsidRPr="00AA45E7">
        <w:rPr>
          <w:sz w:val="28"/>
          <w:szCs w:val="28"/>
        </w:rPr>
        <w:t xml:space="preserve">arist. </w:t>
      </w:r>
    </w:p>
    <w:p w14:paraId="6D8E7034" w14:textId="77777777" w:rsidR="00830844" w:rsidRPr="00AA45E7" w:rsidRDefault="00830844" w:rsidP="00830844">
      <w:pPr>
        <w:jc w:val="both"/>
        <w:rPr>
          <w:b/>
          <w:sz w:val="28"/>
          <w:szCs w:val="28"/>
        </w:rPr>
      </w:pPr>
    </w:p>
    <w:p w14:paraId="0C736DE9" w14:textId="77777777" w:rsidR="00830844" w:rsidRPr="00AA45E7" w:rsidRDefault="00830844" w:rsidP="00830844">
      <w:pPr>
        <w:pStyle w:val="Heading2"/>
        <w:rPr>
          <w:rFonts w:cs="Times New Roman"/>
        </w:rPr>
      </w:pPr>
      <w:bookmarkStart w:id="13" w:name="_Toc236463285"/>
    </w:p>
    <w:p w14:paraId="434C303A" w14:textId="77777777" w:rsidR="00830844" w:rsidRPr="00AA45E7" w:rsidRDefault="00830844" w:rsidP="00830844">
      <w:pPr>
        <w:pStyle w:val="Heading2"/>
        <w:rPr>
          <w:rFonts w:cs="Times New Roman"/>
        </w:rPr>
      </w:pPr>
      <w:r w:rsidRPr="00AA45E7">
        <w:rPr>
          <w:rFonts w:cs="Times New Roman"/>
        </w:rPr>
        <w:t>3.b Grănicerii la Felnac</w:t>
      </w:r>
      <w:bookmarkEnd w:id="13"/>
      <w:r w:rsidRPr="00AA45E7">
        <w:rPr>
          <w:rFonts w:cs="Times New Roman"/>
        </w:rPr>
        <w:t>. Evolu</w:t>
      </w:r>
      <w:r w:rsidRPr="00AA45E7">
        <w:rPr>
          <w:rFonts w:ascii="Calibri" w:hAnsi="Calibri" w:cs="Times New Roman"/>
        </w:rPr>
        <w:t>ț</w:t>
      </w:r>
      <w:r w:rsidRPr="00AA45E7">
        <w:rPr>
          <w:rFonts w:cs="Times New Roman"/>
        </w:rPr>
        <w:t>ia satului</w:t>
      </w:r>
    </w:p>
    <w:p w14:paraId="5CE2FDD5" w14:textId="77777777" w:rsidR="00830844" w:rsidRPr="00AA45E7" w:rsidRDefault="00830844" w:rsidP="00830844">
      <w:pPr>
        <w:keepNext/>
        <w:widowControl w:val="0"/>
        <w:autoSpaceDE w:val="0"/>
        <w:autoSpaceDN w:val="0"/>
        <w:adjustRightInd w:val="0"/>
        <w:ind w:firstLine="567"/>
        <w:jc w:val="both"/>
        <w:rPr>
          <w:sz w:val="28"/>
          <w:szCs w:val="28"/>
        </w:rPr>
      </w:pPr>
    </w:p>
    <w:p w14:paraId="0B30A947"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Necesitatea de a apăra frontierele imperiale după pacea de la Karlowitz a avut consecinţe importante </w:t>
      </w:r>
      <w:r w:rsidRPr="00AA45E7">
        <w:rPr>
          <w:rFonts w:ascii="Calibri" w:hAnsi="Calibri"/>
          <w:sz w:val="28"/>
          <w:szCs w:val="28"/>
        </w:rPr>
        <w:t>ș</w:t>
      </w:r>
      <w:r w:rsidRPr="00AA45E7">
        <w:rPr>
          <w:sz w:val="28"/>
          <w:szCs w:val="28"/>
        </w:rPr>
        <w:t>i pentru evoluţia ulterioară a Felnacului. Autorităţile austriece au decis să colonizeze o unitate de grăniceri, aşa-zis iliră, alcătuită din 75 de soldaţi, la Felnac, nou-veniţii, stabilindu-se alături de băştinaşii din vatra satului</w:t>
      </w:r>
      <w:r w:rsidRPr="00AA45E7">
        <w:rPr>
          <w:sz w:val="28"/>
          <w:szCs w:val="28"/>
          <w:vertAlign w:val="superscript"/>
        </w:rPr>
        <w:t>25</w:t>
      </w:r>
      <w:r w:rsidRPr="00AA45E7">
        <w:rPr>
          <w:sz w:val="28"/>
          <w:szCs w:val="28"/>
        </w:rPr>
        <w:t xml:space="preserve">, ce devine astfel un important centru </w:t>
      </w:r>
      <w:r w:rsidRPr="00AA45E7">
        <w:rPr>
          <w:sz w:val="28"/>
          <w:szCs w:val="28"/>
        </w:rPr>
        <w:lastRenderedPageBreak/>
        <w:t>grăniceresc. Conform conscripţiei fiscale din anul 1717, a lui Mercy, localitatea cuprindea 42 de case</w:t>
      </w:r>
      <w:r w:rsidRPr="00AA45E7">
        <w:rPr>
          <w:sz w:val="28"/>
          <w:szCs w:val="28"/>
          <w:vertAlign w:val="superscript"/>
        </w:rPr>
        <w:t>26</w:t>
      </w:r>
      <w:r w:rsidRPr="00AA45E7">
        <w:rPr>
          <w:sz w:val="28"/>
          <w:szCs w:val="28"/>
        </w:rPr>
        <w:t>. În perioada de după 1718, Felnacul îşi pierde statutul de localitate de frontieră, chiar dacă nici aici unitatea de grăniceri nu a fost desfiinţată, fără ca retragerea acestui privilegiu să determine depopularea aşezării, însă, desigur, scade importanţa regională a acesteia. Din acest punct de vedere pentru Felnac dominaţia habsburgică a însemnat un regres. Oricum de această perioadă, a administraţiei austriece, este legată şi formarea conştiinţei caracterului multietnic şi multiconfesional al regiunii. Politica demografică din perioada 1718-1918 a dus, pe de o parte, la creşterea de cinci ori a populaţiei regiunii, pe de altă parte la modificarea radicală a structurii etnice şi confesionale. Fiecare grup şi-a creat propria identitate, însă în timp, s-a construit şi o identitate regională. Problemele ridicate de comunicarea interculturală din această regiune au fost rezolvate, în timp, la nivelul identităţii regionale, prin impunerea conceptului de toleranţă. Din nou, memoria colectivă a acţionat selectiv, respingând experienţele conflictuale din trecut şi însuşindu-şi-le pe cele care puteau fi folosite ca argumente ale înţelegerii, ale coexistenţei paşnice şi ale colaborării.</w:t>
      </w:r>
    </w:p>
    <w:p w14:paraId="64DAB48D"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Noile realităţi au avut consecinţe importante din punct de vedere socio-economic </w:t>
      </w:r>
      <w:r w:rsidRPr="00AA45E7">
        <w:rPr>
          <w:rFonts w:ascii="Calibri" w:hAnsi="Calibri"/>
          <w:sz w:val="28"/>
          <w:szCs w:val="28"/>
        </w:rPr>
        <w:t>ș</w:t>
      </w:r>
      <w:r w:rsidRPr="00AA45E7">
        <w:rPr>
          <w:sz w:val="28"/>
          <w:szCs w:val="28"/>
        </w:rPr>
        <w:t>i la Felnac, în contextul evocat în care după ocuparea Banatului Viena a decis să populeze provincia cu germani de preferinţă catolici</w:t>
      </w:r>
      <w:r w:rsidRPr="00AA45E7">
        <w:rPr>
          <w:sz w:val="28"/>
          <w:szCs w:val="28"/>
          <w:vertAlign w:val="superscript"/>
        </w:rPr>
        <w:t>27</w:t>
      </w:r>
      <w:r w:rsidRPr="00AA45E7">
        <w:rPr>
          <w:sz w:val="28"/>
          <w:szCs w:val="28"/>
        </w:rPr>
        <w:t>. Ca urmare, o bună parte a coloniştilor nemţi, veterani ai armatei austriece, s-au stabilit în actualul cartier Aradul Nou, pe atunci denumit Schela, silindu-i la 1722-1723 pe etnicii români şi sârbi din zonă să plece, românii la Mănăştur, iar sârbii la Felnac</w:t>
      </w:r>
      <w:r w:rsidRPr="00AA45E7">
        <w:rPr>
          <w:sz w:val="28"/>
          <w:szCs w:val="28"/>
          <w:vertAlign w:val="superscript"/>
        </w:rPr>
        <w:t>28</w:t>
      </w:r>
      <w:r w:rsidRPr="00AA45E7">
        <w:rPr>
          <w:sz w:val="28"/>
          <w:szCs w:val="28"/>
        </w:rPr>
        <w:t>, unde în 1725 au fost colonizate şi câteva familii germane</w:t>
      </w:r>
      <w:r w:rsidRPr="00AA45E7">
        <w:rPr>
          <w:sz w:val="28"/>
          <w:szCs w:val="28"/>
          <w:vertAlign w:val="superscript"/>
        </w:rPr>
        <w:t>29</w:t>
      </w:r>
      <w:r w:rsidRPr="00AA45E7">
        <w:rPr>
          <w:sz w:val="28"/>
          <w:szCs w:val="28"/>
        </w:rPr>
        <w:t xml:space="preserve">. În virtutea logicii putem spune că felnăcanii au participat la răscoala grănicerilor din 1935 </w:t>
      </w:r>
      <w:r w:rsidRPr="00AA45E7">
        <w:rPr>
          <w:rFonts w:ascii="Calibri" w:hAnsi="Calibri"/>
          <w:sz w:val="28"/>
          <w:szCs w:val="28"/>
        </w:rPr>
        <w:t>ș</w:t>
      </w:r>
      <w:r w:rsidRPr="00AA45E7">
        <w:rPr>
          <w:sz w:val="28"/>
          <w:szCs w:val="28"/>
        </w:rPr>
        <w:t xml:space="preserve">i de asemenea </w:t>
      </w:r>
      <w:r w:rsidR="009B078F" w:rsidRPr="00AA45E7">
        <w:rPr>
          <w:sz w:val="28"/>
          <w:szCs w:val="28"/>
        </w:rPr>
        <w:t xml:space="preserve">că </w:t>
      </w:r>
      <w:r w:rsidRPr="00AA45E7">
        <w:rPr>
          <w:sz w:val="28"/>
          <w:szCs w:val="28"/>
        </w:rPr>
        <w:t>au fost nemul</w:t>
      </w:r>
      <w:r w:rsidRPr="00AA45E7">
        <w:rPr>
          <w:rFonts w:ascii="Calibri" w:hAnsi="Calibri"/>
          <w:sz w:val="28"/>
          <w:szCs w:val="28"/>
        </w:rPr>
        <w:t>ț</w:t>
      </w:r>
      <w:r w:rsidRPr="00AA45E7">
        <w:rPr>
          <w:sz w:val="28"/>
          <w:szCs w:val="28"/>
        </w:rPr>
        <w:t>umi</w:t>
      </w:r>
      <w:r w:rsidRPr="00AA45E7">
        <w:rPr>
          <w:rFonts w:ascii="Calibri" w:hAnsi="Calibri"/>
          <w:sz w:val="28"/>
          <w:szCs w:val="28"/>
        </w:rPr>
        <w:t>ț</w:t>
      </w:r>
      <w:r w:rsidRPr="00AA45E7">
        <w:rPr>
          <w:sz w:val="28"/>
          <w:szCs w:val="28"/>
        </w:rPr>
        <w:t xml:space="preserve">i de colonizările habsburgice </w:t>
      </w:r>
      <w:r w:rsidRPr="00AA45E7">
        <w:rPr>
          <w:rFonts w:ascii="Calibri" w:hAnsi="Calibri"/>
          <w:sz w:val="28"/>
          <w:szCs w:val="28"/>
        </w:rPr>
        <w:t>ș</w:t>
      </w:r>
      <w:r w:rsidRPr="00AA45E7">
        <w:rPr>
          <w:sz w:val="28"/>
          <w:szCs w:val="28"/>
        </w:rPr>
        <w:t>i de politica Vienei fa</w:t>
      </w:r>
      <w:r w:rsidRPr="00AA45E7">
        <w:rPr>
          <w:rFonts w:ascii="Calibri" w:hAnsi="Calibri"/>
          <w:sz w:val="28"/>
          <w:szCs w:val="28"/>
        </w:rPr>
        <w:t>ț</w:t>
      </w:r>
      <w:r w:rsidRPr="00AA45E7">
        <w:rPr>
          <w:sz w:val="28"/>
          <w:szCs w:val="28"/>
        </w:rPr>
        <w:t>ă de români. Din păcate pe marginea participării românilor felnăcani la răscoalele române</w:t>
      </w:r>
      <w:r w:rsidRPr="00AA45E7">
        <w:rPr>
          <w:rFonts w:ascii="Calibri" w:hAnsi="Calibri"/>
          <w:sz w:val="28"/>
          <w:szCs w:val="28"/>
        </w:rPr>
        <w:t>ș</w:t>
      </w:r>
      <w:r w:rsidRPr="00AA45E7">
        <w:rPr>
          <w:sz w:val="28"/>
          <w:szCs w:val="28"/>
        </w:rPr>
        <w:t xml:space="preserve">ti din perioada războiului dintre austrieci </w:t>
      </w:r>
      <w:r w:rsidRPr="00AA45E7">
        <w:rPr>
          <w:rFonts w:ascii="Calibri" w:hAnsi="Calibri"/>
          <w:sz w:val="28"/>
          <w:szCs w:val="28"/>
        </w:rPr>
        <w:t>ș</w:t>
      </w:r>
      <w:r w:rsidRPr="00AA45E7">
        <w:rPr>
          <w:sz w:val="28"/>
          <w:szCs w:val="28"/>
        </w:rPr>
        <w:t xml:space="preserve">i turci din 1736-1739 nu </w:t>
      </w:r>
      <w:r w:rsidRPr="00AA45E7">
        <w:rPr>
          <w:sz w:val="28"/>
          <w:szCs w:val="28"/>
        </w:rPr>
        <w:lastRenderedPageBreak/>
        <w:t>ne putem hazarda în a trage concluzii, în condi</w:t>
      </w:r>
      <w:r w:rsidRPr="00AA45E7">
        <w:rPr>
          <w:rFonts w:ascii="Calibri" w:hAnsi="Calibri"/>
          <w:sz w:val="28"/>
          <w:szCs w:val="28"/>
        </w:rPr>
        <w:t>ț</w:t>
      </w:r>
      <w:r w:rsidRPr="00AA45E7">
        <w:rPr>
          <w:sz w:val="28"/>
          <w:szCs w:val="28"/>
        </w:rPr>
        <w:t xml:space="preserve">iile în care nu pot fi valorificate documente istorice cu referire directă la evenimente care să implice </w:t>
      </w:r>
      <w:r w:rsidRPr="00AA45E7">
        <w:rPr>
          <w:rFonts w:ascii="Calibri" w:hAnsi="Calibri"/>
          <w:sz w:val="28"/>
          <w:szCs w:val="28"/>
        </w:rPr>
        <w:t>ș</w:t>
      </w:r>
      <w:r w:rsidRPr="00AA45E7">
        <w:rPr>
          <w:sz w:val="28"/>
          <w:szCs w:val="28"/>
        </w:rPr>
        <w:t>i Felnacul.</w:t>
      </w:r>
    </w:p>
    <w:p w14:paraId="354D620F"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Oprindu-se asupra secolelor al XVIII-lea şi al XIX-lea şi cercetând manuscrisele din spaţiul rural bănăţean, istoricul Valeriu Leu face referire la modul în care „germanul devine, în conştiinţa populară românească din aceste părţi, ofertantul unui model economic valabil”.</w:t>
      </w:r>
      <w:r w:rsidRPr="00AA45E7">
        <w:rPr>
          <w:color w:val="0000FF"/>
          <w:sz w:val="28"/>
          <w:szCs w:val="28"/>
        </w:rPr>
        <w:t xml:space="preserve"> </w:t>
      </w:r>
      <w:r w:rsidRPr="00AA45E7">
        <w:rPr>
          <w:sz w:val="28"/>
          <w:szCs w:val="28"/>
        </w:rPr>
        <w:t>În acest caz, departe de a fi vorba de relaţii conflictuale, vedem cum una dintre comunităţi devine exemplu de urmat pentru cealaltă. Revenind la colonizările germane din Felnac, cu siguranţă nou-veniţii n-au fost întâmpinaţi cu entuziasm de românii şi sârbii din vatra satului. Coabitarea lor, însă, pe parcurs se pare că a fost paşnică, nemţii integrându-se în comunitatea satului, nefiind cunoscute forme de ostilitate colectivă arătată de bă</w:t>
      </w:r>
      <w:r w:rsidRPr="00AA45E7">
        <w:rPr>
          <w:rFonts w:ascii="Calibri" w:hAnsi="Calibri"/>
          <w:sz w:val="28"/>
          <w:szCs w:val="28"/>
        </w:rPr>
        <w:t>ș</w:t>
      </w:r>
      <w:r w:rsidRPr="00AA45E7">
        <w:rPr>
          <w:sz w:val="28"/>
          <w:szCs w:val="28"/>
        </w:rPr>
        <w:t>tina</w:t>
      </w:r>
      <w:r w:rsidRPr="00AA45E7">
        <w:rPr>
          <w:rFonts w:ascii="Calibri" w:hAnsi="Calibri"/>
          <w:sz w:val="28"/>
          <w:szCs w:val="28"/>
        </w:rPr>
        <w:t>ș</w:t>
      </w:r>
      <w:r w:rsidRPr="00AA45E7">
        <w:rPr>
          <w:sz w:val="28"/>
          <w:szCs w:val="28"/>
        </w:rPr>
        <w:t>ii felnăcani imigranţilor nem</w:t>
      </w:r>
      <w:r w:rsidRPr="00AA45E7">
        <w:rPr>
          <w:rFonts w:ascii="Calibri" w:hAnsi="Calibri"/>
          <w:sz w:val="28"/>
          <w:szCs w:val="28"/>
        </w:rPr>
        <w:t>ț</w:t>
      </w:r>
      <w:r w:rsidRPr="00AA45E7">
        <w:rPr>
          <w:sz w:val="28"/>
          <w:szCs w:val="28"/>
        </w:rPr>
        <w:t xml:space="preserve">i. </w:t>
      </w:r>
    </w:p>
    <w:p w14:paraId="74B7B54F"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cea ce prive</w:t>
      </w:r>
      <w:r w:rsidRPr="00AA45E7">
        <w:rPr>
          <w:rFonts w:ascii="Calibri" w:hAnsi="Calibri"/>
          <w:sz w:val="28"/>
          <w:szCs w:val="28"/>
        </w:rPr>
        <w:t>ș</w:t>
      </w:r>
      <w:r w:rsidRPr="00AA45E7">
        <w:rPr>
          <w:sz w:val="28"/>
          <w:szCs w:val="28"/>
        </w:rPr>
        <w:t>te acea unitate de grăniceri, alcătuită din 75 de soldaţi, de la Felnac nu credem că acesta este momentul în care românii ajung la Felnac, în condi</w:t>
      </w:r>
      <w:r w:rsidRPr="00AA45E7">
        <w:rPr>
          <w:rFonts w:ascii="Calibri" w:hAnsi="Calibri"/>
          <w:sz w:val="28"/>
          <w:szCs w:val="28"/>
        </w:rPr>
        <w:t>ț</w:t>
      </w:r>
      <w:r w:rsidRPr="00AA45E7">
        <w:rPr>
          <w:sz w:val="28"/>
          <w:szCs w:val="28"/>
        </w:rPr>
        <w:t>iile în care grănicerii descind în sat după 1701, iar Evlya Celebi, în perioada dintre anii 1660-1664, evocă cele 100 de case din Felnac. De asemenea cei 50 de haiduci şi 25 de husari, care apărau cetatea înspre 1699 sugerează existen</w:t>
      </w:r>
      <w:r w:rsidRPr="00AA45E7">
        <w:rPr>
          <w:rFonts w:ascii="Calibri" w:hAnsi="Calibri"/>
          <w:sz w:val="28"/>
          <w:szCs w:val="28"/>
        </w:rPr>
        <w:t>ț</w:t>
      </w:r>
      <w:r w:rsidRPr="00AA45E7">
        <w:rPr>
          <w:sz w:val="28"/>
          <w:szCs w:val="28"/>
        </w:rPr>
        <w:t>a unei popula</w:t>
      </w:r>
      <w:r w:rsidRPr="00AA45E7">
        <w:rPr>
          <w:rFonts w:ascii="Calibri" w:hAnsi="Calibri"/>
          <w:sz w:val="28"/>
          <w:szCs w:val="28"/>
        </w:rPr>
        <w:t>ț</w:t>
      </w:r>
      <w:r w:rsidRPr="00AA45E7">
        <w:rPr>
          <w:sz w:val="28"/>
          <w:szCs w:val="28"/>
        </w:rPr>
        <w:t>ii consistente numeric în localitate, care dacă ar fi fost în marea ei majoritate sârbească ar fi făcut ca descenden</w:t>
      </w:r>
      <w:r w:rsidRPr="00AA45E7">
        <w:rPr>
          <w:rFonts w:ascii="Calibri" w:hAnsi="Calibri"/>
          <w:sz w:val="28"/>
          <w:szCs w:val="28"/>
        </w:rPr>
        <w:t>ț</w:t>
      </w:r>
      <w:r w:rsidRPr="00AA45E7">
        <w:rPr>
          <w:sz w:val="28"/>
          <w:szCs w:val="28"/>
        </w:rPr>
        <w:t>ii lor să domine numeric localitatea în perioada în care Felnacul a apar</w:t>
      </w:r>
      <w:r w:rsidRPr="00AA45E7">
        <w:rPr>
          <w:rFonts w:ascii="Calibri" w:hAnsi="Calibri"/>
          <w:sz w:val="28"/>
          <w:szCs w:val="28"/>
        </w:rPr>
        <w:t>ț</w:t>
      </w:r>
      <w:r w:rsidRPr="00AA45E7">
        <w:rPr>
          <w:sz w:val="28"/>
          <w:szCs w:val="28"/>
        </w:rPr>
        <w:t>inut imperiului habsburgic. În această ecua</w:t>
      </w:r>
      <w:r w:rsidRPr="00AA45E7">
        <w:rPr>
          <w:rFonts w:ascii="Calibri" w:hAnsi="Calibri"/>
          <w:sz w:val="28"/>
          <w:szCs w:val="28"/>
        </w:rPr>
        <w:t>ț</w:t>
      </w:r>
      <w:r w:rsidRPr="00AA45E7">
        <w:rPr>
          <w:sz w:val="28"/>
          <w:szCs w:val="28"/>
        </w:rPr>
        <w:t>ie complicată a descifrării configura</w:t>
      </w:r>
      <w:r w:rsidRPr="00AA45E7">
        <w:rPr>
          <w:rFonts w:ascii="Calibri" w:hAnsi="Calibri"/>
          <w:sz w:val="28"/>
          <w:szCs w:val="28"/>
        </w:rPr>
        <w:t>ț</w:t>
      </w:r>
      <w:r w:rsidRPr="00AA45E7">
        <w:rPr>
          <w:sz w:val="28"/>
          <w:szCs w:val="28"/>
        </w:rPr>
        <w:t>iei etnice ini</w:t>
      </w:r>
      <w:r w:rsidRPr="00AA45E7">
        <w:rPr>
          <w:rFonts w:ascii="Calibri" w:hAnsi="Calibri"/>
          <w:sz w:val="28"/>
          <w:szCs w:val="28"/>
        </w:rPr>
        <w:t>ț</w:t>
      </w:r>
      <w:r w:rsidRPr="00AA45E7">
        <w:rPr>
          <w:sz w:val="28"/>
          <w:szCs w:val="28"/>
        </w:rPr>
        <w:t xml:space="preserve">iale, precum </w:t>
      </w:r>
      <w:r w:rsidRPr="00AA45E7">
        <w:rPr>
          <w:rFonts w:ascii="Calibri" w:hAnsi="Calibri"/>
          <w:sz w:val="28"/>
          <w:szCs w:val="28"/>
        </w:rPr>
        <w:t>ș</w:t>
      </w:r>
      <w:r w:rsidRPr="00AA45E7">
        <w:rPr>
          <w:sz w:val="28"/>
          <w:szCs w:val="28"/>
        </w:rPr>
        <w:t>i a rela</w:t>
      </w:r>
      <w:r w:rsidRPr="00AA45E7">
        <w:rPr>
          <w:rFonts w:ascii="Calibri" w:hAnsi="Calibri"/>
          <w:sz w:val="28"/>
          <w:szCs w:val="28"/>
        </w:rPr>
        <w:t>ț</w:t>
      </w:r>
      <w:r w:rsidRPr="00AA45E7">
        <w:rPr>
          <w:sz w:val="28"/>
          <w:szCs w:val="28"/>
        </w:rPr>
        <w:t xml:space="preserve">iei dintre aceasta </w:t>
      </w:r>
      <w:r w:rsidRPr="00AA45E7">
        <w:rPr>
          <w:rFonts w:ascii="Calibri" w:hAnsi="Calibri"/>
          <w:sz w:val="28"/>
          <w:szCs w:val="28"/>
        </w:rPr>
        <w:t>ș</w:t>
      </w:r>
      <w:r w:rsidRPr="00AA45E7">
        <w:rPr>
          <w:sz w:val="28"/>
          <w:szCs w:val="28"/>
        </w:rPr>
        <w:t>i cifrele recenziale austriece din secolul al XIX-lea, privitoarea la situa</w:t>
      </w:r>
      <w:r w:rsidRPr="00AA45E7">
        <w:rPr>
          <w:rFonts w:ascii="Calibri" w:hAnsi="Calibri"/>
          <w:sz w:val="28"/>
          <w:szCs w:val="28"/>
        </w:rPr>
        <w:t>ț</w:t>
      </w:r>
      <w:r w:rsidRPr="00AA45E7">
        <w:rPr>
          <w:sz w:val="28"/>
          <w:szCs w:val="28"/>
        </w:rPr>
        <w:t xml:space="preserve">ia etnică în Felnac, trebuie să </w:t>
      </w:r>
      <w:r w:rsidRPr="00AA45E7">
        <w:rPr>
          <w:rFonts w:ascii="Calibri" w:hAnsi="Calibri"/>
          <w:sz w:val="28"/>
          <w:szCs w:val="28"/>
        </w:rPr>
        <w:t>ț</w:t>
      </w:r>
      <w:r w:rsidRPr="00AA45E7">
        <w:rPr>
          <w:sz w:val="28"/>
          <w:szCs w:val="28"/>
        </w:rPr>
        <w:t xml:space="preserve">inem cont </w:t>
      </w:r>
      <w:r w:rsidRPr="00AA45E7">
        <w:rPr>
          <w:rFonts w:ascii="Calibri" w:hAnsi="Calibri"/>
          <w:sz w:val="28"/>
          <w:szCs w:val="28"/>
        </w:rPr>
        <w:t>ș</w:t>
      </w:r>
      <w:r w:rsidRPr="00AA45E7">
        <w:rPr>
          <w:sz w:val="28"/>
          <w:szCs w:val="28"/>
        </w:rPr>
        <w:t>i de faptul că sârbii din Schela ajung la 1722-1723 la Felnac. Cert este că datorită informaţiilor sărace, rămâne deocamdată neelucidată datarea exactă a începutului vieţuirii românilor în localitate. Se poate avansa la fel de bine, pe baza unui act de credin</w:t>
      </w:r>
      <w:r w:rsidRPr="00AA45E7">
        <w:rPr>
          <w:rFonts w:ascii="Calibri" w:hAnsi="Calibri"/>
          <w:sz w:val="28"/>
          <w:szCs w:val="28"/>
        </w:rPr>
        <w:t>ț</w:t>
      </w:r>
      <w:r w:rsidRPr="00AA45E7">
        <w:rPr>
          <w:sz w:val="28"/>
          <w:szCs w:val="28"/>
        </w:rPr>
        <w:t xml:space="preserve">ă </w:t>
      </w:r>
      <w:r w:rsidRPr="00AA45E7">
        <w:rPr>
          <w:rFonts w:ascii="Calibri" w:hAnsi="Calibri"/>
          <w:sz w:val="28"/>
          <w:szCs w:val="28"/>
        </w:rPr>
        <w:t>ș</w:t>
      </w:r>
      <w:r w:rsidRPr="00AA45E7">
        <w:rPr>
          <w:sz w:val="28"/>
          <w:szCs w:val="28"/>
        </w:rPr>
        <w:t xml:space="preserve">i nu a unei atestări documentare concrete la fel de bine atât secolul XVI cât şi </w:t>
      </w:r>
      <w:r w:rsidRPr="00AA45E7">
        <w:rPr>
          <w:sz w:val="28"/>
          <w:szCs w:val="28"/>
        </w:rPr>
        <w:lastRenderedPageBreak/>
        <w:t>secolul XVII. Oricum la 1711, Felnacul a fost vizitat de către peregrinul Vasile Sturze Moldoveanul, care se referă la prezen</w:t>
      </w:r>
      <w:r w:rsidRPr="00AA45E7">
        <w:rPr>
          <w:rFonts w:ascii="Calibri" w:hAnsi="Calibri"/>
          <w:sz w:val="28"/>
          <w:szCs w:val="28"/>
        </w:rPr>
        <w:t>ț</w:t>
      </w:r>
      <w:r w:rsidRPr="00AA45E7">
        <w:rPr>
          <w:sz w:val="28"/>
          <w:szCs w:val="28"/>
        </w:rPr>
        <w:t>a românească la Felnac. Cărturarul a locuit în sat în lunile februarie si martie</w:t>
      </w:r>
      <w:r w:rsidRPr="00AA45E7">
        <w:rPr>
          <w:sz w:val="28"/>
          <w:szCs w:val="28"/>
          <w:vertAlign w:val="superscript"/>
        </w:rPr>
        <w:t>30</w:t>
      </w:r>
      <w:r w:rsidRPr="00AA45E7">
        <w:rPr>
          <w:sz w:val="28"/>
          <w:szCs w:val="28"/>
        </w:rPr>
        <w:t xml:space="preserve">, redactând cu aceasta ocazie cartea „Octoih”, adică o carte bisericească destinată cultului ortodox în care sunt cuprinse cântările din fiecare zi a săptămânii, cântate succesiv </w:t>
      </w:r>
      <w:r w:rsidR="002312EF">
        <w:rPr>
          <w:sz w:val="28"/>
          <w:szCs w:val="28"/>
        </w:rPr>
        <w:t>pe opt glasuri, carte păstrată î</w:t>
      </w:r>
      <w:r w:rsidRPr="00AA45E7">
        <w:rPr>
          <w:sz w:val="28"/>
          <w:szCs w:val="28"/>
        </w:rPr>
        <w:t>n fondul de manuscrise vechi româneşti al Bibliotecii Centrale Universitare din Cluj-Napoca</w:t>
      </w:r>
      <w:r w:rsidRPr="00AA45E7">
        <w:rPr>
          <w:sz w:val="28"/>
          <w:szCs w:val="28"/>
          <w:vertAlign w:val="superscript"/>
        </w:rPr>
        <w:t>31</w:t>
      </w:r>
      <w:r w:rsidR="00FD0F2B" w:rsidRPr="00AA45E7">
        <w:rPr>
          <w:sz w:val="28"/>
          <w:szCs w:val="28"/>
        </w:rPr>
        <w:t>. Î</w:t>
      </w:r>
      <w:r w:rsidRPr="00AA45E7">
        <w:rPr>
          <w:sz w:val="28"/>
          <w:szCs w:val="28"/>
        </w:rPr>
        <w:t>n lucrare, acesta nota printre altele, la 9 martie 1711 următoarele: „Acestă carte, anume Ohtaiu pre duminici au cumpărat Haiduc Ilie pentru pacea ce au făcut cu Alexe, pentru o greşală ce au omorât pe Bălaj Ion, frăţie Alexei şi-au dat pentru ace greşală să-i fie pomană şi s-au împăcat cu Alexa Haiduc Ilie ca oameni buni, s-a făcut pace şi s-au iertat pentru această carte. Şi cine va citi să pomenească acest nume la sfânta biserică, Bălaj Ion şi tot rodul lor, Alexa"</w:t>
      </w:r>
      <w:r w:rsidRPr="00AA45E7">
        <w:rPr>
          <w:sz w:val="28"/>
          <w:szCs w:val="28"/>
          <w:vertAlign w:val="superscript"/>
        </w:rPr>
        <w:t>32</w:t>
      </w:r>
      <w:r w:rsidRPr="00AA45E7">
        <w:rPr>
          <w:sz w:val="28"/>
          <w:szCs w:val="28"/>
        </w:rPr>
        <w:t xml:space="preserve">. Relatările călătorului moldovean atestă habitatul românilor în Felnac în număr destul de mare pentru pretenţiile demografice ale unui sat al epocii. De asemenea, cronicarul atestă şi biserica satului, unde românii erau enoriaşi activi. Concluzia logică ar fi că trupele de grăniceri nu au determinat popularea Felnacului cu o nouă etnie deoarece românii şi sârbii erau cu state vechi de habitat în localitate. </w:t>
      </w:r>
    </w:p>
    <w:p w14:paraId="46B38C10"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Cert este că, după episodul Passarowitz, evoluţia localităţii intră într-o noua fază, în spe</w:t>
      </w:r>
      <w:r w:rsidRPr="00AA45E7">
        <w:rPr>
          <w:rFonts w:ascii="Calibri" w:hAnsi="Calibri"/>
          <w:sz w:val="28"/>
          <w:szCs w:val="28"/>
        </w:rPr>
        <w:t>ț</w:t>
      </w:r>
      <w:r w:rsidRPr="00AA45E7">
        <w:rPr>
          <w:sz w:val="28"/>
          <w:szCs w:val="28"/>
        </w:rPr>
        <w:t xml:space="preserve">ă cea habsburgică. Influenţa germano-austriacă se va sesiza tot mai pregnant în toate aspectele vieţii sociale, amplificându-se direct proporţional cu derularea timpului în secolele XVIII-XIX, iar germanii din Zădăreni, cei din Sânpetru German </w:t>
      </w:r>
      <w:r w:rsidRPr="00AA45E7">
        <w:rPr>
          <w:rFonts w:ascii="Calibri" w:hAnsi="Calibri"/>
          <w:sz w:val="28"/>
          <w:szCs w:val="28"/>
        </w:rPr>
        <w:t>ș</w:t>
      </w:r>
      <w:r w:rsidRPr="00AA45E7">
        <w:rPr>
          <w:sz w:val="28"/>
          <w:szCs w:val="28"/>
        </w:rPr>
        <w:t xml:space="preserve">i chiar cei din Satu Mare au avut un aport decisiv în acest sens. </w:t>
      </w:r>
    </w:p>
    <w:p w14:paraId="71111F18"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p>
    <w:p w14:paraId="38E2E164" w14:textId="77777777" w:rsidR="00830844" w:rsidRPr="00AA45E7" w:rsidRDefault="00830844" w:rsidP="00830844">
      <w:pPr>
        <w:keepNext/>
        <w:widowControl w:val="0"/>
        <w:autoSpaceDE w:val="0"/>
        <w:autoSpaceDN w:val="0"/>
        <w:adjustRightInd w:val="0"/>
        <w:jc w:val="both"/>
        <w:rPr>
          <w:b/>
          <w:bCs/>
          <w:sz w:val="28"/>
          <w:szCs w:val="28"/>
        </w:rPr>
      </w:pPr>
    </w:p>
    <w:p w14:paraId="72ED94F6" w14:textId="77777777" w:rsidR="00A051C2" w:rsidRDefault="00A051C2" w:rsidP="00830844">
      <w:pPr>
        <w:pStyle w:val="Heading1"/>
        <w:rPr>
          <w:rFonts w:cs="Times New Roman"/>
          <w:lang w:val="ro-RO"/>
        </w:rPr>
      </w:pPr>
      <w:bookmarkStart w:id="14" w:name="_Toc236463286"/>
    </w:p>
    <w:p w14:paraId="1F78A731" w14:textId="77777777" w:rsidR="00A051C2" w:rsidRDefault="00A051C2" w:rsidP="00830844">
      <w:pPr>
        <w:pStyle w:val="Heading1"/>
        <w:rPr>
          <w:rFonts w:cs="Times New Roman"/>
          <w:lang w:val="ro-RO"/>
        </w:rPr>
      </w:pPr>
    </w:p>
    <w:p w14:paraId="72B2C629" w14:textId="77777777" w:rsidR="00830844" w:rsidRPr="00AA45E7" w:rsidRDefault="00830844" w:rsidP="00830844">
      <w:pPr>
        <w:pStyle w:val="Heading1"/>
        <w:rPr>
          <w:rFonts w:cs="Times New Roman"/>
          <w:lang w:val="ro-RO"/>
        </w:rPr>
      </w:pPr>
      <w:r w:rsidRPr="00AA45E7">
        <w:rPr>
          <w:rFonts w:cs="Times New Roman"/>
          <w:lang w:val="ro-RO"/>
        </w:rPr>
        <w:lastRenderedPageBreak/>
        <w:t>4. Evoluţia etno-demografică în secolele XVIII-XIX</w:t>
      </w:r>
      <w:bookmarkEnd w:id="14"/>
      <w:r w:rsidRPr="00AA45E7">
        <w:rPr>
          <w:rFonts w:cs="Times New Roman"/>
          <w:lang w:val="ro-RO"/>
        </w:rPr>
        <w:t>, început de secol XX</w:t>
      </w:r>
    </w:p>
    <w:p w14:paraId="4F68F80C"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p>
    <w:p w14:paraId="0900C698"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Pentru înţelegerea fenomenului evoluţiei etno-demografice în intervalul de timp studiat, trebuie precizat că între 1770 şi 1910, populaţia Banatului a crescut de la 317 928 la 1 582 133 de locuitori. În privinţa structurii etnice, la limitele perioadei menţionate, avem următoarele cifre: în 1770 erau 181.639 români, 78.780 sârbi, 43.201 germani (cifră care include şi 3.000 de colonişti francezi şi italieni) şi niciun maghiar; iar în 1910 erau 592.049 români, 387.545 germani, 284.329 sârbi şi 242.152 maghiari</w:t>
      </w:r>
      <w:r w:rsidRPr="00AA45E7">
        <w:rPr>
          <w:sz w:val="28"/>
          <w:szCs w:val="28"/>
          <w:vertAlign w:val="superscript"/>
        </w:rPr>
        <w:t>33</w:t>
      </w:r>
      <w:r w:rsidRPr="00AA45E7">
        <w:rPr>
          <w:sz w:val="28"/>
          <w:szCs w:val="28"/>
        </w:rPr>
        <w:t>. Românii erau conform datelor oficiale de peste două ori mai numero</w:t>
      </w:r>
      <w:r w:rsidRPr="00AA45E7">
        <w:rPr>
          <w:rFonts w:ascii="Calibri" w:hAnsi="Calibri"/>
          <w:sz w:val="28"/>
          <w:szCs w:val="28"/>
        </w:rPr>
        <w:t>ș</w:t>
      </w:r>
      <w:r w:rsidRPr="00AA45E7">
        <w:rPr>
          <w:sz w:val="28"/>
          <w:szCs w:val="28"/>
        </w:rPr>
        <w:t>i decât nem</w:t>
      </w:r>
      <w:r w:rsidRPr="00AA45E7">
        <w:rPr>
          <w:rFonts w:ascii="Calibri" w:hAnsi="Calibri"/>
          <w:sz w:val="28"/>
          <w:szCs w:val="28"/>
        </w:rPr>
        <w:t>ț</w:t>
      </w:r>
      <w:r w:rsidRPr="00AA45E7">
        <w:rPr>
          <w:sz w:val="28"/>
          <w:szCs w:val="28"/>
        </w:rPr>
        <w:t xml:space="preserve">ii sau sârbii, rămânând majoritari în Banat în ciuda colonizărilor austriece </w:t>
      </w:r>
      <w:r w:rsidRPr="00AA45E7">
        <w:rPr>
          <w:rFonts w:ascii="Calibri" w:hAnsi="Calibri"/>
          <w:sz w:val="28"/>
          <w:szCs w:val="28"/>
        </w:rPr>
        <w:t>ș</w:t>
      </w:r>
      <w:r w:rsidRPr="00AA45E7">
        <w:rPr>
          <w:sz w:val="28"/>
          <w:szCs w:val="28"/>
        </w:rPr>
        <w:t>i a mi</w:t>
      </w:r>
      <w:r w:rsidRPr="00AA45E7">
        <w:rPr>
          <w:rFonts w:ascii="Calibri" w:hAnsi="Calibri"/>
          <w:sz w:val="28"/>
          <w:szCs w:val="28"/>
        </w:rPr>
        <w:t>ș</w:t>
      </w:r>
      <w:r w:rsidRPr="00AA45E7">
        <w:rPr>
          <w:sz w:val="28"/>
          <w:szCs w:val="28"/>
        </w:rPr>
        <w:t>cărilor de popula</w:t>
      </w:r>
      <w:r w:rsidRPr="00AA45E7">
        <w:rPr>
          <w:rFonts w:ascii="Calibri" w:hAnsi="Calibri"/>
          <w:sz w:val="28"/>
          <w:szCs w:val="28"/>
        </w:rPr>
        <w:t>ț</w:t>
      </w:r>
      <w:r w:rsidRPr="00AA45E7">
        <w:rPr>
          <w:sz w:val="28"/>
          <w:szCs w:val="28"/>
        </w:rPr>
        <w:t>ii, chiar dacă pierd la ponderea procentuală. Pentru conformitate majoritatea specialiştilor în domeniu consideră că Banatul istoric însumează o suprafaţă de 28.526 km</w:t>
      </w:r>
      <w:r w:rsidRPr="00AA45E7">
        <w:rPr>
          <w:vertAlign w:val="superscript"/>
        </w:rPr>
        <w:t>2</w:t>
      </w:r>
      <w:r w:rsidRPr="00AA45E7">
        <w:rPr>
          <w:sz w:val="28"/>
          <w:szCs w:val="28"/>
          <w:vertAlign w:val="superscript"/>
        </w:rPr>
        <w:t>34</w:t>
      </w:r>
      <w:r w:rsidRPr="00AA45E7">
        <w:rPr>
          <w:sz w:val="28"/>
          <w:szCs w:val="28"/>
        </w:rPr>
        <w:t>, chiar dacă diverse surse indică cifre uşor diferite de aceasta. Păstrând proporţiile dictate de extinderea teritorială, se poate spune că în Felnacul secolului XVIII şi al primei jumătăţi de secol XIX s-a înregistrat o adevărată explozie demografică, deoarece, dacă în 1717 în sat erau 42 de familii, la 1777 au fost consemnate 213 familii</w:t>
      </w:r>
      <w:r w:rsidRPr="00AA45E7">
        <w:rPr>
          <w:sz w:val="28"/>
          <w:szCs w:val="28"/>
          <w:vertAlign w:val="superscript"/>
        </w:rPr>
        <w:t>35</w:t>
      </w:r>
      <w:r w:rsidRPr="00AA45E7">
        <w:rPr>
          <w:sz w:val="28"/>
          <w:szCs w:val="28"/>
        </w:rPr>
        <w:t>. Creşterea numărului de familii în secolul al XVIII-lea de circa cinci ori în 60 de ani s-ar putea datora, pe lângă migraţia sârbilor de la Schela din anii 1722-1723 sau colonizărilor austriece, şi dispariţiei unor aşezări învecinate, sugestiv în acest sens fiind exemplul satului „Rotonda Eclessia", situat la vest de Felnac şi menţionat ultima dată ca localitate populată pe o hartă din 1723</w:t>
      </w:r>
      <w:r w:rsidRPr="00AA45E7">
        <w:rPr>
          <w:sz w:val="28"/>
          <w:szCs w:val="28"/>
          <w:vertAlign w:val="superscript"/>
        </w:rPr>
        <w:t>36</w:t>
      </w:r>
      <w:r w:rsidRPr="00AA45E7">
        <w:rPr>
          <w:sz w:val="28"/>
          <w:szCs w:val="28"/>
        </w:rPr>
        <w:t>. De altfel, această tendinţă de părăsire a vetrelor caracteriza în epocă întregul Banat, deoarece dacă în 1717 existau 688 de sate locuite, la 1725 au fost înregistrate doar 560 de asemenea aşezări</w:t>
      </w:r>
      <w:r w:rsidRPr="00AA45E7">
        <w:rPr>
          <w:sz w:val="28"/>
          <w:szCs w:val="28"/>
          <w:vertAlign w:val="superscript"/>
        </w:rPr>
        <w:t>37</w:t>
      </w:r>
      <w:r w:rsidRPr="00AA45E7">
        <w:rPr>
          <w:sz w:val="28"/>
          <w:szCs w:val="28"/>
        </w:rPr>
        <w:t xml:space="preserve">. Populaţia Banatului a crescut în epocă, însă, aproape constant în perioada studiată. Revenind la evoluţia demografică a Felnacului, în anul 1828 localitatea însuma 440 de </w:t>
      </w:r>
      <w:r w:rsidRPr="00AA45E7">
        <w:rPr>
          <w:sz w:val="28"/>
          <w:szCs w:val="28"/>
        </w:rPr>
        <w:lastRenderedPageBreak/>
        <w:t>familii</w:t>
      </w:r>
      <w:r w:rsidRPr="00AA45E7">
        <w:rPr>
          <w:sz w:val="28"/>
          <w:szCs w:val="28"/>
          <w:vertAlign w:val="superscript"/>
        </w:rPr>
        <w:t>38</w:t>
      </w:r>
      <w:r w:rsidRPr="00AA45E7">
        <w:rPr>
          <w:sz w:val="28"/>
          <w:szCs w:val="28"/>
        </w:rPr>
        <w:t>. Un calcul simplu ne demonstrează că, în 51 de ani, populaţia s-a dublat. Această creştere substanţială a populaţiei Felnacului nu se datorează de această dată doar sporului migrator, ci şi celui natural foarte ridicat, specific şi societăţii europene a sfârşitului de secol XVIII şi a secolului XIX, în general. Mitul românului bănăţean care încuraja familia cu un copil, pentru a nu se pierde averea, nu caracteriza Felnacul şi Banatul acelor vremuri. Este adevărat că la 1914 se vorbeşte despre această realitate socio-demografică în studii de specialitate, dar nu este cazul localităţii studiate. Familia cu un copil s-a impus, într-o oarecare măsură, la scară mai mare printre băştinaşii felnăcani, abia după al doilea război mondial. Totuşi, începând cu secolul XX sporul natural scade drastic, raportându-ne la realităţile veacului anterior. Studiul numărului de locuitori ai satului din a doua jumătate a secolului XIX, evidenţiază o evoluţie demografică inconstantă, chiar contradictorie. Astfel, în 1851 în Felnac au fost consemnaţi oficial 2600 locuitori, în 1869-2816, deci, are loc o creştere a populaţiei cu 216 locuitori în 18 ani, în 1880 au fost înregistraţi 3004 de felnăcani, o creştere în 11 ani cu 188 de indivizi, iar în 1890 au fost recenzaţi 3009 săteni, deci, o creştere de doar 5 persoane într-un deceniu</w:t>
      </w:r>
      <w:r w:rsidRPr="00AA45E7">
        <w:rPr>
          <w:sz w:val="28"/>
          <w:szCs w:val="28"/>
          <w:vertAlign w:val="superscript"/>
        </w:rPr>
        <w:t>39</w:t>
      </w:r>
      <w:r w:rsidRPr="00AA45E7">
        <w:rPr>
          <w:sz w:val="28"/>
          <w:szCs w:val="28"/>
        </w:rPr>
        <w:t>. Explozia demografică în localitate s-a oprit în a doua jumătate a secolului al XIX-lea. În anul 1900 au fost înregistraţi 2969 de cetăţeni, populaţia satului scăzând cu nu mai puţin de 40 de locuitori</w:t>
      </w:r>
      <w:r w:rsidRPr="00AA45E7">
        <w:rPr>
          <w:sz w:val="28"/>
          <w:szCs w:val="28"/>
          <w:vertAlign w:val="superscript"/>
        </w:rPr>
        <w:t>40</w:t>
      </w:r>
      <w:r w:rsidRPr="00AA45E7">
        <w:rPr>
          <w:sz w:val="28"/>
          <w:szCs w:val="28"/>
        </w:rPr>
        <w:t xml:space="preserve">. Din perspectivă demografică, putem spune că satul va intra într-o perioadă de echilibru, stagnare însoţită de evoluţii şi involuţii numerice aferente în secolul XX, care se vor încadra în sfera normalităţii. </w:t>
      </w:r>
    </w:p>
    <w:p w14:paraId="7DCF6DB6"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analiza evolu</w:t>
      </w:r>
      <w:r w:rsidRPr="00AA45E7">
        <w:rPr>
          <w:rFonts w:ascii="Calibri" w:hAnsi="Calibri"/>
          <w:sz w:val="28"/>
          <w:szCs w:val="28"/>
        </w:rPr>
        <w:t>ț</w:t>
      </w:r>
      <w:r w:rsidRPr="00AA45E7">
        <w:rPr>
          <w:sz w:val="28"/>
          <w:szCs w:val="28"/>
        </w:rPr>
        <w:t xml:space="preserve">iei demografice trebuie să </w:t>
      </w:r>
      <w:r w:rsidRPr="00AA45E7">
        <w:rPr>
          <w:rFonts w:ascii="Calibri" w:hAnsi="Calibri"/>
          <w:sz w:val="28"/>
          <w:szCs w:val="28"/>
        </w:rPr>
        <w:t>ț</w:t>
      </w:r>
      <w:r w:rsidRPr="00AA45E7">
        <w:rPr>
          <w:sz w:val="28"/>
          <w:szCs w:val="28"/>
        </w:rPr>
        <w:t xml:space="preserve">inem cont </w:t>
      </w:r>
      <w:r w:rsidRPr="00AA45E7">
        <w:rPr>
          <w:rFonts w:ascii="Calibri" w:hAnsi="Calibri"/>
          <w:sz w:val="28"/>
          <w:szCs w:val="28"/>
        </w:rPr>
        <w:t>ș</w:t>
      </w:r>
      <w:r w:rsidRPr="00AA45E7">
        <w:rPr>
          <w:sz w:val="28"/>
          <w:szCs w:val="28"/>
        </w:rPr>
        <w:t>i de migra</w:t>
      </w:r>
      <w:r w:rsidRPr="00AA45E7">
        <w:rPr>
          <w:rFonts w:ascii="Calibri" w:hAnsi="Calibri"/>
          <w:sz w:val="28"/>
          <w:szCs w:val="28"/>
        </w:rPr>
        <w:t>ț</w:t>
      </w:r>
      <w:r w:rsidRPr="00AA45E7">
        <w:rPr>
          <w:sz w:val="28"/>
          <w:szCs w:val="28"/>
        </w:rPr>
        <w:t>ie, în condi</w:t>
      </w:r>
      <w:r w:rsidRPr="00AA45E7">
        <w:rPr>
          <w:rFonts w:ascii="Calibri" w:hAnsi="Calibri"/>
          <w:sz w:val="28"/>
          <w:szCs w:val="28"/>
        </w:rPr>
        <w:t>ț</w:t>
      </w:r>
      <w:r w:rsidRPr="00AA45E7">
        <w:rPr>
          <w:sz w:val="28"/>
          <w:szCs w:val="28"/>
        </w:rPr>
        <w:t xml:space="preserve">iile în care la fel ca şi astăzi, în urmă cu o sută de ani, America reprezenta o irezistibilă atracţie. Vestea că în SUA pământul se împarte coloniştilor pe gratis şi că banii se câştigă uşor, a făcut, prin mijloacele de atunci, înconjurul lumii. Un adevărat tărâm al făgăduinţei pentru cei ce visau la o viaţă mai bună, America a început să atragă, emigranţi din toată </w:t>
      </w:r>
      <w:r w:rsidRPr="00AA45E7">
        <w:rPr>
          <w:sz w:val="28"/>
          <w:szCs w:val="28"/>
        </w:rPr>
        <w:lastRenderedPageBreak/>
        <w:t>lumea. O mare parte a acestora - peste 100.000 de mii - proveneau din Banatul sfârşitului secolului al XIX-lea şi începutul secolului XX</w:t>
      </w:r>
      <w:r w:rsidRPr="00AA45E7">
        <w:rPr>
          <w:sz w:val="28"/>
          <w:szCs w:val="28"/>
          <w:vertAlign w:val="superscript"/>
        </w:rPr>
        <w:t>41</w:t>
      </w:r>
      <w:r w:rsidRPr="00AA45E7">
        <w:rPr>
          <w:sz w:val="28"/>
          <w:szCs w:val="28"/>
        </w:rPr>
        <w:t>. O astfel de situaţie se înregistrează şi la Felnac, unde o mulţime de localnici părăsesc satul, definitiv sau nu, traversând oceanul planetar în căutarea unui loc de muncă bine plătit. Deşi cei mai mulţi au optat pentru SUA, alţi felnăcani au ales ţări diferite unde să câştige "Bunicul meu a lucrat pe o pl</w:t>
      </w:r>
      <w:r w:rsidR="002312EF">
        <w:rPr>
          <w:sz w:val="28"/>
          <w:szCs w:val="28"/>
        </w:rPr>
        <w:t>antaţie ca administrator chiar î</w:t>
      </w:r>
      <w:r w:rsidRPr="00AA45E7">
        <w:rPr>
          <w:sz w:val="28"/>
          <w:szCs w:val="28"/>
        </w:rPr>
        <w:t xml:space="preserve">n Argentina. S-o descurcat bine, putea să rămână acolo dar nu a vrut. S-a întors şi a cumpărat pământ în Felnac. Mult pământ pentru că avea mulţi copii. Unul chiar pe vapor la întoarcere s-a născut". </w:t>
      </w:r>
    </w:p>
    <w:p w14:paraId="19B0DDAC" w14:textId="77777777" w:rsidR="00830844" w:rsidRPr="00AA45E7" w:rsidRDefault="00830844" w:rsidP="00830844">
      <w:pPr>
        <w:jc w:val="both"/>
        <w:rPr>
          <w:sz w:val="28"/>
          <w:szCs w:val="28"/>
        </w:rPr>
      </w:pPr>
      <w:r w:rsidRPr="00AA45E7">
        <w:rPr>
          <w:sz w:val="28"/>
          <w:szCs w:val="28"/>
        </w:rPr>
        <w:t xml:space="preserve">        La Felnac statisticile consemnează la rubrica </w:t>
      </w:r>
      <w:r w:rsidRPr="00AA45E7">
        <w:rPr>
          <w:i/>
          <w:sz w:val="28"/>
          <w:szCs w:val="28"/>
        </w:rPr>
        <w:t>emigran</w:t>
      </w:r>
      <w:r w:rsidRPr="00AA45E7">
        <w:rPr>
          <w:rFonts w:ascii="Calibri" w:hAnsi="Calibri"/>
          <w:i/>
          <w:sz w:val="28"/>
          <w:szCs w:val="28"/>
        </w:rPr>
        <w:t>ț</w:t>
      </w:r>
      <w:r w:rsidRPr="00AA45E7">
        <w:rPr>
          <w:i/>
          <w:sz w:val="28"/>
          <w:szCs w:val="28"/>
        </w:rPr>
        <w:t>i</w:t>
      </w:r>
      <w:r w:rsidRPr="00AA45E7">
        <w:rPr>
          <w:sz w:val="28"/>
          <w:szCs w:val="28"/>
        </w:rPr>
        <w:t xml:space="preserve"> 16 persoane în 1900 </w:t>
      </w:r>
      <w:r w:rsidRPr="00AA45E7">
        <w:rPr>
          <w:rFonts w:ascii="Calibri" w:hAnsi="Calibri"/>
          <w:sz w:val="28"/>
          <w:szCs w:val="28"/>
        </w:rPr>
        <w:t>ș</w:t>
      </w:r>
      <w:r w:rsidRPr="00AA45E7">
        <w:rPr>
          <w:sz w:val="28"/>
          <w:szCs w:val="28"/>
        </w:rPr>
        <w:t>i nu mai pu</w:t>
      </w:r>
      <w:r w:rsidRPr="00AA45E7">
        <w:rPr>
          <w:rFonts w:ascii="Calibri" w:hAnsi="Calibri"/>
          <w:sz w:val="28"/>
          <w:szCs w:val="28"/>
        </w:rPr>
        <w:t>ț</w:t>
      </w:r>
      <w:r w:rsidRPr="00AA45E7">
        <w:rPr>
          <w:sz w:val="28"/>
          <w:szCs w:val="28"/>
        </w:rPr>
        <w:t>in de 113 în 1910</w:t>
      </w:r>
      <w:r w:rsidRPr="00AA45E7">
        <w:rPr>
          <w:sz w:val="28"/>
          <w:szCs w:val="28"/>
          <w:vertAlign w:val="superscript"/>
        </w:rPr>
        <w:t>42</w:t>
      </w:r>
      <w:r w:rsidRPr="00AA45E7">
        <w:rPr>
          <w:sz w:val="28"/>
          <w:szCs w:val="28"/>
        </w:rPr>
        <w:t>. Fenomenul migra</w:t>
      </w:r>
      <w:r w:rsidRPr="00AA45E7">
        <w:rPr>
          <w:rFonts w:ascii="Calibri" w:hAnsi="Calibri"/>
          <w:sz w:val="28"/>
          <w:szCs w:val="28"/>
        </w:rPr>
        <w:t>ț</w:t>
      </w:r>
      <w:r w:rsidRPr="00AA45E7">
        <w:rPr>
          <w:sz w:val="28"/>
          <w:szCs w:val="28"/>
        </w:rPr>
        <w:t xml:space="preserve">iei afectează </w:t>
      </w:r>
      <w:r w:rsidRPr="00AA45E7">
        <w:rPr>
          <w:rFonts w:ascii="Calibri" w:hAnsi="Calibri"/>
          <w:sz w:val="28"/>
          <w:szCs w:val="28"/>
        </w:rPr>
        <w:t>ș</w:t>
      </w:r>
      <w:r w:rsidRPr="00AA45E7">
        <w:rPr>
          <w:sz w:val="28"/>
          <w:szCs w:val="28"/>
        </w:rPr>
        <w:t>i localită</w:t>
      </w:r>
      <w:r w:rsidRPr="00AA45E7">
        <w:rPr>
          <w:rFonts w:ascii="Calibri" w:hAnsi="Calibri"/>
          <w:sz w:val="28"/>
          <w:szCs w:val="28"/>
        </w:rPr>
        <w:t>ț</w:t>
      </w:r>
      <w:r w:rsidRPr="00AA45E7">
        <w:rPr>
          <w:sz w:val="28"/>
          <w:szCs w:val="28"/>
        </w:rPr>
        <w:t>ile vecine. Astfel la Sânpetru statisticile men</w:t>
      </w:r>
      <w:r w:rsidRPr="00AA45E7">
        <w:rPr>
          <w:rFonts w:ascii="Calibri" w:hAnsi="Calibri"/>
          <w:sz w:val="28"/>
          <w:szCs w:val="28"/>
        </w:rPr>
        <w:t>ț</w:t>
      </w:r>
      <w:r w:rsidRPr="00AA45E7">
        <w:rPr>
          <w:sz w:val="28"/>
          <w:szCs w:val="28"/>
        </w:rPr>
        <w:t>ionează 10 emigran</w:t>
      </w:r>
      <w:r w:rsidRPr="00AA45E7">
        <w:rPr>
          <w:rFonts w:ascii="Calibri" w:hAnsi="Calibri"/>
          <w:sz w:val="28"/>
          <w:szCs w:val="28"/>
        </w:rPr>
        <w:t>ț</w:t>
      </w:r>
      <w:r w:rsidRPr="00AA45E7">
        <w:rPr>
          <w:sz w:val="28"/>
          <w:szCs w:val="28"/>
        </w:rPr>
        <w:t xml:space="preserve">i în 1900 </w:t>
      </w:r>
      <w:r w:rsidRPr="00AA45E7">
        <w:rPr>
          <w:rFonts w:ascii="Calibri" w:hAnsi="Calibri"/>
          <w:sz w:val="28"/>
          <w:szCs w:val="28"/>
        </w:rPr>
        <w:t>ș</w:t>
      </w:r>
      <w:r w:rsidRPr="00AA45E7">
        <w:rPr>
          <w:sz w:val="28"/>
          <w:szCs w:val="28"/>
        </w:rPr>
        <w:t>i numai pu</w:t>
      </w:r>
      <w:r w:rsidRPr="00AA45E7">
        <w:rPr>
          <w:rFonts w:ascii="Calibri" w:hAnsi="Calibri"/>
          <w:sz w:val="28"/>
          <w:szCs w:val="28"/>
        </w:rPr>
        <w:t>ț</w:t>
      </w:r>
      <w:r w:rsidRPr="00AA45E7">
        <w:rPr>
          <w:sz w:val="28"/>
          <w:szCs w:val="28"/>
        </w:rPr>
        <w:t>in de 320 de emigran</w:t>
      </w:r>
      <w:r w:rsidRPr="00AA45E7">
        <w:rPr>
          <w:rFonts w:ascii="Calibri" w:hAnsi="Calibri"/>
          <w:sz w:val="28"/>
          <w:szCs w:val="28"/>
        </w:rPr>
        <w:t>ț</w:t>
      </w:r>
      <w:r w:rsidRPr="00AA45E7">
        <w:rPr>
          <w:sz w:val="28"/>
          <w:szCs w:val="28"/>
        </w:rPr>
        <w:t xml:space="preserve">i în 1910, la Secusigiu 2 în 1900, respectiv 145 în 1910, iar la Munar 2 în 1900 </w:t>
      </w:r>
      <w:r w:rsidRPr="00AA45E7">
        <w:rPr>
          <w:rFonts w:ascii="Calibri" w:hAnsi="Calibri"/>
          <w:sz w:val="28"/>
          <w:szCs w:val="28"/>
        </w:rPr>
        <w:t>ș</w:t>
      </w:r>
      <w:r w:rsidRPr="00AA45E7">
        <w:rPr>
          <w:sz w:val="28"/>
          <w:szCs w:val="28"/>
        </w:rPr>
        <w:t>i 25 de emigran</w:t>
      </w:r>
      <w:r w:rsidRPr="00AA45E7">
        <w:rPr>
          <w:rFonts w:ascii="Calibri" w:hAnsi="Calibri"/>
          <w:sz w:val="28"/>
          <w:szCs w:val="28"/>
        </w:rPr>
        <w:t>ț</w:t>
      </w:r>
      <w:r w:rsidRPr="00AA45E7">
        <w:rPr>
          <w:sz w:val="28"/>
          <w:szCs w:val="28"/>
        </w:rPr>
        <w:t>i în 1910</w:t>
      </w:r>
      <w:r w:rsidRPr="00AA45E7">
        <w:rPr>
          <w:sz w:val="28"/>
          <w:szCs w:val="28"/>
          <w:vertAlign w:val="superscript"/>
        </w:rPr>
        <w:t>43</w:t>
      </w:r>
      <w:r w:rsidRPr="00AA45E7">
        <w:rPr>
          <w:sz w:val="28"/>
          <w:szCs w:val="28"/>
        </w:rPr>
        <w:t>. Revenind la Felnac se pare că fenomenul migraţiei de la sfârşit de secol XIX şi început de secol XX, se regăseşte şi în evoluţia demografică a localităţii. Astfel, dacă, după cum am spus, în Felnac la 1890 erau 3009 de locuitori, iar la 1900 erau 2969 de felnăcani, în 1910 sunt consemnaţi nu mai puţin de 3095</w:t>
      </w:r>
      <w:r w:rsidRPr="00AA45E7">
        <w:rPr>
          <w:sz w:val="28"/>
          <w:szCs w:val="28"/>
          <w:vertAlign w:val="superscript"/>
        </w:rPr>
        <w:t>44</w:t>
      </w:r>
      <w:r w:rsidRPr="00AA45E7">
        <w:rPr>
          <w:sz w:val="28"/>
          <w:szCs w:val="28"/>
        </w:rPr>
        <w:t xml:space="preserve"> (după alte statistici 3093). Rezultă o creştere de 126 (sau 124!) de indivizi în 10 ani, creştere cu siguranţă rezultată, pe lângă sporul natural ridicat, şi din reîntoarcerea la vatră a celor plecaţi. Chemarea pământului a fost mai puternică pentru fiii satului decât mirajul banului. Cert este că din 1869 până în 1910 numărul felnăcanilor cre</w:t>
      </w:r>
      <w:r w:rsidRPr="00AA45E7">
        <w:rPr>
          <w:rFonts w:ascii="Calibri" w:hAnsi="Calibri"/>
          <w:sz w:val="28"/>
          <w:szCs w:val="28"/>
        </w:rPr>
        <w:t>ș</w:t>
      </w:r>
      <w:r w:rsidRPr="00AA45E7">
        <w:rPr>
          <w:sz w:val="28"/>
          <w:szCs w:val="28"/>
        </w:rPr>
        <w:t>te cu 277 de persoane. Felnacul atinge apogeul numeric, în perioadă, respectiv în 1910, Secusigiu având 2446 de locuitori, Sânpetru German 2612, Munarul 633 de locuitori etc</w:t>
      </w:r>
      <w:r w:rsidRPr="00AA45E7">
        <w:rPr>
          <w:sz w:val="28"/>
          <w:szCs w:val="28"/>
          <w:vertAlign w:val="superscript"/>
        </w:rPr>
        <w:t>45</w:t>
      </w:r>
      <w:r w:rsidRPr="00AA45E7">
        <w:rPr>
          <w:sz w:val="28"/>
          <w:szCs w:val="28"/>
        </w:rPr>
        <w:t>.  Din punct de vedere al configura</w:t>
      </w:r>
      <w:r w:rsidRPr="00AA45E7">
        <w:rPr>
          <w:rFonts w:ascii="Calibri" w:hAnsi="Calibri"/>
          <w:sz w:val="28"/>
          <w:szCs w:val="28"/>
        </w:rPr>
        <w:t>ț</w:t>
      </w:r>
      <w:r w:rsidRPr="00AA45E7">
        <w:rPr>
          <w:sz w:val="28"/>
          <w:szCs w:val="28"/>
        </w:rPr>
        <w:t>iei etnice a Felnacului anului 1880, conform statisticilor în sat trăiau un număr de 1837 de români, 866 de sârbi, 88 de slovaci, 72 de germani, 20 unguri, respectiv 121 de indivizi cu apartenen</w:t>
      </w:r>
      <w:r w:rsidRPr="00AA45E7">
        <w:rPr>
          <w:rFonts w:ascii="Calibri" w:hAnsi="Calibri"/>
          <w:sz w:val="28"/>
          <w:szCs w:val="28"/>
        </w:rPr>
        <w:t>ț</w:t>
      </w:r>
      <w:r w:rsidRPr="00AA45E7">
        <w:rPr>
          <w:sz w:val="28"/>
          <w:szCs w:val="28"/>
        </w:rPr>
        <w:t>ă etnică nedeclarată</w:t>
      </w:r>
      <w:r w:rsidRPr="00AA45E7">
        <w:rPr>
          <w:sz w:val="28"/>
          <w:szCs w:val="28"/>
          <w:vertAlign w:val="superscript"/>
        </w:rPr>
        <w:t>46</w:t>
      </w:r>
      <w:r w:rsidRPr="00AA45E7">
        <w:rPr>
          <w:sz w:val="28"/>
          <w:szCs w:val="28"/>
        </w:rPr>
        <w:t xml:space="preserve">. Cert este că statistica în cauză nu acoperă </w:t>
      </w:r>
      <w:r w:rsidRPr="00AA45E7">
        <w:rPr>
          <w:sz w:val="28"/>
          <w:szCs w:val="28"/>
        </w:rPr>
        <w:lastRenderedPageBreak/>
        <w:t>întreaga structură etnică din Felnac. Un calcul simplu demonstrează că există o diferen</w:t>
      </w:r>
      <w:r w:rsidRPr="00AA45E7">
        <w:rPr>
          <w:rFonts w:ascii="Calibri" w:hAnsi="Calibri"/>
          <w:sz w:val="28"/>
          <w:szCs w:val="28"/>
        </w:rPr>
        <w:t>ț</w:t>
      </w:r>
      <w:r w:rsidRPr="00AA45E7">
        <w:rPr>
          <w:sz w:val="28"/>
          <w:szCs w:val="28"/>
        </w:rPr>
        <w:t>ă clară între numărul oficial de săteni din acel an din localitate, în spe</w:t>
      </w:r>
      <w:r w:rsidRPr="00AA45E7">
        <w:rPr>
          <w:rFonts w:ascii="Calibri" w:hAnsi="Calibri"/>
          <w:sz w:val="28"/>
          <w:szCs w:val="28"/>
        </w:rPr>
        <w:t>ț</w:t>
      </w:r>
      <w:r w:rsidRPr="00AA45E7">
        <w:rPr>
          <w:sz w:val="28"/>
          <w:szCs w:val="28"/>
        </w:rPr>
        <w:t xml:space="preserve">ă 3004, </w:t>
      </w:r>
      <w:r w:rsidRPr="00AA45E7">
        <w:rPr>
          <w:rFonts w:ascii="Calibri" w:hAnsi="Calibri"/>
          <w:sz w:val="28"/>
          <w:szCs w:val="28"/>
        </w:rPr>
        <w:t>ș</w:t>
      </w:r>
      <w:r w:rsidRPr="00AA45E7">
        <w:rPr>
          <w:sz w:val="28"/>
          <w:szCs w:val="28"/>
        </w:rPr>
        <w:t>i felnăcanii men</w:t>
      </w:r>
      <w:r w:rsidRPr="00AA45E7">
        <w:rPr>
          <w:rFonts w:ascii="Calibri" w:hAnsi="Calibri"/>
          <w:sz w:val="28"/>
          <w:szCs w:val="28"/>
        </w:rPr>
        <w:t>ț</w:t>
      </w:r>
      <w:r w:rsidRPr="00AA45E7">
        <w:rPr>
          <w:sz w:val="28"/>
          <w:szCs w:val="28"/>
        </w:rPr>
        <w:t>iona</w:t>
      </w:r>
      <w:r w:rsidRPr="00AA45E7">
        <w:rPr>
          <w:rFonts w:ascii="Calibri" w:hAnsi="Calibri"/>
          <w:sz w:val="28"/>
          <w:szCs w:val="28"/>
        </w:rPr>
        <w:t>ț</w:t>
      </w:r>
      <w:r w:rsidRPr="00AA45E7">
        <w:rPr>
          <w:sz w:val="28"/>
          <w:szCs w:val="28"/>
        </w:rPr>
        <w:t>i de statistici, în număr de 2805 de indivizi, rezultând o diferen</w:t>
      </w:r>
      <w:r w:rsidRPr="00AA45E7">
        <w:rPr>
          <w:rFonts w:ascii="Calibri" w:hAnsi="Calibri"/>
          <w:sz w:val="28"/>
          <w:szCs w:val="28"/>
        </w:rPr>
        <w:t>ț</w:t>
      </w:r>
      <w:r w:rsidRPr="00AA45E7">
        <w:rPr>
          <w:sz w:val="28"/>
          <w:szCs w:val="28"/>
        </w:rPr>
        <w:t xml:space="preserve">ă de 199 de </w:t>
      </w:r>
      <w:bookmarkStart w:id="15" w:name="_Toc236463287"/>
      <w:r w:rsidRPr="00AA45E7">
        <w:rPr>
          <w:sz w:val="28"/>
          <w:szCs w:val="28"/>
        </w:rPr>
        <w:t>cetă</w:t>
      </w:r>
      <w:r w:rsidRPr="00AA45E7">
        <w:rPr>
          <w:rFonts w:ascii="Calibri" w:hAnsi="Calibri"/>
          <w:sz w:val="28"/>
          <w:szCs w:val="28"/>
        </w:rPr>
        <w:t>ț</w:t>
      </w:r>
      <w:r w:rsidRPr="00AA45E7">
        <w:rPr>
          <w:sz w:val="28"/>
          <w:szCs w:val="28"/>
        </w:rPr>
        <w:t>eni</w:t>
      </w:r>
      <w:r w:rsidRPr="00AA45E7">
        <w:rPr>
          <w:sz w:val="28"/>
          <w:szCs w:val="28"/>
          <w:vertAlign w:val="superscript"/>
        </w:rPr>
        <w:t>47</w:t>
      </w:r>
      <w:r w:rsidRPr="00AA45E7">
        <w:rPr>
          <w:sz w:val="28"/>
          <w:szCs w:val="28"/>
        </w:rPr>
        <w:t>.</w:t>
      </w:r>
      <w:r w:rsidRPr="00AA45E7">
        <w:rPr>
          <w:sz w:val="22"/>
          <w:szCs w:val="22"/>
        </w:rPr>
        <w:t xml:space="preserve"> (În Sânpetru German, la 1880 trăiau 2137 de nem</w:t>
      </w:r>
      <w:r w:rsidRPr="00AA45E7">
        <w:rPr>
          <w:rFonts w:ascii="Calibri" w:hAnsi="Calibri"/>
          <w:sz w:val="22"/>
          <w:szCs w:val="22"/>
        </w:rPr>
        <w:t>ț</w:t>
      </w:r>
      <w:r w:rsidRPr="00AA45E7">
        <w:rPr>
          <w:sz w:val="22"/>
          <w:szCs w:val="22"/>
        </w:rPr>
        <w:t>i, 97 de români, 62 de unguri, 14 sârbi, 9 slovaci, 138 de persoane nedeclarându-</w:t>
      </w:r>
      <w:r w:rsidRPr="00AA45E7">
        <w:rPr>
          <w:rFonts w:ascii="Calibri" w:hAnsi="Calibri"/>
          <w:sz w:val="22"/>
          <w:szCs w:val="22"/>
        </w:rPr>
        <w:t>ș</w:t>
      </w:r>
      <w:r w:rsidRPr="00AA45E7">
        <w:rPr>
          <w:sz w:val="22"/>
          <w:szCs w:val="22"/>
        </w:rPr>
        <w:t>i etnia. În 1910 în localitate oficial trăiau 1966 de nem</w:t>
      </w:r>
      <w:r w:rsidRPr="00AA45E7">
        <w:rPr>
          <w:rFonts w:ascii="Calibri" w:hAnsi="Calibri"/>
          <w:sz w:val="22"/>
          <w:szCs w:val="22"/>
        </w:rPr>
        <w:t>ț</w:t>
      </w:r>
      <w:r w:rsidRPr="00AA45E7">
        <w:rPr>
          <w:sz w:val="22"/>
          <w:szCs w:val="22"/>
        </w:rPr>
        <w:t xml:space="preserve">i, 73 de români, 470 de unguri, un slovac </w:t>
      </w:r>
      <w:r w:rsidRPr="00AA45E7">
        <w:rPr>
          <w:rFonts w:ascii="Calibri" w:hAnsi="Calibri"/>
          <w:sz w:val="22"/>
          <w:szCs w:val="22"/>
        </w:rPr>
        <w:t>ș</w:t>
      </w:r>
      <w:r w:rsidR="005412AA" w:rsidRPr="00AA45E7">
        <w:rPr>
          <w:sz w:val="22"/>
          <w:szCs w:val="22"/>
        </w:rPr>
        <w:t>i cinci sârbi. În S</w:t>
      </w:r>
      <w:r w:rsidRPr="00AA45E7">
        <w:rPr>
          <w:sz w:val="22"/>
          <w:szCs w:val="22"/>
        </w:rPr>
        <w:t>ecusigiu la 1880 trăiau 299 de nem</w:t>
      </w:r>
      <w:r w:rsidRPr="00AA45E7">
        <w:rPr>
          <w:rFonts w:ascii="Calibri" w:hAnsi="Calibri"/>
          <w:sz w:val="22"/>
          <w:szCs w:val="22"/>
        </w:rPr>
        <w:t>ț</w:t>
      </w:r>
      <w:r w:rsidRPr="00AA45E7">
        <w:rPr>
          <w:sz w:val="22"/>
          <w:szCs w:val="22"/>
        </w:rPr>
        <w:t>i, 2081 de români, 111 unguri, 19 sârbi, două persoane de alte etnii, 98 persoane nedeclarându-</w:t>
      </w:r>
      <w:r w:rsidRPr="00AA45E7">
        <w:rPr>
          <w:rFonts w:ascii="Calibri" w:hAnsi="Calibri"/>
          <w:sz w:val="22"/>
          <w:szCs w:val="22"/>
        </w:rPr>
        <w:t>ș</w:t>
      </w:r>
      <w:r w:rsidRPr="00AA45E7">
        <w:rPr>
          <w:sz w:val="22"/>
          <w:szCs w:val="22"/>
        </w:rPr>
        <w:t>i etnia, pentru ca în 1910 în localitate să habiteze 1949 de români, 295 de nem</w:t>
      </w:r>
      <w:r w:rsidRPr="00AA45E7">
        <w:rPr>
          <w:rFonts w:ascii="Calibri" w:hAnsi="Calibri"/>
          <w:sz w:val="22"/>
          <w:szCs w:val="22"/>
        </w:rPr>
        <w:t>ț</w:t>
      </w:r>
      <w:r w:rsidRPr="00AA45E7">
        <w:rPr>
          <w:sz w:val="22"/>
          <w:szCs w:val="22"/>
        </w:rPr>
        <w:t xml:space="preserve">i, 88 de unguri </w:t>
      </w:r>
      <w:r w:rsidRPr="00AA45E7">
        <w:rPr>
          <w:rFonts w:ascii="Calibri" w:hAnsi="Calibri"/>
          <w:sz w:val="22"/>
          <w:szCs w:val="22"/>
        </w:rPr>
        <w:t>ș</w:t>
      </w:r>
      <w:r w:rsidR="005412AA" w:rsidRPr="00AA45E7">
        <w:rPr>
          <w:sz w:val="22"/>
          <w:szCs w:val="22"/>
        </w:rPr>
        <w:t>i cinci sâ</w:t>
      </w:r>
      <w:r w:rsidRPr="00AA45E7">
        <w:rPr>
          <w:sz w:val="22"/>
          <w:szCs w:val="22"/>
        </w:rPr>
        <w:t>rbi. În 1880 în Satu Mare trăiau 501 nem</w:t>
      </w:r>
      <w:r w:rsidRPr="00AA45E7">
        <w:rPr>
          <w:rFonts w:ascii="Calibri" w:hAnsi="Calibri"/>
          <w:sz w:val="22"/>
          <w:szCs w:val="22"/>
        </w:rPr>
        <w:t>ț</w:t>
      </w:r>
      <w:r w:rsidRPr="00AA45E7">
        <w:rPr>
          <w:sz w:val="22"/>
          <w:szCs w:val="22"/>
        </w:rPr>
        <w:t xml:space="preserve">i, 118 români, 769 de sârbi, 39 de unguri, 4 slovaci </w:t>
      </w:r>
      <w:r w:rsidRPr="00AA45E7">
        <w:rPr>
          <w:rFonts w:ascii="Calibri" w:hAnsi="Calibri"/>
          <w:sz w:val="22"/>
          <w:szCs w:val="22"/>
        </w:rPr>
        <w:t>ș</w:t>
      </w:r>
      <w:r w:rsidRPr="00AA45E7">
        <w:rPr>
          <w:sz w:val="22"/>
          <w:szCs w:val="22"/>
        </w:rPr>
        <w:t>i 51 de persoane cu etnie nedeclarată. În 1910 în localitate erau 483 de nem</w:t>
      </w:r>
      <w:r w:rsidRPr="00AA45E7">
        <w:rPr>
          <w:rFonts w:ascii="Calibri" w:hAnsi="Calibri"/>
          <w:sz w:val="22"/>
          <w:szCs w:val="22"/>
        </w:rPr>
        <w:t>ț</w:t>
      </w:r>
      <w:r w:rsidRPr="00AA45E7">
        <w:rPr>
          <w:sz w:val="22"/>
          <w:szCs w:val="22"/>
        </w:rPr>
        <w:t xml:space="preserve">i, 61 de români, 55 de unguri, un slovac, un rutean, două persoane de alte etnii </w:t>
      </w:r>
      <w:r w:rsidRPr="00AA45E7">
        <w:rPr>
          <w:rFonts w:ascii="Calibri" w:hAnsi="Calibri"/>
          <w:sz w:val="22"/>
          <w:szCs w:val="22"/>
        </w:rPr>
        <w:t>ș</w:t>
      </w:r>
      <w:r w:rsidRPr="00AA45E7">
        <w:rPr>
          <w:sz w:val="22"/>
          <w:szCs w:val="22"/>
        </w:rPr>
        <w:t>i 896 de sârbi. Interesantă este evolu</w:t>
      </w:r>
      <w:r w:rsidRPr="00AA45E7">
        <w:rPr>
          <w:rFonts w:ascii="Calibri" w:hAnsi="Calibri"/>
          <w:sz w:val="22"/>
          <w:szCs w:val="22"/>
        </w:rPr>
        <w:t>ț</w:t>
      </w:r>
      <w:r w:rsidRPr="00AA45E7">
        <w:rPr>
          <w:sz w:val="22"/>
          <w:szCs w:val="22"/>
        </w:rPr>
        <w:t>ia configura</w:t>
      </w:r>
      <w:r w:rsidRPr="00AA45E7">
        <w:rPr>
          <w:rFonts w:ascii="Calibri" w:hAnsi="Calibri"/>
          <w:sz w:val="22"/>
          <w:szCs w:val="22"/>
        </w:rPr>
        <w:t>ț</w:t>
      </w:r>
      <w:r w:rsidRPr="00AA45E7">
        <w:rPr>
          <w:sz w:val="22"/>
          <w:szCs w:val="22"/>
        </w:rPr>
        <w:t xml:space="preserve">iei etnice în Munar unde între 1880 </w:t>
      </w:r>
      <w:r w:rsidRPr="00AA45E7">
        <w:rPr>
          <w:rFonts w:ascii="Calibri" w:hAnsi="Calibri"/>
          <w:sz w:val="22"/>
          <w:szCs w:val="22"/>
        </w:rPr>
        <w:t>ș</w:t>
      </w:r>
      <w:r w:rsidRPr="00AA45E7">
        <w:rPr>
          <w:sz w:val="22"/>
          <w:szCs w:val="22"/>
        </w:rPr>
        <w:t>i 1910 numărul românilor scade de la 433 la 291, al ungurilor cre</w:t>
      </w:r>
      <w:r w:rsidRPr="00AA45E7">
        <w:rPr>
          <w:rFonts w:ascii="Calibri" w:hAnsi="Calibri"/>
          <w:sz w:val="22"/>
          <w:szCs w:val="22"/>
        </w:rPr>
        <w:t>ș</w:t>
      </w:r>
      <w:r w:rsidRPr="00AA45E7">
        <w:rPr>
          <w:sz w:val="22"/>
          <w:szCs w:val="22"/>
        </w:rPr>
        <w:t>te de la 38 la 105, al nem</w:t>
      </w:r>
      <w:r w:rsidRPr="00AA45E7">
        <w:rPr>
          <w:rFonts w:ascii="Calibri" w:hAnsi="Calibri"/>
          <w:sz w:val="22"/>
          <w:szCs w:val="22"/>
        </w:rPr>
        <w:t>ț</w:t>
      </w:r>
      <w:r w:rsidRPr="00AA45E7">
        <w:rPr>
          <w:sz w:val="22"/>
          <w:szCs w:val="22"/>
        </w:rPr>
        <w:t>ilor rămâne constant, resp</w:t>
      </w:r>
      <w:r w:rsidR="005412AA" w:rsidRPr="00AA45E7">
        <w:rPr>
          <w:sz w:val="22"/>
          <w:szCs w:val="22"/>
        </w:rPr>
        <w:t>ectiv 15 persoane, iar al sâ</w:t>
      </w:r>
      <w:r w:rsidRPr="00AA45E7">
        <w:rPr>
          <w:sz w:val="22"/>
          <w:szCs w:val="22"/>
        </w:rPr>
        <w:t>rbilor cre</w:t>
      </w:r>
      <w:r w:rsidRPr="00AA45E7">
        <w:rPr>
          <w:rFonts w:ascii="Calibri" w:hAnsi="Calibri"/>
          <w:sz w:val="22"/>
          <w:szCs w:val="22"/>
        </w:rPr>
        <w:t>ș</w:t>
      </w:r>
      <w:r w:rsidRPr="00AA45E7">
        <w:rPr>
          <w:sz w:val="22"/>
          <w:szCs w:val="22"/>
        </w:rPr>
        <w:t>te de la 35 la 222 de indivizi.</w:t>
      </w:r>
      <w:r w:rsidRPr="00AA45E7">
        <w:t>)</w:t>
      </w:r>
      <w:r w:rsidRPr="00AA45E7">
        <w:rPr>
          <w:sz w:val="28"/>
          <w:szCs w:val="28"/>
        </w:rPr>
        <w:t xml:space="preserve">           </w:t>
      </w:r>
    </w:p>
    <w:p w14:paraId="3134E162" w14:textId="77777777" w:rsidR="00830844" w:rsidRPr="00AA45E7" w:rsidRDefault="00830844" w:rsidP="00830844">
      <w:pPr>
        <w:jc w:val="both"/>
      </w:pPr>
      <w:r w:rsidRPr="00AA45E7">
        <w:rPr>
          <w:sz w:val="28"/>
          <w:szCs w:val="28"/>
        </w:rPr>
        <w:t xml:space="preserve">         Cert este că lipsesc rubricile dedicate romilor </w:t>
      </w:r>
      <w:r w:rsidRPr="00AA45E7">
        <w:rPr>
          <w:rFonts w:ascii="Calibri" w:hAnsi="Calibri"/>
          <w:sz w:val="28"/>
          <w:szCs w:val="28"/>
        </w:rPr>
        <w:t>ș</w:t>
      </w:r>
      <w:r w:rsidRPr="00AA45E7">
        <w:rPr>
          <w:sz w:val="28"/>
          <w:szCs w:val="28"/>
        </w:rPr>
        <w:t>i evreilor, la rubrica al</w:t>
      </w:r>
      <w:r w:rsidRPr="00AA45E7">
        <w:rPr>
          <w:rFonts w:ascii="Calibri" w:hAnsi="Calibri"/>
          <w:sz w:val="28"/>
          <w:szCs w:val="28"/>
        </w:rPr>
        <w:t>ț</w:t>
      </w:r>
      <w:r w:rsidRPr="00AA45E7">
        <w:rPr>
          <w:sz w:val="28"/>
          <w:szCs w:val="28"/>
        </w:rPr>
        <w:t>ii nefiind trecute nici o persoană. Spre deosebire de statistica din 1880, în cadrul celei din 1910 cifrele corespund. Astfel la un total de 3095 de săteni, 1974 erau români, 870 sârbi, 95 slovaci, 74 unguri, 57 nem</w:t>
      </w:r>
      <w:r w:rsidRPr="00AA45E7">
        <w:rPr>
          <w:rFonts w:ascii="Calibri" w:hAnsi="Calibri"/>
          <w:sz w:val="28"/>
          <w:szCs w:val="28"/>
        </w:rPr>
        <w:t>ț</w:t>
      </w:r>
      <w:r w:rsidRPr="00AA45E7">
        <w:rPr>
          <w:sz w:val="28"/>
          <w:szCs w:val="28"/>
        </w:rPr>
        <w:t>i, 25 de persoane fiind trecute la rubrica al</w:t>
      </w:r>
      <w:r w:rsidRPr="00AA45E7">
        <w:rPr>
          <w:rFonts w:ascii="Calibri" w:hAnsi="Calibri"/>
          <w:sz w:val="28"/>
          <w:szCs w:val="28"/>
        </w:rPr>
        <w:t>ț</w:t>
      </w:r>
      <w:r w:rsidRPr="00AA45E7">
        <w:rPr>
          <w:sz w:val="28"/>
          <w:szCs w:val="28"/>
        </w:rPr>
        <w:t>ii</w:t>
      </w:r>
      <w:r w:rsidRPr="00AA45E7">
        <w:rPr>
          <w:sz w:val="28"/>
          <w:szCs w:val="28"/>
          <w:vertAlign w:val="superscript"/>
        </w:rPr>
        <w:t>48</w:t>
      </w:r>
      <w:r w:rsidRPr="00AA45E7">
        <w:rPr>
          <w:sz w:val="28"/>
          <w:szCs w:val="28"/>
        </w:rPr>
        <w:t>. Cifrele demonstrează că numărul românilor a crescut în sat cu 137 de persoane, al sârbilor cu doar 4 persoane, al slovacilor cu 7 persoane, al ungurilor cu 54 de persoane, iar al germanilor a scăzut cu 18 persoane.</w:t>
      </w:r>
      <w:bookmarkEnd w:id="15"/>
      <w:r w:rsidRPr="00AA45E7">
        <w:rPr>
          <w:sz w:val="22"/>
          <w:szCs w:val="22"/>
        </w:rPr>
        <w:t xml:space="preserve"> </w:t>
      </w:r>
    </w:p>
    <w:p w14:paraId="54B73488" w14:textId="77777777" w:rsidR="00830844" w:rsidRPr="00AA45E7" w:rsidRDefault="00830844" w:rsidP="00830844">
      <w:pPr>
        <w:keepNext/>
        <w:widowControl w:val="0"/>
        <w:autoSpaceDE w:val="0"/>
        <w:autoSpaceDN w:val="0"/>
        <w:adjustRightInd w:val="0"/>
        <w:rPr>
          <w:b/>
          <w:sz w:val="28"/>
          <w:szCs w:val="28"/>
        </w:rPr>
      </w:pPr>
    </w:p>
    <w:p w14:paraId="13672DA2" w14:textId="77777777" w:rsidR="00830844" w:rsidRPr="00AA45E7" w:rsidRDefault="00830844" w:rsidP="00830844">
      <w:pPr>
        <w:keepNext/>
        <w:widowControl w:val="0"/>
        <w:autoSpaceDE w:val="0"/>
        <w:autoSpaceDN w:val="0"/>
        <w:adjustRightInd w:val="0"/>
        <w:rPr>
          <w:b/>
          <w:sz w:val="32"/>
          <w:szCs w:val="32"/>
        </w:rPr>
      </w:pPr>
    </w:p>
    <w:p w14:paraId="784E6CBA" w14:textId="77777777" w:rsidR="00830844" w:rsidRPr="00AA45E7" w:rsidRDefault="00830844" w:rsidP="00830844">
      <w:pPr>
        <w:keepNext/>
        <w:widowControl w:val="0"/>
        <w:autoSpaceDE w:val="0"/>
        <w:autoSpaceDN w:val="0"/>
        <w:adjustRightInd w:val="0"/>
        <w:jc w:val="center"/>
        <w:rPr>
          <w:b/>
          <w:sz w:val="32"/>
          <w:szCs w:val="32"/>
        </w:rPr>
      </w:pPr>
      <w:r w:rsidRPr="00AA45E7">
        <w:rPr>
          <w:b/>
          <w:sz w:val="32"/>
          <w:szCs w:val="32"/>
        </w:rPr>
        <w:t>5.</w:t>
      </w:r>
      <w:r w:rsidRPr="00AA45E7">
        <w:rPr>
          <w:sz w:val="32"/>
          <w:szCs w:val="32"/>
        </w:rPr>
        <w:t xml:space="preserve"> </w:t>
      </w:r>
      <w:r w:rsidRPr="00AA45E7">
        <w:rPr>
          <w:b/>
          <w:sz w:val="32"/>
          <w:szCs w:val="32"/>
        </w:rPr>
        <w:t>Organizarea administrativă în imperiu</w:t>
      </w:r>
    </w:p>
    <w:p w14:paraId="73AE0358" w14:textId="77777777" w:rsidR="00830844" w:rsidRPr="00AA45E7" w:rsidRDefault="00830844" w:rsidP="00830844">
      <w:pPr>
        <w:keepNext/>
        <w:widowControl w:val="0"/>
        <w:autoSpaceDE w:val="0"/>
        <w:autoSpaceDN w:val="0"/>
        <w:adjustRightInd w:val="0"/>
        <w:jc w:val="both"/>
        <w:rPr>
          <w:sz w:val="28"/>
          <w:szCs w:val="28"/>
        </w:rPr>
      </w:pPr>
    </w:p>
    <w:p w14:paraId="75C336D5" w14:textId="77777777" w:rsidR="00830844" w:rsidRPr="00AA45E7" w:rsidRDefault="00830844" w:rsidP="00830844">
      <w:pPr>
        <w:keepNext/>
        <w:widowControl w:val="0"/>
        <w:autoSpaceDE w:val="0"/>
        <w:autoSpaceDN w:val="0"/>
        <w:adjustRightInd w:val="0"/>
        <w:jc w:val="both"/>
        <w:rPr>
          <w:sz w:val="28"/>
          <w:szCs w:val="28"/>
        </w:rPr>
      </w:pPr>
    </w:p>
    <w:p w14:paraId="5D1B90EC"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După episodul Passarowitz din 1718, Banatul a devenit provincie imperială austriacă, în vremea împăratului Carol al VI-lea (1711-1740), fiind condus de un comandant militar care era concomitent guvernator al provinciei. Din punct de vedere administrativ, Banatul a fost împărţit în districte, iar acestea în comune. Abia la 1751, conducerea militară a fost înlocuită cu </w:t>
      </w:r>
      <w:r w:rsidRPr="00AA45E7">
        <w:rPr>
          <w:sz w:val="28"/>
          <w:szCs w:val="28"/>
        </w:rPr>
        <w:lastRenderedPageBreak/>
        <w:t>una civilă, în frunte cu un preşedinte ajutat de şase consilieri. În 1779, autonomia Banatului ia sfârşit, fiind încorporat Ungariei. Cedând presiunilor repetate ale nobilimi ungare, ţinând seama de problemele financiare dificile ale imperiului, influenţată fiind şi de sfaturile unor personalităţi din propriul anturaj, împărăteasa Maria Tereza, împărăteasă între 1740 şi 1780, a hotărât, încă din 1778, cedarea provinciei către Ungaria, care constituia parte integrantă a imperiului austriac. Încorporarea Banatului de către unguri a fost proclamată, în cadru festiv, la Timişoara prin vocea comisarului regal, contele Niczky, pe 6 iunie 1778. O revenire pasageră sub autoritatea directă a Vienei a cunoscut Banatul între 1849 şi 1867, într-o perioadă în care împărat era Francisc Joseph (1848-1916). După 1849, respectiv după înăbuşirea revoluţiei maghiare, a făcut parte până la 1860 din structura administrativă numită Voivodina sârbească şi Banatul timişan. Din 1860, a fost reîncorporat Ungariei, a cărei provincie a fost şi după 1867, când ia naştere imperiul dualist austro-ungar. Desigur, în acest context mai larg, va cunoaşte şi Felnacul, concomitent cu reorganizarea imperiului, o serie de reorganizări administrative. Deci, după 1718 Banatul a fost împărţit în districte. Structura celor 11 districte bănăţene şi a celor două districte de la sudul Dunării, subordonate, de asemenea, Administraţiei</w:t>
      </w:r>
      <w:r w:rsidRPr="00AA45E7">
        <w:rPr>
          <w:b/>
          <w:bCs/>
          <w:sz w:val="28"/>
          <w:szCs w:val="28"/>
        </w:rPr>
        <w:t xml:space="preserve"> </w:t>
      </w:r>
      <w:r w:rsidRPr="00AA45E7">
        <w:rPr>
          <w:sz w:val="28"/>
          <w:szCs w:val="28"/>
        </w:rPr>
        <w:t>Banatului de la Timişoara, o găsim pe hărţile vremii, în primul rând pe harta Mercy, sau în raportul Hamilton din 1734. Felnacul era subordonat districtului Lipova, ce îngloba 42 de localităţi. Acesta era divizat în cercuri în număr de patru : Cercul Lipova (10 localităţi), Cercul Sânnicolau Mic, actualul cartier al Aradului, în epocă o localitate de sine stătătoare  cu 10 localităţi, inclusiv Felnacul, Cercul Bara (11 localităţi) Cercul Căpâlnaş (11 localităţi)</w:t>
      </w:r>
      <w:r w:rsidRPr="00AA45E7">
        <w:rPr>
          <w:sz w:val="28"/>
          <w:szCs w:val="28"/>
          <w:vertAlign w:val="superscript"/>
        </w:rPr>
        <w:t>49</w:t>
      </w:r>
      <w:r w:rsidRPr="00AA45E7">
        <w:rPr>
          <w:sz w:val="28"/>
          <w:szCs w:val="28"/>
        </w:rPr>
        <w:t xml:space="preserve">. Era logic ca satul să fie subordonat unei localităţi cu care comunica pe valea Mureşului. O situaţie detaliată, pe localităţi, a împărţirii administrative a Banatului, înainte de înfiinţarea graniţei militare bănăţene între anii 1768 şi 1774, găsim în raportul înaltului funcţionar imperial Johan Jakob Ehrler. Astfel, Districtul Lipova cu 66 de localităţi şi reşedinţa la </w:t>
      </w:r>
      <w:r w:rsidRPr="00AA45E7">
        <w:rPr>
          <w:sz w:val="28"/>
          <w:szCs w:val="28"/>
        </w:rPr>
        <w:lastRenderedPageBreak/>
        <w:t>Lipova, cuprindea: Cercul Lipovei (13 localităţi, suboficiu administrativ la Lipova), Cercul Căpâlnaşului (13 localităţi, suboficiu administrativ la Valea Mare), Cercul Bara (18 localităţi) şi, ceea ce ne interesează în mod direct, Cercul Sânnicolau Mic cu 21 de localităţi şi suboficiu administrativ la Sânnicolau Mic</w:t>
      </w:r>
      <w:r w:rsidRPr="00AA45E7">
        <w:rPr>
          <w:sz w:val="28"/>
          <w:szCs w:val="28"/>
          <w:vertAlign w:val="superscript"/>
        </w:rPr>
        <w:t>50</w:t>
      </w:r>
      <w:r w:rsidRPr="00AA45E7">
        <w:rPr>
          <w:sz w:val="28"/>
          <w:szCs w:val="28"/>
        </w:rPr>
        <w:t>, locaţie care era centru administrativ direct pentru felnăcani. După ce în 1778 ungurii vor împărţi administrativ Banatul în comitate, Felnacul parvine comitatului Timiş, comitat cu structura compusă din plasele: Timiş (reşedinţa la Timişoara, cu 46 de localităţi şi un prediu, adică teritoriu care a aparţinut unui sat părăsit), Sânandrei (cu 40 de localităţi), Lipova (cu 45 de localităţi) şi Vârşeţ (cu 38 de localităţi şi 3 predii). Practic pentru sat din perspectivă administrativă nu se schimbă nimic. Eventual forma, nu şi fondul. Sânnicolau Mic, localitate populată de nemţi, a dominat administrativ Felnacul în imperiu cel pu</w:t>
      </w:r>
      <w:r w:rsidRPr="00AA45E7">
        <w:rPr>
          <w:rFonts w:ascii="Calibri" w:hAnsi="Calibri"/>
          <w:sz w:val="28"/>
          <w:szCs w:val="28"/>
        </w:rPr>
        <w:t>ț</w:t>
      </w:r>
      <w:r w:rsidRPr="00AA45E7">
        <w:rPr>
          <w:sz w:val="28"/>
          <w:szCs w:val="28"/>
        </w:rPr>
        <w:t>in până la începutul secolului XIX. Ulterior în cadrul comitatului Timi</w:t>
      </w:r>
      <w:r w:rsidRPr="00AA45E7">
        <w:rPr>
          <w:rFonts w:ascii="Calibri" w:hAnsi="Calibri"/>
          <w:sz w:val="28"/>
          <w:szCs w:val="28"/>
        </w:rPr>
        <w:t>ș</w:t>
      </w:r>
      <w:r w:rsidRPr="00AA45E7">
        <w:rPr>
          <w:sz w:val="28"/>
          <w:szCs w:val="28"/>
        </w:rPr>
        <w:t xml:space="preserve"> apare plasa Aradul Nou, unitate administrativă care cuprindea localită</w:t>
      </w:r>
      <w:r w:rsidRPr="00AA45E7">
        <w:rPr>
          <w:rFonts w:ascii="Calibri" w:hAnsi="Calibri"/>
          <w:sz w:val="28"/>
          <w:szCs w:val="28"/>
        </w:rPr>
        <w:t>ț</w:t>
      </w:r>
      <w:r w:rsidRPr="00AA45E7">
        <w:rPr>
          <w:sz w:val="28"/>
          <w:szCs w:val="28"/>
        </w:rPr>
        <w:t xml:space="preserve">ile Felnac, Firiteaz, Fântânele, Sânicolaul Mic, Munar, </w:t>
      </w:r>
      <w:r w:rsidRPr="00AA45E7">
        <w:rPr>
          <w:rFonts w:ascii="Calibri" w:hAnsi="Calibri"/>
          <w:sz w:val="28"/>
          <w:szCs w:val="28"/>
        </w:rPr>
        <w:t>Ș</w:t>
      </w:r>
      <w:r w:rsidRPr="00AA45E7">
        <w:rPr>
          <w:sz w:val="28"/>
          <w:szCs w:val="28"/>
        </w:rPr>
        <w:t>agu, Sânpetru German, Zădăreni, Tisa Nouă, Secusigiu, Frumu</w:t>
      </w:r>
      <w:r w:rsidRPr="00AA45E7">
        <w:rPr>
          <w:rFonts w:ascii="Calibri" w:hAnsi="Calibri"/>
          <w:sz w:val="28"/>
          <w:szCs w:val="28"/>
        </w:rPr>
        <w:t>ș</w:t>
      </w:r>
      <w:r w:rsidRPr="00AA45E7">
        <w:rPr>
          <w:sz w:val="28"/>
          <w:szCs w:val="28"/>
        </w:rPr>
        <w:t>eni, Fibi</w:t>
      </w:r>
      <w:r w:rsidRPr="00AA45E7">
        <w:rPr>
          <w:rFonts w:ascii="Calibri" w:hAnsi="Calibri"/>
          <w:sz w:val="28"/>
          <w:szCs w:val="28"/>
        </w:rPr>
        <w:t>ș</w:t>
      </w:r>
      <w:r w:rsidRPr="00AA45E7">
        <w:rPr>
          <w:sz w:val="28"/>
          <w:szCs w:val="28"/>
        </w:rPr>
        <w:t xml:space="preserve"> Fiscut, Cruceni, Satu Mare, Aradul Nou, Bodrogul Nou, centrul administrativ fiind desigur Aradul Nou. Aceasta a fost formula în care a evoluat Felnacul, până când va fi încorporat României Mari, după 1918. Evident pe parcursul secolului XIX </w:t>
      </w:r>
      <w:r w:rsidRPr="00AA45E7">
        <w:rPr>
          <w:rFonts w:ascii="Calibri" w:hAnsi="Calibri"/>
          <w:sz w:val="28"/>
          <w:szCs w:val="28"/>
        </w:rPr>
        <w:t>ș</w:t>
      </w:r>
      <w:r w:rsidRPr="00AA45E7">
        <w:rPr>
          <w:sz w:val="28"/>
          <w:szCs w:val="28"/>
        </w:rPr>
        <w:t>i în perioada de început a secolului XX se intensifică progresiv legăturile cu Aradul, perceput ca centru regional încă din perioada administraţiei otomane, când era centru regional cu statut de sangeac. Dezvoltarea oraşului în secolele XVIII-XIX nu a rămas fără ecou, progresiv creându-se o oarecare dependenţă la nivel mental a provincialilor felnăcani, în sensul că îşi vor crea şi afirma o ident</w:t>
      </w:r>
      <w:r w:rsidR="002312EF">
        <w:rPr>
          <w:sz w:val="28"/>
          <w:szCs w:val="28"/>
        </w:rPr>
        <w:t>itate arădeană, fapt important î</w:t>
      </w:r>
      <w:r w:rsidRPr="00AA45E7">
        <w:rPr>
          <w:sz w:val="28"/>
          <w:szCs w:val="28"/>
        </w:rPr>
        <w:t>n direcţia autoidentificării ca arădeni a localnicilor, cu toate că în primul rând contează subordonarea administrativ teritorială faţă de oraşul reşedinţă. Contactul felnăcanilor cu Aradul a primit un puternic imbold în anul 1905 când autorită</w:t>
      </w:r>
      <w:r w:rsidRPr="00AA45E7">
        <w:rPr>
          <w:rFonts w:ascii="Calibri" w:hAnsi="Calibri"/>
          <w:sz w:val="28"/>
          <w:szCs w:val="28"/>
        </w:rPr>
        <w:t>ț</w:t>
      </w:r>
      <w:r w:rsidRPr="00AA45E7">
        <w:rPr>
          <w:sz w:val="28"/>
          <w:szCs w:val="28"/>
        </w:rPr>
        <w:t>ile au ini</w:t>
      </w:r>
      <w:r w:rsidRPr="00AA45E7">
        <w:rPr>
          <w:rFonts w:ascii="Calibri" w:hAnsi="Calibri"/>
          <w:sz w:val="28"/>
          <w:szCs w:val="28"/>
        </w:rPr>
        <w:t>ț</w:t>
      </w:r>
      <w:r w:rsidRPr="00AA45E7">
        <w:rPr>
          <w:sz w:val="28"/>
          <w:szCs w:val="28"/>
        </w:rPr>
        <w:t xml:space="preserve">iat o serie </w:t>
      </w:r>
      <w:r w:rsidRPr="00AA45E7">
        <w:rPr>
          <w:sz w:val="28"/>
          <w:szCs w:val="28"/>
        </w:rPr>
        <w:lastRenderedPageBreak/>
        <w:t>de proiecte ce presupuneau construirea de căi ferate în Banat, proiecte duse de altfel la îndeplinire de potenta</w:t>
      </w:r>
      <w:r w:rsidRPr="00AA45E7">
        <w:rPr>
          <w:rFonts w:ascii="Calibri" w:hAnsi="Calibri"/>
          <w:sz w:val="28"/>
          <w:szCs w:val="28"/>
        </w:rPr>
        <w:t>ț</w:t>
      </w:r>
      <w:r w:rsidRPr="00AA45E7">
        <w:rPr>
          <w:sz w:val="28"/>
          <w:szCs w:val="28"/>
        </w:rPr>
        <w:t>ii vremii. Printre ac</w:t>
      </w:r>
      <w:r w:rsidR="009F1BAA" w:rsidRPr="00AA45E7">
        <w:rPr>
          <w:sz w:val="28"/>
          <w:szCs w:val="28"/>
        </w:rPr>
        <w:t>este sectoare fer</w:t>
      </w:r>
      <w:r w:rsidRPr="00AA45E7">
        <w:rPr>
          <w:sz w:val="28"/>
          <w:szCs w:val="28"/>
        </w:rPr>
        <w:t xml:space="preserve">oviare noi s-a aflat </w:t>
      </w:r>
      <w:r w:rsidRPr="00AA45E7">
        <w:rPr>
          <w:rFonts w:ascii="Calibri" w:hAnsi="Calibri"/>
          <w:sz w:val="28"/>
          <w:szCs w:val="28"/>
        </w:rPr>
        <w:t>ș</w:t>
      </w:r>
      <w:r w:rsidRPr="00AA45E7">
        <w:rPr>
          <w:sz w:val="28"/>
          <w:szCs w:val="28"/>
        </w:rPr>
        <w:t>i calea ferată Varia</w:t>
      </w:r>
      <w:r w:rsidRPr="00AA45E7">
        <w:rPr>
          <w:rFonts w:ascii="Calibri" w:hAnsi="Calibri"/>
          <w:sz w:val="28"/>
          <w:szCs w:val="28"/>
        </w:rPr>
        <w:t>ș</w:t>
      </w:r>
      <w:r w:rsidRPr="00AA45E7">
        <w:rPr>
          <w:sz w:val="28"/>
          <w:szCs w:val="28"/>
        </w:rPr>
        <w:t xml:space="preserve">-Arad, care trece </w:t>
      </w:r>
      <w:r w:rsidRPr="00AA45E7">
        <w:rPr>
          <w:rFonts w:ascii="Calibri" w:hAnsi="Calibri"/>
          <w:sz w:val="28"/>
          <w:szCs w:val="28"/>
        </w:rPr>
        <w:t>ș</w:t>
      </w:r>
      <w:r w:rsidRPr="00AA45E7">
        <w:rPr>
          <w:sz w:val="28"/>
          <w:szCs w:val="28"/>
        </w:rPr>
        <w:t>i în prezent prin Felnac. Pe de altă parte însă distanţa redusă dintre cele două localităţi nu ne pot lăsa să întrezărim un altfel de destin istoric, din această perspectivă, nici măcar ipotetic, al felnăcanilor.</w:t>
      </w:r>
    </w:p>
    <w:p w14:paraId="05939E35" w14:textId="77777777" w:rsidR="00830844" w:rsidRPr="00AA45E7" w:rsidRDefault="00830844" w:rsidP="00830844">
      <w:pPr>
        <w:keepNext/>
        <w:widowControl w:val="0"/>
        <w:autoSpaceDE w:val="0"/>
        <w:autoSpaceDN w:val="0"/>
        <w:adjustRightInd w:val="0"/>
        <w:ind w:firstLine="567"/>
        <w:jc w:val="both"/>
        <w:rPr>
          <w:b/>
          <w:bCs/>
          <w:sz w:val="28"/>
          <w:szCs w:val="28"/>
        </w:rPr>
      </w:pPr>
    </w:p>
    <w:p w14:paraId="0B28FD05" w14:textId="77777777" w:rsidR="00830844" w:rsidRPr="00AA45E7" w:rsidRDefault="00830844" w:rsidP="00830844">
      <w:pPr>
        <w:widowControl w:val="0"/>
        <w:autoSpaceDE w:val="0"/>
        <w:autoSpaceDN w:val="0"/>
        <w:adjustRightInd w:val="0"/>
        <w:rPr>
          <w:b/>
          <w:bCs/>
          <w:sz w:val="28"/>
          <w:szCs w:val="28"/>
        </w:rPr>
      </w:pPr>
    </w:p>
    <w:p w14:paraId="3E7F7146" w14:textId="77777777" w:rsidR="00830844" w:rsidRPr="00AA45E7" w:rsidRDefault="00830844" w:rsidP="00830844">
      <w:pPr>
        <w:widowControl w:val="0"/>
        <w:autoSpaceDE w:val="0"/>
        <w:autoSpaceDN w:val="0"/>
        <w:adjustRightInd w:val="0"/>
        <w:rPr>
          <w:b/>
          <w:bCs/>
          <w:sz w:val="28"/>
          <w:szCs w:val="28"/>
        </w:rPr>
      </w:pPr>
    </w:p>
    <w:p w14:paraId="3A2956B5" w14:textId="77777777" w:rsidR="00A051C2" w:rsidRDefault="00A051C2" w:rsidP="00830844">
      <w:pPr>
        <w:widowControl w:val="0"/>
        <w:autoSpaceDE w:val="0"/>
        <w:autoSpaceDN w:val="0"/>
        <w:adjustRightInd w:val="0"/>
        <w:rPr>
          <w:b/>
          <w:bCs/>
          <w:sz w:val="28"/>
          <w:szCs w:val="28"/>
        </w:rPr>
      </w:pPr>
    </w:p>
    <w:p w14:paraId="5EF03425" w14:textId="77777777" w:rsidR="00A051C2" w:rsidRDefault="00A051C2" w:rsidP="00830844">
      <w:pPr>
        <w:widowControl w:val="0"/>
        <w:autoSpaceDE w:val="0"/>
        <w:autoSpaceDN w:val="0"/>
        <w:adjustRightInd w:val="0"/>
        <w:rPr>
          <w:b/>
          <w:bCs/>
          <w:sz w:val="28"/>
          <w:szCs w:val="28"/>
        </w:rPr>
      </w:pPr>
    </w:p>
    <w:p w14:paraId="400D59D7" w14:textId="77777777" w:rsidR="00A051C2" w:rsidRDefault="00A051C2" w:rsidP="00830844">
      <w:pPr>
        <w:widowControl w:val="0"/>
        <w:autoSpaceDE w:val="0"/>
        <w:autoSpaceDN w:val="0"/>
        <w:adjustRightInd w:val="0"/>
        <w:rPr>
          <w:b/>
          <w:bCs/>
          <w:sz w:val="28"/>
          <w:szCs w:val="28"/>
        </w:rPr>
      </w:pPr>
    </w:p>
    <w:p w14:paraId="5B3C643F" w14:textId="77777777" w:rsidR="00A051C2" w:rsidRDefault="00A051C2" w:rsidP="00830844">
      <w:pPr>
        <w:widowControl w:val="0"/>
        <w:autoSpaceDE w:val="0"/>
        <w:autoSpaceDN w:val="0"/>
        <w:adjustRightInd w:val="0"/>
        <w:rPr>
          <w:b/>
          <w:bCs/>
          <w:sz w:val="28"/>
          <w:szCs w:val="28"/>
        </w:rPr>
      </w:pPr>
    </w:p>
    <w:p w14:paraId="36DEA83E" w14:textId="77777777" w:rsidR="00A051C2" w:rsidRDefault="00A051C2" w:rsidP="00830844">
      <w:pPr>
        <w:widowControl w:val="0"/>
        <w:autoSpaceDE w:val="0"/>
        <w:autoSpaceDN w:val="0"/>
        <w:adjustRightInd w:val="0"/>
        <w:rPr>
          <w:b/>
          <w:bCs/>
          <w:sz w:val="28"/>
          <w:szCs w:val="28"/>
        </w:rPr>
      </w:pPr>
    </w:p>
    <w:p w14:paraId="16E926D2" w14:textId="77777777" w:rsidR="00A051C2" w:rsidRDefault="00A051C2" w:rsidP="00830844">
      <w:pPr>
        <w:widowControl w:val="0"/>
        <w:autoSpaceDE w:val="0"/>
        <w:autoSpaceDN w:val="0"/>
        <w:adjustRightInd w:val="0"/>
        <w:rPr>
          <w:b/>
          <w:bCs/>
          <w:sz w:val="28"/>
          <w:szCs w:val="28"/>
        </w:rPr>
      </w:pPr>
    </w:p>
    <w:p w14:paraId="09830708" w14:textId="77777777" w:rsidR="00A051C2" w:rsidRDefault="00A051C2" w:rsidP="00830844">
      <w:pPr>
        <w:widowControl w:val="0"/>
        <w:autoSpaceDE w:val="0"/>
        <w:autoSpaceDN w:val="0"/>
        <w:adjustRightInd w:val="0"/>
        <w:rPr>
          <w:b/>
          <w:bCs/>
          <w:sz w:val="28"/>
          <w:szCs w:val="28"/>
        </w:rPr>
      </w:pPr>
    </w:p>
    <w:p w14:paraId="02B16EFD" w14:textId="77777777" w:rsidR="00A051C2" w:rsidRDefault="00A051C2" w:rsidP="00830844">
      <w:pPr>
        <w:widowControl w:val="0"/>
        <w:autoSpaceDE w:val="0"/>
        <w:autoSpaceDN w:val="0"/>
        <w:adjustRightInd w:val="0"/>
        <w:rPr>
          <w:b/>
          <w:bCs/>
          <w:sz w:val="28"/>
          <w:szCs w:val="28"/>
        </w:rPr>
      </w:pPr>
    </w:p>
    <w:p w14:paraId="6BFB9269" w14:textId="77777777" w:rsidR="00A051C2" w:rsidRDefault="00A051C2" w:rsidP="00830844">
      <w:pPr>
        <w:widowControl w:val="0"/>
        <w:autoSpaceDE w:val="0"/>
        <w:autoSpaceDN w:val="0"/>
        <w:adjustRightInd w:val="0"/>
        <w:rPr>
          <w:b/>
          <w:bCs/>
          <w:sz w:val="28"/>
          <w:szCs w:val="28"/>
        </w:rPr>
      </w:pPr>
    </w:p>
    <w:p w14:paraId="2D2CB052" w14:textId="77777777" w:rsidR="00A051C2" w:rsidRDefault="00A051C2" w:rsidP="00830844">
      <w:pPr>
        <w:widowControl w:val="0"/>
        <w:autoSpaceDE w:val="0"/>
        <w:autoSpaceDN w:val="0"/>
        <w:adjustRightInd w:val="0"/>
        <w:rPr>
          <w:b/>
          <w:bCs/>
          <w:sz w:val="28"/>
          <w:szCs w:val="28"/>
        </w:rPr>
      </w:pPr>
    </w:p>
    <w:p w14:paraId="26751308" w14:textId="77777777" w:rsidR="00A051C2" w:rsidRDefault="00A051C2" w:rsidP="00830844">
      <w:pPr>
        <w:widowControl w:val="0"/>
        <w:autoSpaceDE w:val="0"/>
        <w:autoSpaceDN w:val="0"/>
        <w:adjustRightInd w:val="0"/>
        <w:rPr>
          <w:b/>
          <w:bCs/>
          <w:sz w:val="28"/>
          <w:szCs w:val="28"/>
        </w:rPr>
      </w:pPr>
    </w:p>
    <w:p w14:paraId="7467DA31" w14:textId="77777777" w:rsidR="00A051C2" w:rsidRDefault="00A051C2" w:rsidP="00830844">
      <w:pPr>
        <w:widowControl w:val="0"/>
        <w:autoSpaceDE w:val="0"/>
        <w:autoSpaceDN w:val="0"/>
        <w:adjustRightInd w:val="0"/>
        <w:rPr>
          <w:b/>
          <w:bCs/>
          <w:sz w:val="28"/>
          <w:szCs w:val="28"/>
        </w:rPr>
      </w:pPr>
    </w:p>
    <w:p w14:paraId="4F2A8428" w14:textId="77777777" w:rsidR="00A051C2" w:rsidRDefault="00A051C2" w:rsidP="00830844">
      <w:pPr>
        <w:widowControl w:val="0"/>
        <w:autoSpaceDE w:val="0"/>
        <w:autoSpaceDN w:val="0"/>
        <w:adjustRightInd w:val="0"/>
        <w:rPr>
          <w:b/>
          <w:bCs/>
          <w:sz w:val="28"/>
          <w:szCs w:val="28"/>
        </w:rPr>
      </w:pPr>
    </w:p>
    <w:p w14:paraId="2D1CE433" w14:textId="77777777" w:rsidR="00A051C2" w:rsidRDefault="00A051C2" w:rsidP="00830844">
      <w:pPr>
        <w:widowControl w:val="0"/>
        <w:autoSpaceDE w:val="0"/>
        <w:autoSpaceDN w:val="0"/>
        <w:adjustRightInd w:val="0"/>
        <w:rPr>
          <w:b/>
          <w:bCs/>
          <w:sz w:val="28"/>
          <w:szCs w:val="28"/>
        </w:rPr>
      </w:pPr>
    </w:p>
    <w:p w14:paraId="486B410F" w14:textId="77777777" w:rsidR="00A051C2" w:rsidRDefault="00A051C2" w:rsidP="00830844">
      <w:pPr>
        <w:widowControl w:val="0"/>
        <w:autoSpaceDE w:val="0"/>
        <w:autoSpaceDN w:val="0"/>
        <w:adjustRightInd w:val="0"/>
        <w:rPr>
          <w:b/>
          <w:bCs/>
          <w:sz w:val="28"/>
          <w:szCs w:val="28"/>
        </w:rPr>
      </w:pPr>
    </w:p>
    <w:p w14:paraId="55ABAFB2" w14:textId="77777777" w:rsidR="00A051C2" w:rsidRDefault="00A051C2" w:rsidP="00830844">
      <w:pPr>
        <w:widowControl w:val="0"/>
        <w:autoSpaceDE w:val="0"/>
        <w:autoSpaceDN w:val="0"/>
        <w:adjustRightInd w:val="0"/>
        <w:rPr>
          <w:b/>
          <w:bCs/>
          <w:sz w:val="28"/>
          <w:szCs w:val="28"/>
        </w:rPr>
      </w:pPr>
    </w:p>
    <w:p w14:paraId="368011F0" w14:textId="77777777" w:rsidR="00A051C2" w:rsidRDefault="00A051C2" w:rsidP="00830844">
      <w:pPr>
        <w:widowControl w:val="0"/>
        <w:autoSpaceDE w:val="0"/>
        <w:autoSpaceDN w:val="0"/>
        <w:adjustRightInd w:val="0"/>
        <w:rPr>
          <w:b/>
          <w:bCs/>
          <w:sz w:val="28"/>
          <w:szCs w:val="28"/>
        </w:rPr>
      </w:pPr>
    </w:p>
    <w:p w14:paraId="6A3CE898" w14:textId="77777777" w:rsidR="00A051C2" w:rsidRDefault="00A051C2" w:rsidP="00830844">
      <w:pPr>
        <w:widowControl w:val="0"/>
        <w:autoSpaceDE w:val="0"/>
        <w:autoSpaceDN w:val="0"/>
        <w:adjustRightInd w:val="0"/>
        <w:rPr>
          <w:b/>
          <w:bCs/>
          <w:sz w:val="28"/>
          <w:szCs w:val="28"/>
        </w:rPr>
      </w:pPr>
    </w:p>
    <w:p w14:paraId="3DB40934" w14:textId="77777777" w:rsidR="00A051C2" w:rsidRDefault="00A051C2" w:rsidP="00830844">
      <w:pPr>
        <w:widowControl w:val="0"/>
        <w:autoSpaceDE w:val="0"/>
        <w:autoSpaceDN w:val="0"/>
        <w:adjustRightInd w:val="0"/>
        <w:rPr>
          <w:b/>
          <w:bCs/>
          <w:sz w:val="28"/>
          <w:szCs w:val="28"/>
        </w:rPr>
      </w:pPr>
    </w:p>
    <w:p w14:paraId="3ED1DEA4" w14:textId="77777777" w:rsidR="00A051C2" w:rsidRDefault="00A051C2" w:rsidP="00830844">
      <w:pPr>
        <w:widowControl w:val="0"/>
        <w:autoSpaceDE w:val="0"/>
        <w:autoSpaceDN w:val="0"/>
        <w:adjustRightInd w:val="0"/>
        <w:rPr>
          <w:b/>
          <w:bCs/>
          <w:sz w:val="28"/>
          <w:szCs w:val="28"/>
        </w:rPr>
      </w:pPr>
    </w:p>
    <w:p w14:paraId="14570FC0" w14:textId="77777777" w:rsidR="00A051C2" w:rsidRDefault="00A051C2" w:rsidP="00830844">
      <w:pPr>
        <w:widowControl w:val="0"/>
        <w:autoSpaceDE w:val="0"/>
        <w:autoSpaceDN w:val="0"/>
        <w:adjustRightInd w:val="0"/>
        <w:rPr>
          <w:b/>
          <w:bCs/>
          <w:sz w:val="28"/>
          <w:szCs w:val="28"/>
        </w:rPr>
      </w:pPr>
    </w:p>
    <w:p w14:paraId="6B03E7E1" w14:textId="77777777" w:rsidR="00A051C2" w:rsidRDefault="00A051C2" w:rsidP="00830844">
      <w:pPr>
        <w:widowControl w:val="0"/>
        <w:autoSpaceDE w:val="0"/>
        <w:autoSpaceDN w:val="0"/>
        <w:adjustRightInd w:val="0"/>
        <w:rPr>
          <w:b/>
          <w:bCs/>
          <w:sz w:val="28"/>
          <w:szCs w:val="28"/>
        </w:rPr>
      </w:pPr>
    </w:p>
    <w:p w14:paraId="0FE3863F" w14:textId="77777777" w:rsidR="00A051C2" w:rsidRDefault="00A051C2" w:rsidP="00830844">
      <w:pPr>
        <w:widowControl w:val="0"/>
        <w:autoSpaceDE w:val="0"/>
        <w:autoSpaceDN w:val="0"/>
        <w:adjustRightInd w:val="0"/>
        <w:rPr>
          <w:b/>
          <w:bCs/>
          <w:sz w:val="28"/>
          <w:szCs w:val="28"/>
        </w:rPr>
      </w:pPr>
    </w:p>
    <w:p w14:paraId="26A1DAC2" w14:textId="77777777" w:rsidR="00A051C2" w:rsidRDefault="00A051C2" w:rsidP="00830844">
      <w:pPr>
        <w:widowControl w:val="0"/>
        <w:autoSpaceDE w:val="0"/>
        <w:autoSpaceDN w:val="0"/>
        <w:adjustRightInd w:val="0"/>
        <w:rPr>
          <w:b/>
          <w:bCs/>
          <w:sz w:val="28"/>
          <w:szCs w:val="28"/>
        </w:rPr>
      </w:pPr>
    </w:p>
    <w:p w14:paraId="2A51FCF9" w14:textId="77777777" w:rsidR="00A051C2" w:rsidRDefault="00A051C2" w:rsidP="00830844">
      <w:pPr>
        <w:widowControl w:val="0"/>
        <w:autoSpaceDE w:val="0"/>
        <w:autoSpaceDN w:val="0"/>
        <w:adjustRightInd w:val="0"/>
        <w:rPr>
          <w:b/>
          <w:bCs/>
          <w:sz w:val="28"/>
          <w:szCs w:val="28"/>
        </w:rPr>
      </w:pPr>
    </w:p>
    <w:p w14:paraId="2662B4A6"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lastRenderedPageBreak/>
        <w:t>Note:</w:t>
      </w:r>
    </w:p>
    <w:p w14:paraId="33B91621" w14:textId="77777777" w:rsidR="00830844" w:rsidRPr="00AA45E7" w:rsidRDefault="00830844" w:rsidP="00830844">
      <w:pPr>
        <w:widowControl w:val="0"/>
        <w:autoSpaceDE w:val="0"/>
        <w:autoSpaceDN w:val="0"/>
        <w:adjustRightInd w:val="0"/>
        <w:rPr>
          <w:b/>
          <w:bCs/>
          <w:sz w:val="28"/>
          <w:szCs w:val="28"/>
        </w:rPr>
      </w:pPr>
    </w:p>
    <w:p w14:paraId="5E92B0F3" w14:textId="77777777" w:rsidR="00830844" w:rsidRPr="00AA45E7" w:rsidRDefault="00830844" w:rsidP="00830844">
      <w:pPr>
        <w:widowControl w:val="0"/>
        <w:autoSpaceDE w:val="0"/>
        <w:autoSpaceDN w:val="0"/>
        <w:adjustRightInd w:val="0"/>
        <w:rPr>
          <w:b/>
          <w:bCs/>
          <w:sz w:val="28"/>
          <w:szCs w:val="28"/>
        </w:rPr>
      </w:pPr>
    </w:p>
    <w:p w14:paraId="3C9B46A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 </w:t>
      </w:r>
      <w:r w:rsidRPr="00AA45E7">
        <w:tab/>
        <w:t>Arad monografia oraşului, Ed. Nigredo, Arad, 1999, p. 77</w:t>
      </w:r>
    </w:p>
    <w:p w14:paraId="2BF134A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 </w:t>
      </w:r>
      <w:r w:rsidRPr="00AA45E7">
        <w:tab/>
        <w:t>idem</w:t>
      </w:r>
    </w:p>
    <w:p w14:paraId="5F7CC96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 </w:t>
      </w:r>
      <w:r w:rsidRPr="00AA45E7">
        <w:tab/>
        <w:t xml:space="preserve">ibidem </w:t>
      </w:r>
    </w:p>
    <w:p w14:paraId="5148124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 </w:t>
      </w:r>
      <w:r w:rsidRPr="00AA45E7">
        <w:tab/>
        <w:t>Veneţia, centrul de cercetări si studii istorice, „Mogiorya şi istoria mogyorilor”, Ed. Europa nova, 1998, p.222</w:t>
      </w:r>
    </w:p>
    <w:p w14:paraId="54F1B95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 </w:t>
      </w:r>
      <w:r w:rsidRPr="00AA45E7">
        <w:tab/>
        <w:t>I. Haţegan, op. cit.</w:t>
      </w:r>
    </w:p>
    <w:p w14:paraId="585FCAA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6. </w:t>
      </w:r>
      <w:r w:rsidRPr="00AA45E7">
        <w:tab/>
        <w:t>Nicolae Stoica de Haţeg, Scrieri, Ediţie de Damaschin Mioc şi Costin Feneşan, Timişoara, Ed. Facla, 1984;  Nicolae Stoica de Haţeg, Cronica Banatului, Studiu şi ediţie de Damaschin Mioc, Bucureşti, Editura Academiei, 1969; Aurel Bugariu, Cronica Banatului de Nicolae Stoica de Haţeg, Timişoara, Editura ,,Helicon - Publicaţiile Institutului Social Banat-Crişana, 1947</w:t>
      </w:r>
    </w:p>
    <w:p w14:paraId="6DEEE553" w14:textId="77777777" w:rsidR="00830844" w:rsidRPr="00AA45E7" w:rsidRDefault="00830844" w:rsidP="00830844">
      <w:pPr>
        <w:widowControl w:val="0"/>
        <w:tabs>
          <w:tab w:val="left" w:pos="426"/>
        </w:tabs>
        <w:autoSpaceDE w:val="0"/>
        <w:autoSpaceDN w:val="0"/>
        <w:adjustRightInd w:val="0"/>
        <w:ind w:left="426" w:hanging="426"/>
        <w:jc w:val="both"/>
      </w:pPr>
      <w:r w:rsidRPr="00AA45E7">
        <w:t>7.    idem</w:t>
      </w:r>
    </w:p>
    <w:p w14:paraId="00E08DE1" w14:textId="77777777" w:rsidR="00830844" w:rsidRPr="00AA45E7" w:rsidRDefault="009F1BAA" w:rsidP="00830844">
      <w:pPr>
        <w:jc w:val="both"/>
      </w:pPr>
      <w:r w:rsidRPr="00AA45E7">
        <w:t xml:space="preserve">8. </w:t>
      </w:r>
      <w:r w:rsidR="00830844" w:rsidRPr="00AA45E7">
        <w:t xml:space="preserve"> Ioan Munteanu,  </w:t>
      </w:r>
      <w:r w:rsidR="00830844" w:rsidRPr="00AA45E7">
        <w:rPr>
          <w:i/>
        </w:rPr>
        <w:t>Banatul istoric. 1867-1918. Ocupa</w:t>
      </w:r>
      <w:r w:rsidR="00830844" w:rsidRPr="00AA45E7">
        <w:rPr>
          <w:rFonts w:ascii="Calibri" w:hAnsi="Calibri"/>
          <w:i/>
        </w:rPr>
        <w:t>ț</w:t>
      </w:r>
      <w:r w:rsidRPr="00AA45E7">
        <w:rPr>
          <w:i/>
        </w:rPr>
        <w:t>ii.</w:t>
      </w:r>
      <w:r w:rsidR="00830844" w:rsidRPr="00AA45E7">
        <w:rPr>
          <w:i/>
        </w:rPr>
        <w:t>Economia</w:t>
      </w:r>
      <w:r w:rsidR="00830844" w:rsidRPr="00AA45E7">
        <w:t>, vol. II, Timi</w:t>
      </w:r>
      <w:r w:rsidR="00830844" w:rsidRPr="00AA45E7">
        <w:rPr>
          <w:rFonts w:ascii="Calibri" w:hAnsi="Calibri"/>
        </w:rPr>
        <w:t>ș</w:t>
      </w:r>
      <w:r w:rsidR="00830844" w:rsidRPr="00AA45E7">
        <w:t>oara, ed. Excelsior Art, 2006, p. 38</w:t>
      </w:r>
    </w:p>
    <w:p w14:paraId="41AF936E" w14:textId="77777777" w:rsidR="00830844" w:rsidRPr="00AA45E7" w:rsidRDefault="00830844" w:rsidP="00830844">
      <w:pPr>
        <w:widowControl w:val="0"/>
        <w:tabs>
          <w:tab w:val="left" w:pos="426"/>
        </w:tabs>
        <w:autoSpaceDE w:val="0"/>
        <w:autoSpaceDN w:val="0"/>
        <w:adjustRightInd w:val="0"/>
        <w:ind w:left="426" w:hanging="426"/>
        <w:jc w:val="both"/>
      </w:pPr>
      <w:r w:rsidRPr="00AA45E7">
        <w:t>9.    Bugariu Aurel, op. cit.</w:t>
      </w:r>
    </w:p>
    <w:p w14:paraId="07B7C0A0" w14:textId="77777777" w:rsidR="00830844" w:rsidRPr="00AA45E7" w:rsidRDefault="00830844" w:rsidP="00830844">
      <w:pPr>
        <w:widowControl w:val="0"/>
        <w:tabs>
          <w:tab w:val="left" w:pos="426"/>
        </w:tabs>
        <w:autoSpaceDE w:val="0"/>
        <w:autoSpaceDN w:val="0"/>
        <w:adjustRightInd w:val="0"/>
        <w:ind w:left="426" w:hanging="426"/>
        <w:jc w:val="both"/>
      </w:pPr>
      <w:r w:rsidRPr="00AA45E7">
        <w:t>10.  Din istoria Transilvaniei, Editura Academiei R.P.R., Bucureşti, 1961, vol. I, p. 242</w:t>
      </w:r>
    </w:p>
    <w:p w14:paraId="2F657B04" w14:textId="77777777" w:rsidR="00830844" w:rsidRPr="00AA45E7" w:rsidRDefault="00830844" w:rsidP="00830844">
      <w:pPr>
        <w:widowControl w:val="0"/>
        <w:tabs>
          <w:tab w:val="left" w:pos="426"/>
        </w:tabs>
        <w:autoSpaceDE w:val="0"/>
        <w:autoSpaceDN w:val="0"/>
        <w:adjustRightInd w:val="0"/>
        <w:ind w:left="426" w:hanging="426"/>
        <w:jc w:val="both"/>
      </w:pPr>
      <w:r w:rsidRPr="00AA45E7">
        <w:t>11.  idem</w:t>
      </w:r>
    </w:p>
    <w:p w14:paraId="632D0777" w14:textId="77777777" w:rsidR="00830844" w:rsidRPr="00AA45E7" w:rsidRDefault="00830844" w:rsidP="00830844">
      <w:pPr>
        <w:widowControl w:val="0"/>
        <w:tabs>
          <w:tab w:val="left" w:pos="426"/>
        </w:tabs>
        <w:autoSpaceDE w:val="0"/>
        <w:autoSpaceDN w:val="0"/>
        <w:adjustRightInd w:val="0"/>
        <w:ind w:left="426" w:hanging="426"/>
        <w:jc w:val="both"/>
      </w:pPr>
      <w:r w:rsidRPr="00AA45E7">
        <w:t>12.  Nicolae Stoica de Haţeg, op. cit.</w:t>
      </w:r>
    </w:p>
    <w:p w14:paraId="51845737" w14:textId="77777777" w:rsidR="00830844" w:rsidRPr="00AA45E7" w:rsidRDefault="00830844" w:rsidP="00830844">
      <w:r w:rsidRPr="00AA45E7">
        <w:t>13.  Muntean, Vasile V., Contribuţii la istoria Banatului, Editura Mitropoliei Banatului, Timişoara, 1990</w:t>
      </w:r>
    </w:p>
    <w:p w14:paraId="5D12C3E7" w14:textId="77777777" w:rsidR="00830844" w:rsidRPr="00AA45E7" w:rsidRDefault="00830844" w:rsidP="00830844">
      <w:pPr>
        <w:jc w:val="both"/>
      </w:pPr>
      <w:r w:rsidRPr="00AA45E7">
        <w:t xml:space="preserve">14.  Bujor Surdu, Răscoala antihabsburgică din Banat 1737-1739, în </w:t>
      </w:r>
      <w:r w:rsidRPr="00AA45E7">
        <w:rPr>
          <w:i/>
        </w:rPr>
        <w:t>Studii      şi materiale de istorie medie</w:t>
      </w:r>
      <w:r w:rsidRPr="00AA45E7">
        <w:t xml:space="preserve">, Bucureşti, Editura Academiei R.P.R., 1957, vol. II, pag. 289). </w:t>
      </w:r>
    </w:p>
    <w:p w14:paraId="33F2567A" w14:textId="77777777" w:rsidR="00830844" w:rsidRPr="00AA45E7" w:rsidRDefault="00830844" w:rsidP="00830844">
      <w:pPr>
        <w:jc w:val="both"/>
      </w:pPr>
      <w:r w:rsidRPr="00AA45E7">
        <w:t>15.  Nicolae Stoica de Haţeg, op. cit.</w:t>
      </w:r>
    </w:p>
    <w:p w14:paraId="72EC4CD3" w14:textId="77777777" w:rsidR="00830844" w:rsidRPr="00AA45E7" w:rsidRDefault="00830844" w:rsidP="00830844">
      <w:pPr>
        <w:widowControl w:val="0"/>
        <w:tabs>
          <w:tab w:val="left" w:pos="426"/>
        </w:tabs>
        <w:autoSpaceDE w:val="0"/>
        <w:autoSpaceDN w:val="0"/>
        <w:adjustRightInd w:val="0"/>
        <w:jc w:val="both"/>
      </w:pPr>
      <w:r w:rsidRPr="00AA45E7">
        <w:t xml:space="preserve">16. </w:t>
      </w:r>
      <w:r w:rsidRPr="00AA45E7">
        <w:tab/>
        <w:t xml:space="preserve">Arad monografia oraşului, op. cit., p. 78 </w:t>
      </w:r>
    </w:p>
    <w:p w14:paraId="6E4C37E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17. </w:t>
      </w:r>
      <w:r w:rsidRPr="00AA45E7">
        <w:tab/>
        <w:t>idem</w:t>
      </w:r>
    </w:p>
    <w:p w14:paraId="7D0A9A4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18. </w:t>
      </w:r>
      <w:r w:rsidRPr="00AA45E7">
        <w:tab/>
        <w:t>ibidem</w:t>
      </w:r>
    </w:p>
    <w:p w14:paraId="1ACD502A"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19.  ibidem </w:t>
      </w:r>
    </w:p>
    <w:p w14:paraId="518921EA" w14:textId="77777777" w:rsidR="00830844" w:rsidRPr="00AA45E7" w:rsidRDefault="00830844" w:rsidP="00830844">
      <w:pPr>
        <w:widowControl w:val="0"/>
        <w:tabs>
          <w:tab w:val="left" w:pos="426"/>
        </w:tabs>
        <w:autoSpaceDE w:val="0"/>
        <w:autoSpaceDN w:val="0"/>
        <w:adjustRightInd w:val="0"/>
        <w:jc w:val="both"/>
      </w:pPr>
      <w:r w:rsidRPr="00AA45E7">
        <w:t xml:space="preserve">20. </w:t>
      </w:r>
      <w:r w:rsidRPr="00AA45E7">
        <w:tab/>
        <w:t>Aradul-permanenţă în  istoria patriei,op. cit., p. 162-163</w:t>
      </w:r>
    </w:p>
    <w:p w14:paraId="14E6F2DD" w14:textId="77777777" w:rsidR="00830844" w:rsidRPr="00AA45E7" w:rsidRDefault="00830844" w:rsidP="00830844">
      <w:pPr>
        <w:widowControl w:val="0"/>
        <w:tabs>
          <w:tab w:val="left" w:pos="426"/>
        </w:tabs>
        <w:autoSpaceDE w:val="0"/>
        <w:autoSpaceDN w:val="0"/>
        <w:adjustRightInd w:val="0"/>
        <w:jc w:val="both"/>
      </w:pPr>
      <w:r w:rsidRPr="00AA45E7">
        <w:t xml:space="preserve">21. </w:t>
      </w:r>
      <w:r w:rsidRPr="00AA45E7">
        <w:tab/>
        <w:t>ibidem</w:t>
      </w:r>
    </w:p>
    <w:p w14:paraId="7AFFCE7D" w14:textId="77777777" w:rsidR="00830844" w:rsidRPr="00AA45E7" w:rsidRDefault="00830844" w:rsidP="00830844">
      <w:pPr>
        <w:widowControl w:val="0"/>
        <w:tabs>
          <w:tab w:val="left" w:pos="426"/>
        </w:tabs>
        <w:autoSpaceDE w:val="0"/>
        <w:autoSpaceDN w:val="0"/>
        <w:adjustRightInd w:val="0"/>
        <w:ind w:left="426" w:hanging="426"/>
        <w:jc w:val="both"/>
      </w:pPr>
      <w:r w:rsidRPr="00AA45E7">
        <w:t>22.</w:t>
      </w:r>
      <w:r w:rsidRPr="00AA45E7">
        <w:tab/>
        <w:t>Arad monografia oraşului, op. cit., p. 79</w:t>
      </w:r>
    </w:p>
    <w:p w14:paraId="42A1992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23. </w:t>
      </w:r>
      <w:r w:rsidRPr="00AA45E7">
        <w:tab/>
        <w:t>ibidem p. 81</w:t>
      </w:r>
    </w:p>
    <w:p w14:paraId="4C7E58A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24. </w:t>
      </w:r>
      <w:r w:rsidRPr="00AA45E7">
        <w:tab/>
        <w:t>ibidem</w:t>
      </w:r>
    </w:p>
    <w:p w14:paraId="261B911A" w14:textId="77777777" w:rsidR="00830844" w:rsidRPr="00AA45E7" w:rsidRDefault="00830844" w:rsidP="00830844">
      <w:pPr>
        <w:widowControl w:val="0"/>
        <w:tabs>
          <w:tab w:val="left" w:pos="426"/>
        </w:tabs>
        <w:autoSpaceDE w:val="0"/>
        <w:autoSpaceDN w:val="0"/>
        <w:adjustRightInd w:val="0"/>
        <w:ind w:left="426" w:hanging="426"/>
        <w:jc w:val="both"/>
      </w:pPr>
      <w:r w:rsidRPr="00AA45E7">
        <w:t>25.</w:t>
      </w:r>
      <w:r w:rsidRPr="00AA45E7">
        <w:tab/>
        <w:t xml:space="preserve">A. Roz, Kovach G., op. cit., p. 58    </w:t>
      </w:r>
    </w:p>
    <w:p w14:paraId="0A9A6026" w14:textId="77777777" w:rsidR="00830844" w:rsidRPr="00AA45E7" w:rsidRDefault="00830844" w:rsidP="00830844">
      <w:pPr>
        <w:widowControl w:val="0"/>
        <w:tabs>
          <w:tab w:val="left" w:pos="426"/>
        </w:tabs>
        <w:autoSpaceDE w:val="0"/>
        <w:autoSpaceDN w:val="0"/>
        <w:adjustRightInd w:val="0"/>
        <w:ind w:left="426" w:hanging="426"/>
        <w:jc w:val="both"/>
      </w:pPr>
      <w:r w:rsidRPr="00AA45E7">
        <w:t>26.</w:t>
      </w:r>
      <w:r w:rsidRPr="00AA45E7">
        <w:tab/>
        <w:t>A. Ţinta, op. cit. p. 40</w:t>
      </w:r>
      <w:r w:rsidRPr="00AA45E7">
        <w:tab/>
      </w:r>
    </w:p>
    <w:p w14:paraId="5F675324" w14:textId="77777777" w:rsidR="00830844" w:rsidRPr="00AA45E7" w:rsidRDefault="00830844" w:rsidP="00830844">
      <w:pPr>
        <w:widowControl w:val="0"/>
        <w:tabs>
          <w:tab w:val="left" w:pos="426"/>
        </w:tabs>
        <w:autoSpaceDE w:val="0"/>
        <w:autoSpaceDN w:val="0"/>
        <w:adjustRightInd w:val="0"/>
        <w:ind w:left="426" w:hanging="426"/>
        <w:jc w:val="both"/>
      </w:pPr>
      <w:r w:rsidRPr="00AA45E7">
        <w:t>27.</w:t>
      </w:r>
      <w:r w:rsidRPr="00AA45E7">
        <w:tab/>
        <w:t>O. Graffner, „Populaţia şvăbească din Banat”, Arad, 1994, p. 29</w:t>
      </w:r>
    </w:p>
    <w:p w14:paraId="19ED74E8" w14:textId="77777777" w:rsidR="00830844" w:rsidRPr="00AA45E7" w:rsidRDefault="00830844" w:rsidP="00830844">
      <w:pPr>
        <w:widowControl w:val="0"/>
        <w:tabs>
          <w:tab w:val="left" w:pos="426"/>
        </w:tabs>
        <w:autoSpaceDE w:val="0"/>
        <w:autoSpaceDN w:val="0"/>
        <w:adjustRightInd w:val="0"/>
        <w:ind w:left="426" w:hanging="426"/>
        <w:jc w:val="both"/>
      </w:pPr>
      <w:r w:rsidRPr="00AA45E7">
        <w:lastRenderedPageBreak/>
        <w:t xml:space="preserve">28.  A. Roz, Kovach G., op. cit, p.108  </w:t>
      </w:r>
    </w:p>
    <w:p w14:paraId="45AAA02E" w14:textId="77777777" w:rsidR="00830844" w:rsidRPr="00AA45E7" w:rsidRDefault="00830844" w:rsidP="00830844">
      <w:pPr>
        <w:widowControl w:val="0"/>
        <w:tabs>
          <w:tab w:val="left" w:pos="426"/>
        </w:tabs>
        <w:autoSpaceDE w:val="0"/>
        <w:autoSpaceDN w:val="0"/>
        <w:adjustRightInd w:val="0"/>
        <w:ind w:left="426" w:hanging="426"/>
        <w:jc w:val="both"/>
      </w:pPr>
      <w:r w:rsidRPr="00AA45E7">
        <w:t>29.  idem</w:t>
      </w:r>
    </w:p>
    <w:p w14:paraId="3DCFCB85" w14:textId="77777777" w:rsidR="00830844" w:rsidRPr="00AA45E7" w:rsidRDefault="00830844" w:rsidP="00830844">
      <w:pPr>
        <w:widowControl w:val="0"/>
        <w:tabs>
          <w:tab w:val="left" w:pos="426"/>
        </w:tabs>
        <w:autoSpaceDE w:val="0"/>
        <w:autoSpaceDN w:val="0"/>
        <w:adjustRightInd w:val="0"/>
        <w:ind w:left="426" w:hanging="426"/>
        <w:jc w:val="both"/>
      </w:pPr>
      <w:r w:rsidRPr="00AA45E7">
        <w:t>30.</w:t>
      </w:r>
      <w:r w:rsidRPr="00AA45E7">
        <w:tab/>
        <w:t>F. Dudaş, „Vasile Sturze Moldoveanul, peregrinul transilvan”, Muzeul Ţării Crişurilor 1993, p.22</w:t>
      </w:r>
    </w:p>
    <w:p w14:paraId="67BF79BE" w14:textId="77777777" w:rsidR="00830844" w:rsidRPr="00AA45E7" w:rsidRDefault="00830844" w:rsidP="00830844">
      <w:pPr>
        <w:widowControl w:val="0"/>
        <w:tabs>
          <w:tab w:val="left" w:pos="426"/>
        </w:tabs>
        <w:autoSpaceDE w:val="0"/>
        <w:autoSpaceDN w:val="0"/>
        <w:adjustRightInd w:val="0"/>
        <w:ind w:left="426" w:hanging="426"/>
        <w:jc w:val="both"/>
      </w:pPr>
      <w:r w:rsidRPr="00AA45E7">
        <w:t>31.  idem</w:t>
      </w:r>
    </w:p>
    <w:p w14:paraId="37AE525A" w14:textId="77777777" w:rsidR="00830844" w:rsidRPr="00AA45E7" w:rsidRDefault="00830844" w:rsidP="00830844">
      <w:pPr>
        <w:widowControl w:val="0"/>
        <w:tabs>
          <w:tab w:val="left" w:pos="426"/>
        </w:tabs>
        <w:autoSpaceDE w:val="0"/>
        <w:autoSpaceDN w:val="0"/>
        <w:adjustRightInd w:val="0"/>
        <w:ind w:left="426" w:hanging="426"/>
        <w:jc w:val="both"/>
      </w:pPr>
      <w:r w:rsidRPr="00AA45E7">
        <w:t>32.  ibidem</w:t>
      </w:r>
    </w:p>
    <w:p w14:paraId="359A28DA" w14:textId="77777777" w:rsidR="00830844" w:rsidRPr="00AA45E7" w:rsidRDefault="00830844" w:rsidP="00830844">
      <w:pPr>
        <w:widowControl w:val="0"/>
        <w:tabs>
          <w:tab w:val="left" w:pos="426"/>
        </w:tabs>
        <w:autoSpaceDE w:val="0"/>
        <w:autoSpaceDN w:val="0"/>
        <w:adjustRightInd w:val="0"/>
        <w:ind w:left="426" w:hanging="426"/>
        <w:jc w:val="both"/>
      </w:pPr>
      <w:r w:rsidRPr="00AA45E7">
        <w:t>33.</w:t>
      </w:r>
      <w:r w:rsidRPr="00AA45E7">
        <w:tab/>
        <w:t xml:space="preserve">V. Popeangă, </w:t>
      </w:r>
      <w:r w:rsidRPr="00AA45E7">
        <w:rPr>
          <w:i/>
          <w:iCs/>
        </w:rPr>
        <w:t>Destrămarea aparatului administrativ în Banat în timpul luptei pentru unire</w:t>
      </w:r>
      <w:r w:rsidRPr="00AA45E7">
        <w:t xml:space="preserve"> </w:t>
      </w:r>
      <w:r w:rsidRPr="00AA45E7">
        <w:rPr>
          <w:i/>
          <w:iCs/>
        </w:rPr>
        <w:t xml:space="preserve">(toamna anului 1918), </w:t>
      </w:r>
      <w:r w:rsidRPr="00AA45E7">
        <w:t xml:space="preserve">în </w:t>
      </w:r>
      <w:r w:rsidRPr="00AA45E7">
        <w:rPr>
          <w:i/>
          <w:iCs/>
        </w:rPr>
        <w:t xml:space="preserve">Studii şi articole de istorie, </w:t>
      </w:r>
      <w:r w:rsidRPr="00AA45E7">
        <w:t>voI. XIII, Bucureşti, 1969, p. 217.</w:t>
      </w:r>
    </w:p>
    <w:p w14:paraId="761E0B15" w14:textId="77777777" w:rsidR="00830844" w:rsidRPr="00AA45E7" w:rsidRDefault="00830844" w:rsidP="00830844">
      <w:pPr>
        <w:widowControl w:val="0"/>
        <w:tabs>
          <w:tab w:val="left" w:pos="426"/>
        </w:tabs>
        <w:autoSpaceDE w:val="0"/>
        <w:autoSpaceDN w:val="0"/>
        <w:adjustRightInd w:val="0"/>
        <w:ind w:left="426" w:hanging="426"/>
        <w:jc w:val="both"/>
      </w:pPr>
      <w:r w:rsidRPr="00AA45E7">
        <w:t>34.</w:t>
      </w:r>
      <w:r w:rsidRPr="00AA45E7">
        <w:tab/>
        <w:t>ibidem</w:t>
      </w:r>
    </w:p>
    <w:p w14:paraId="799C274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35. </w:t>
      </w:r>
      <w:r w:rsidRPr="00AA45E7">
        <w:tab/>
        <w:t>A. Roz, Kovach G,. op. cit.</w:t>
      </w:r>
    </w:p>
    <w:p w14:paraId="769CACC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36. </w:t>
      </w:r>
      <w:r w:rsidRPr="00AA45E7">
        <w:tab/>
        <w:t>A. Rusu, G.P. Hurezan, „Biserici medievale din judeţul Arad”, p. 127-128</w:t>
      </w:r>
    </w:p>
    <w:p w14:paraId="739D5F9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37. </w:t>
      </w:r>
      <w:r w:rsidRPr="00AA45E7">
        <w:tab/>
        <w:t>Ibidem p. 18</w:t>
      </w:r>
    </w:p>
    <w:p w14:paraId="7768926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38. </w:t>
      </w:r>
      <w:r w:rsidRPr="00AA45E7">
        <w:tab/>
        <w:t>A. Roz, Kovach G,. op. cit.</w:t>
      </w:r>
    </w:p>
    <w:p w14:paraId="01C5209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39. </w:t>
      </w:r>
      <w:r w:rsidRPr="00AA45E7">
        <w:tab/>
        <w:t>ibidem</w:t>
      </w:r>
    </w:p>
    <w:p w14:paraId="0280B42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40. </w:t>
      </w:r>
      <w:r w:rsidRPr="00AA45E7">
        <w:tab/>
        <w:t>ibidem</w:t>
      </w:r>
    </w:p>
    <w:p w14:paraId="1E8BE77B" w14:textId="77777777" w:rsidR="00830844" w:rsidRPr="00AA45E7" w:rsidRDefault="00830844" w:rsidP="00830844">
      <w:pPr>
        <w:widowControl w:val="0"/>
        <w:tabs>
          <w:tab w:val="left" w:pos="426"/>
        </w:tabs>
        <w:autoSpaceDE w:val="0"/>
        <w:autoSpaceDN w:val="0"/>
        <w:adjustRightInd w:val="0"/>
        <w:ind w:left="426" w:hanging="426"/>
        <w:jc w:val="both"/>
      </w:pPr>
      <w:r w:rsidRPr="00AA45E7">
        <w:t>41.</w:t>
      </w:r>
      <w:r w:rsidRPr="00AA45E7">
        <w:tab/>
        <w:t xml:space="preserve">Cf. Rudolf Gräf, </w:t>
      </w:r>
      <w:r w:rsidRPr="00AA45E7">
        <w:rPr>
          <w:i/>
          <w:iCs/>
        </w:rPr>
        <w:t>Germanii din banat sau istoria între două emigrări</w:t>
      </w:r>
      <w:r w:rsidRPr="00AA45E7">
        <w:t xml:space="preserve">, în Smaranda Vultur (coord.), </w:t>
      </w:r>
      <w:r w:rsidRPr="00AA45E7">
        <w:rPr>
          <w:i/>
          <w:iCs/>
        </w:rPr>
        <w:t>Germanii din banat prin povestirile lor</w:t>
      </w:r>
      <w:r w:rsidRPr="00AA45E7">
        <w:t>, Bucureşti, Editura Paideia, 2000, p. 22 (studiul între pag. 13-32); vezi săptămânalul Bănăţeanul, din 29 martie, 2006</w:t>
      </w:r>
    </w:p>
    <w:p w14:paraId="783C23B4" w14:textId="77777777" w:rsidR="00830844" w:rsidRPr="00AA45E7" w:rsidRDefault="00830844" w:rsidP="00830844">
      <w:r w:rsidRPr="00AA45E7">
        <w:t>42.  Ioan Munteanu, </w:t>
      </w:r>
      <w:r w:rsidR="009F1BAA" w:rsidRPr="00AA45E7">
        <w:rPr>
          <w:i/>
        </w:rPr>
        <w:t>Banatul istoric 1867-1918. Aş</w:t>
      </w:r>
      <w:r w:rsidRPr="00AA45E7">
        <w:rPr>
          <w:i/>
        </w:rPr>
        <w:t>ezările. Popula</w:t>
      </w:r>
      <w:r w:rsidRPr="00AA45E7">
        <w:rPr>
          <w:rFonts w:ascii="Calibri" w:hAnsi="Calibri"/>
          <w:i/>
        </w:rPr>
        <w:t>ț</w:t>
      </w:r>
      <w:r w:rsidRPr="00AA45E7">
        <w:rPr>
          <w:i/>
        </w:rPr>
        <w:t>ia</w:t>
      </w:r>
      <w:r w:rsidRPr="00AA45E7">
        <w:t>, vol. I, Timi</w:t>
      </w:r>
      <w:r w:rsidRPr="00AA45E7">
        <w:rPr>
          <w:rFonts w:ascii="Calibri" w:hAnsi="Calibri"/>
        </w:rPr>
        <w:t>ș</w:t>
      </w:r>
      <w:r w:rsidRPr="00AA45E7">
        <w:t>oara, ed. Excelsior Art, 2006, p. 372</w:t>
      </w:r>
    </w:p>
    <w:p w14:paraId="3632BAA2" w14:textId="77777777" w:rsidR="00830844" w:rsidRPr="00AA45E7" w:rsidRDefault="00830844" w:rsidP="00830844">
      <w:pPr>
        <w:widowControl w:val="0"/>
        <w:tabs>
          <w:tab w:val="left" w:pos="426"/>
        </w:tabs>
        <w:autoSpaceDE w:val="0"/>
        <w:autoSpaceDN w:val="0"/>
        <w:adjustRightInd w:val="0"/>
        <w:ind w:left="426" w:hanging="426"/>
        <w:jc w:val="both"/>
      </w:pPr>
      <w:r w:rsidRPr="00AA45E7">
        <w:t>43.  idem</w:t>
      </w:r>
    </w:p>
    <w:p w14:paraId="532EB7A3" w14:textId="77777777" w:rsidR="00830844" w:rsidRPr="00AA45E7" w:rsidRDefault="00830844" w:rsidP="00830844">
      <w:pPr>
        <w:widowControl w:val="0"/>
        <w:tabs>
          <w:tab w:val="left" w:pos="426"/>
        </w:tabs>
        <w:autoSpaceDE w:val="0"/>
        <w:autoSpaceDN w:val="0"/>
        <w:adjustRightInd w:val="0"/>
        <w:ind w:left="426" w:hanging="426"/>
        <w:jc w:val="both"/>
      </w:pPr>
      <w:r w:rsidRPr="00AA45E7">
        <w:t>44.</w:t>
      </w:r>
      <w:r w:rsidRPr="00AA45E7">
        <w:tab/>
        <w:t>Roz, Kovach G,. op. cit</w:t>
      </w:r>
    </w:p>
    <w:p w14:paraId="4247B970" w14:textId="77777777" w:rsidR="00830844" w:rsidRPr="00AA45E7" w:rsidRDefault="00830844" w:rsidP="00830844">
      <w:r w:rsidRPr="00AA45E7">
        <w:t>45.  Ioan Munteanu, </w:t>
      </w:r>
      <w:r w:rsidR="009F1BAA" w:rsidRPr="00AA45E7">
        <w:rPr>
          <w:i/>
        </w:rPr>
        <w:t>Banatul istoric 1867-1918. Aş</w:t>
      </w:r>
      <w:r w:rsidRPr="00AA45E7">
        <w:rPr>
          <w:i/>
        </w:rPr>
        <w:t>ezările. Popula</w:t>
      </w:r>
      <w:r w:rsidRPr="00AA45E7">
        <w:rPr>
          <w:rFonts w:ascii="Calibri" w:hAnsi="Calibri"/>
          <w:i/>
        </w:rPr>
        <w:t>ț</w:t>
      </w:r>
      <w:r w:rsidRPr="00AA45E7">
        <w:rPr>
          <w:i/>
        </w:rPr>
        <w:t>ia</w:t>
      </w:r>
      <w:r w:rsidRPr="00AA45E7">
        <w:t>, vol. I, Timi</w:t>
      </w:r>
      <w:r w:rsidRPr="00AA45E7">
        <w:rPr>
          <w:rFonts w:ascii="Calibri" w:hAnsi="Calibri"/>
        </w:rPr>
        <w:t>ș</w:t>
      </w:r>
      <w:r w:rsidRPr="00AA45E7">
        <w:t>oara, ed. Excelsior Art, 2006, p. 267</w:t>
      </w:r>
    </w:p>
    <w:p w14:paraId="54A1D3A1" w14:textId="77777777" w:rsidR="00830844" w:rsidRPr="00AA45E7" w:rsidRDefault="00830844" w:rsidP="00830844">
      <w:pPr>
        <w:widowControl w:val="0"/>
        <w:tabs>
          <w:tab w:val="left" w:pos="426"/>
        </w:tabs>
        <w:autoSpaceDE w:val="0"/>
        <w:autoSpaceDN w:val="0"/>
        <w:adjustRightInd w:val="0"/>
        <w:ind w:left="426" w:hanging="426"/>
        <w:jc w:val="both"/>
      </w:pPr>
      <w:r w:rsidRPr="00AA45E7">
        <w:t>46.  idem</w:t>
      </w:r>
    </w:p>
    <w:p w14:paraId="5F40AE70" w14:textId="77777777" w:rsidR="00830844" w:rsidRPr="00AA45E7" w:rsidRDefault="00830844" w:rsidP="00830844">
      <w:pPr>
        <w:widowControl w:val="0"/>
        <w:tabs>
          <w:tab w:val="left" w:pos="426"/>
        </w:tabs>
        <w:autoSpaceDE w:val="0"/>
        <w:autoSpaceDN w:val="0"/>
        <w:adjustRightInd w:val="0"/>
        <w:ind w:left="426" w:hanging="426"/>
        <w:jc w:val="both"/>
      </w:pPr>
      <w:r w:rsidRPr="00AA45E7">
        <w:t>47.  ibidem</w:t>
      </w:r>
    </w:p>
    <w:p w14:paraId="4F70EE8E" w14:textId="77777777" w:rsidR="00830844" w:rsidRPr="00AA45E7" w:rsidRDefault="00830844" w:rsidP="00830844">
      <w:pPr>
        <w:widowControl w:val="0"/>
        <w:tabs>
          <w:tab w:val="left" w:pos="426"/>
        </w:tabs>
        <w:autoSpaceDE w:val="0"/>
        <w:autoSpaceDN w:val="0"/>
        <w:adjustRightInd w:val="0"/>
        <w:ind w:left="426" w:hanging="426"/>
        <w:jc w:val="both"/>
      </w:pPr>
      <w:r w:rsidRPr="00AA45E7">
        <w:t>48.  ibidem</w:t>
      </w:r>
    </w:p>
    <w:p w14:paraId="3A7C9EB2" w14:textId="77777777" w:rsidR="00830844" w:rsidRPr="00AA45E7" w:rsidRDefault="00830844" w:rsidP="00830844">
      <w:pPr>
        <w:widowControl w:val="0"/>
        <w:tabs>
          <w:tab w:val="left" w:pos="426"/>
        </w:tabs>
        <w:autoSpaceDE w:val="0"/>
        <w:autoSpaceDN w:val="0"/>
        <w:adjustRightInd w:val="0"/>
        <w:ind w:left="426" w:hanging="426"/>
        <w:jc w:val="both"/>
      </w:pPr>
      <w:r w:rsidRPr="00AA45E7">
        <w:t>49.  ibidem</w:t>
      </w:r>
    </w:p>
    <w:p w14:paraId="59E0D5B9" w14:textId="77777777" w:rsidR="00830844" w:rsidRPr="00AA45E7" w:rsidRDefault="00830844" w:rsidP="00830844">
      <w:pPr>
        <w:widowControl w:val="0"/>
        <w:tabs>
          <w:tab w:val="left" w:pos="426"/>
        </w:tabs>
        <w:autoSpaceDE w:val="0"/>
        <w:autoSpaceDN w:val="0"/>
        <w:adjustRightInd w:val="0"/>
        <w:ind w:left="426" w:hanging="426"/>
        <w:jc w:val="both"/>
      </w:pPr>
      <w:r w:rsidRPr="00AA45E7">
        <w:t>50.  ibidem</w:t>
      </w:r>
    </w:p>
    <w:p w14:paraId="217409DA" w14:textId="77777777" w:rsidR="00830844" w:rsidRPr="00AA45E7" w:rsidRDefault="00830844" w:rsidP="00830844">
      <w:pPr>
        <w:widowControl w:val="0"/>
        <w:tabs>
          <w:tab w:val="left" w:pos="426"/>
        </w:tabs>
        <w:autoSpaceDE w:val="0"/>
        <w:autoSpaceDN w:val="0"/>
        <w:adjustRightInd w:val="0"/>
        <w:jc w:val="both"/>
      </w:pPr>
    </w:p>
    <w:p w14:paraId="7BAABC65" w14:textId="77777777" w:rsidR="00830844" w:rsidRPr="00AA45E7" w:rsidRDefault="00830844" w:rsidP="00830844">
      <w:pPr>
        <w:widowControl w:val="0"/>
        <w:tabs>
          <w:tab w:val="left" w:pos="426"/>
        </w:tabs>
        <w:autoSpaceDE w:val="0"/>
        <w:autoSpaceDN w:val="0"/>
        <w:adjustRightInd w:val="0"/>
        <w:ind w:left="426" w:hanging="426"/>
        <w:jc w:val="both"/>
      </w:pPr>
    </w:p>
    <w:p w14:paraId="600A647A" w14:textId="77777777" w:rsidR="00830844" w:rsidRPr="00AA45E7" w:rsidRDefault="00830844" w:rsidP="00830844">
      <w:pPr>
        <w:pStyle w:val="Capitol"/>
      </w:pPr>
      <w:bookmarkStart w:id="16" w:name="_Toc236463288"/>
      <w:r w:rsidRPr="00AA45E7">
        <w:lastRenderedPageBreak/>
        <w:t>V. Biserica şi şcoala - instituţii fundamentale în viaţa satului</w:t>
      </w:r>
      <w:bookmarkEnd w:id="16"/>
    </w:p>
    <w:p w14:paraId="09BD8AD8" w14:textId="77777777" w:rsidR="00830844" w:rsidRPr="00AA45E7" w:rsidRDefault="00830844" w:rsidP="00830844">
      <w:pPr>
        <w:keepNext/>
        <w:widowControl w:val="0"/>
        <w:autoSpaceDE w:val="0"/>
        <w:autoSpaceDN w:val="0"/>
        <w:adjustRightInd w:val="0"/>
        <w:spacing w:after="120"/>
        <w:ind w:firstLine="567"/>
        <w:jc w:val="center"/>
        <w:rPr>
          <w:b/>
          <w:bCs/>
          <w:kern w:val="32"/>
          <w:sz w:val="28"/>
          <w:szCs w:val="28"/>
        </w:rPr>
      </w:pPr>
    </w:p>
    <w:p w14:paraId="478430DF" w14:textId="77777777" w:rsidR="00830844" w:rsidRPr="00AA45E7" w:rsidRDefault="00830844" w:rsidP="00830844">
      <w:pPr>
        <w:pStyle w:val="Heading1"/>
        <w:rPr>
          <w:rFonts w:cs="Times New Roman"/>
          <w:lang w:val="ro-RO"/>
        </w:rPr>
      </w:pPr>
      <w:bookmarkStart w:id="17" w:name="_Toc236463289"/>
      <w:r w:rsidRPr="00AA45E7">
        <w:rPr>
          <w:rFonts w:cs="Times New Roman"/>
          <w:lang w:val="ro-RO"/>
        </w:rPr>
        <w:t>1. Ortodoxismul la Felnac</w:t>
      </w:r>
      <w:bookmarkEnd w:id="17"/>
    </w:p>
    <w:p w14:paraId="3553C1E4" w14:textId="77777777" w:rsidR="00830844" w:rsidRPr="00AA45E7" w:rsidRDefault="00830844" w:rsidP="00830844">
      <w:pPr>
        <w:pStyle w:val="Heading2"/>
        <w:rPr>
          <w:rFonts w:cs="Times New Roman"/>
        </w:rPr>
      </w:pPr>
      <w:bookmarkStart w:id="18" w:name="_Toc236463290"/>
      <w:r w:rsidRPr="00AA45E7">
        <w:rPr>
          <w:rFonts w:cs="Times New Roman"/>
        </w:rPr>
        <w:t>1.a. Cadrul general</w:t>
      </w:r>
      <w:bookmarkEnd w:id="18"/>
    </w:p>
    <w:p w14:paraId="69420A5D" w14:textId="77777777" w:rsidR="00830844" w:rsidRPr="00AA45E7" w:rsidRDefault="00830844" w:rsidP="00830844">
      <w:pPr>
        <w:keepNext/>
        <w:widowControl w:val="0"/>
        <w:autoSpaceDE w:val="0"/>
        <w:autoSpaceDN w:val="0"/>
        <w:adjustRightInd w:val="0"/>
        <w:ind w:firstLine="567"/>
        <w:jc w:val="both"/>
        <w:rPr>
          <w:sz w:val="28"/>
          <w:szCs w:val="28"/>
        </w:rPr>
      </w:pPr>
    </w:p>
    <w:p w14:paraId="25947704"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Majoritatea istoricilor sunt de părere că introducerea creştinismului în Banat a avut loc după ocuparea Daciei de către armata romană condusă de împăratul Traian şi transformarea ei în provincie a Imperiului roman. În acest sens, există numeroase mărturii arheologice descoperite în Banat, numit atunci </w:t>
      </w:r>
      <w:r w:rsidRPr="00AA45E7">
        <w:rPr>
          <w:i/>
          <w:sz w:val="28"/>
          <w:szCs w:val="28"/>
        </w:rPr>
        <w:t>Dacia Malvensis</w:t>
      </w:r>
      <w:r w:rsidRPr="00AA45E7">
        <w:rPr>
          <w:sz w:val="28"/>
          <w:szCs w:val="28"/>
        </w:rPr>
        <w:t xml:space="preserve"> sau </w:t>
      </w:r>
      <w:r w:rsidRPr="00AA45E7">
        <w:rPr>
          <w:i/>
          <w:sz w:val="28"/>
          <w:szCs w:val="28"/>
        </w:rPr>
        <w:t>Dacia Ripensis</w:t>
      </w:r>
      <w:r w:rsidRPr="00AA45E7">
        <w:rPr>
          <w:sz w:val="28"/>
          <w:szCs w:val="28"/>
        </w:rPr>
        <w:t>, semnificative fiind urmele paleocreştine de la Morisena, Orşova, Cenad şi Tibiscum, datând din secolul al IV-lea d.Hr. La români, etnogeneza şi creştinarea sunt două fenomene indisolubil legate. Nu avem, ca şi alte naţiuni, o dată anume în care ne-am creştinat ca popor. Creştinismul la nord de Dunăre s-a născut odată cu poporul român. În consecinţă în Banat, ca de altfel în toată ţara, sunt numeroase exemple de însemne creştine din secolele de început ale românismului, când biserica nu era organizată la nord de Dunăre.</w:t>
      </w:r>
    </w:p>
    <w:p w14:paraId="4BA69724"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timp, Banatul va înregistra forme de viaţă bisericească deosebit de complexe, de la parohii şi mănăstiri până la episcopii şi mitropolie toate "răsăritene", dată fiind influenţa Bizanţului deosebit de puternică în această zonă, mărturie fiind mănăstirile "Sfântul Ioan Botezătorul" de la Morisena ctitorită de voievodul Ahtum (1002) sau "Sfântul Gheorghe" de la Maidan întemeiată de Cenad (Chanadinus), urmaşul lui Ahtum (1028)</w:t>
      </w:r>
      <w:r w:rsidRPr="00AA45E7">
        <w:rPr>
          <w:sz w:val="28"/>
          <w:szCs w:val="28"/>
          <w:vertAlign w:val="superscript"/>
        </w:rPr>
        <w:t>1</w:t>
      </w:r>
      <w:r w:rsidRPr="00AA45E7">
        <w:rPr>
          <w:sz w:val="28"/>
          <w:szCs w:val="28"/>
        </w:rPr>
        <w:t xml:space="preserve">. Ocupaţia otomană, maghiară sau habsburgică au creat şi ortodocşilor români multe greutăţi, ei fiind împiedicaţi oficial să se afirme religios pe parcursul Evului Mediu şi al Epocii Moderne. Cu </w:t>
      </w:r>
      <w:r w:rsidRPr="00AA45E7">
        <w:rPr>
          <w:sz w:val="28"/>
          <w:szCs w:val="28"/>
        </w:rPr>
        <w:lastRenderedPageBreak/>
        <w:t>toate acestea, după anul 1232, va lua fiinţă episcopia din Mehadia, dependentă de mitropolia Severinului şi respectiv episcopia Timişoarei, după 1557. Ulterior, apare o episcopie şi la Caransebeş în anul 1720, împărţindu-şi, însă, sediul cu Vârşeţul. Lipsa ierarhiei superioare proprii va fi suplinită prin ataşarea fie de episcopii transilvăneni, fie de cei ai Râmnicului, fapt ce va demonstra apartenenţa la acelaşi neam şi la aceeaşi lege a locuitorilor de aici. Cu toate că unii ierarhi care au păstorit în Banat purtau numele de "mitropolit" (ex. Nifon la 1613, Iosif cel Nou de la Partoş la 1650), abia în anul 1720 mitropolitul Moise Petrovici al Belgradului reuşeşte să obţină din partea habsbur</w:t>
      </w:r>
      <w:r w:rsidRPr="00AA45E7">
        <w:rPr>
          <w:sz w:val="28"/>
          <w:szCs w:val="28"/>
        </w:rPr>
        <w:softHyphen/>
        <w:t>gilor recunoaşterea jurisdicţiilor asupra eparhiilor din Banat, mutând sediul mitropoliei la Timişoara</w:t>
      </w:r>
      <w:r w:rsidRPr="00AA45E7">
        <w:rPr>
          <w:sz w:val="28"/>
          <w:szCs w:val="28"/>
          <w:vertAlign w:val="superscript"/>
        </w:rPr>
        <w:t>2</w:t>
      </w:r>
      <w:r w:rsidRPr="00AA45E7">
        <w:rPr>
          <w:sz w:val="28"/>
          <w:szCs w:val="28"/>
        </w:rPr>
        <w:t>. De altfel, la Marea Adunare de pe "Câmpia Libertăţii" din Lugoj ţinută între 15/27 iunie 1848, tribunul Eftimie Murgu va înscrie printre reven</w:t>
      </w:r>
      <w:r w:rsidRPr="00AA45E7">
        <w:rPr>
          <w:sz w:val="28"/>
          <w:szCs w:val="28"/>
        </w:rPr>
        <w:softHyphen/>
        <w:t>dicările românilor şi recunoaşterea "obişnuitului lor mitropolit" de la Timişoara. Episcopia Aradului a fost înfiinţată în anul 1706 ca episcopie pentru sârbii ortodocşi refugiaţi din Imperiul otoman pe teritoriul Ungariei, controlată la acea vreme de austrieci. Anterior, în anul 1690, episcopul Isaia Diacovici pri</w:t>
      </w:r>
      <w:r w:rsidRPr="00AA45E7">
        <w:rPr>
          <w:sz w:val="28"/>
          <w:szCs w:val="28"/>
        </w:rPr>
        <w:softHyphen/>
        <w:t>mise de la împăratul austriac Leopold I de la Viena „privilegiile ilirice”, prin care a fost acordată sârbilor ortodocşi libertate bisericească şi autonomie politică pe teritoriul aflat sub admi</w:t>
      </w:r>
      <w:r w:rsidRPr="00AA45E7">
        <w:rPr>
          <w:sz w:val="28"/>
          <w:szCs w:val="28"/>
        </w:rPr>
        <w:softHyphen/>
        <w:t>nistrare imperială, fapt ce a dus la stabilirea a celor circa 40.000 de familii de sârbi în Banat, ei fiind însoţiţi de un cler numeros</w:t>
      </w:r>
      <w:r w:rsidRPr="00AA45E7">
        <w:rPr>
          <w:sz w:val="28"/>
          <w:szCs w:val="28"/>
          <w:vertAlign w:val="superscript"/>
        </w:rPr>
        <w:t>3</w:t>
      </w:r>
      <w:r w:rsidRPr="00AA45E7">
        <w:rPr>
          <w:sz w:val="28"/>
          <w:szCs w:val="28"/>
        </w:rPr>
        <w:t xml:space="preserve">. Pe 15 aprilie 1706, episcopul sârb Isaia Diacovici a obţinut aprobarea imperială din partea împăratului Iosif I (1705-1711) urmaşul lui Leopold I, pentru înfiinţarea unei episcopii ortodoxe la Arad. Practic, românii ortodocşi din Banat şi implicit Felnac, vor fi subordonaţi pentru o lungă perioadă de timp sârbilor. Secolul naţionalităţilor, adică secolul XIX, în care naţiunile îşi afirmă cu tărie identitatea etnică şi specificul naţional, va avea drept consecinţă şi afirmarea religioasă a românilor. Într-un secol amprentat de naţionalism, sciziuni, tensiuni şi conflicte etnice, românii nu au mai tolerat dependenţa bisericească. În anii </w:t>
      </w:r>
      <w:r w:rsidRPr="00AA45E7">
        <w:rPr>
          <w:sz w:val="28"/>
          <w:szCs w:val="28"/>
        </w:rPr>
        <w:lastRenderedPageBreak/>
        <w:t>1830, sub păstorirea episcopului Gherasim Raţ, limba liturgică slavonă a fost înlocuită treptat cu limba română</w:t>
      </w:r>
      <w:r w:rsidRPr="00AA45E7">
        <w:rPr>
          <w:sz w:val="28"/>
          <w:szCs w:val="28"/>
          <w:vertAlign w:val="superscript"/>
        </w:rPr>
        <w:t>4</w:t>
      </w:r>
      <w:r w:rsidRPr="00AA45E7">
        <w:rPr>
          <w:sz w:val="28"/>
          <w:szCs w:val="28"/>
        </w:rPr>
        <w:t>. Curând după aceasta a fost desfiinţată şi şcoala confesională sârbă şi înlocuită cu şcoala cu limba de predare română. Separarea ierarhică a ortodocşilor români din Banat şi Ungaria de Mitropolia Sârbă de la Karlowitz s-a înfăptuit prin efortul lui Andrei Şaguna susţinut de politicienii Andrei Mocioni şi Vicenţiu Babeş. Moartea patriarhului sârb Rajacici, survenită la 13 decembrie 1861 a constituit ocazia pentru declanşarea acţiunii de separare</w:t>
      </w:r>
      <w:r w:rsidRPr="00AA45E7">
        <w:rPr>
          <w:sz w:val="28"/>
          <w:szCs w:val="28"/>
          <w:vertAlign w:val="superscript"/>
        </w:rPr>
        <w:t>5</w:t>
      </w:r>
      <w:r w:rsidRPr="00AA45E7">
        <w:rPr>
          <w:sz w:val="28"/>
          <w:szCs w:val="28"/>
        </w:rPr>
        <w:t>. Andrei Mocioni a propus ca românii să nu participe la actul alegerii noului ierarh, pentru a nu da posibilitatea noului patriarh să-şi aroge supremaţia şi asupra românilor ortodocşi din Banat şi Ungaria. Propunerea lui Mocioni a fost adoptată ca decizie generală la conferinţa românilor bănăţeni, care a avut loc la Timişoara în data de 21 ianuarie 1862. Cei 14 deputaţi români, aleşi în eparhiile Arad, Timişoara, Vârşeţ, au participat la toate festivităţile congresului bisericesc de la Karlowitz, deschis pe 1 august 1864</w:t>
      </w:r>
      <w:r w:rsidRPr="00AA45E7">
        <w:rPr>
          <w:sz w:val="28"/>
          <w:szCs w:val="28"/>
          <w:vertAlign w:val="superscript"/>
        </w:rPr>
        <w:t>6</w:t>
      </w:r>
      <w:r w:rsidRPr="00AA45E7">
        <w:rPr>
          <w:sz w:val="28"/>
          <w:szCs w:val="28"/>
        </w:rPr>
        <w:t>. În ziua de 5 august, când se împlinea actul alegerii noului patriarh, ei s-au înfăţişat comisarului regal Joseph Philippovich von Philippsberg, înmânându-i o declaraţie de abţinere, în care motivau că populaţia românească din cele trei eparhii ortodoxe nu ţine nicidecum de biserica sârbească, ci posedă biserica sa proprie, românească "…după fiinţa-i externă, cu totul deosebită de cea sârbească". După alegerea noului patriarh, în persoana episcopului Samuil Masirevici, sinodul întrunit în data de 26 august 1864, s-a pronunţat în principiu pentru separarea bisericească a sârbilor şi a românilor din Banat şi Ungaria. Rescriptul imperial din 24 decembrie 1864, al împăratului austriac Francisc Joseph a confirmat această înţe</w:t>
      </w:r>
      <w:r w:rsidRPr="00AA45E7">
        <w:rPr>
          <w:sz w:val="28"/>
          <w:szCs w:val="28"/>
        </w:rPr>
        <w:softHyphen/>
        <w:t>legere şi a încuviinţat înfiinţarea unei mitropolii ortodoxe române, cu sediul la Sibiu, în fruntea căreia era numit arhi</w:t>
      </w:r>
      <w:r w:rsidRPr="00AA45E7">
        <w:rPr>
          <w:sz w:val="28"/>
          <w:szCs w:val="28"/>
        </w:rPr>
        <w:softHyphen/>
        <w:t>episcop şi mitropolit Andrei Baron de Şaguna</w:t>
      </w:r>
      <w:r w:rsidRPr="00AA45E7">
        <w:rPr>
          <w:sz w:val="28"/>
          <w:szCs w:val="28"/>
          <w:vertAlign w:val="superscript"/>
        </w:rPr>
        <w:t>7</w:t>
      </w:r>
      <w:r w:rsidRPr="00AA45E7">
        <w:rPr>
          <w:sz w:val="28"/>
          <w:szCs w:val="28"/>
        </w:rPr>
        <w:t xml:space="preserve">. Sub jurisdicţia acestei mitropolii ortodoxe, au fost puse prin Diploma imperială din 4 iulie, două episcopii sufragane: cea a Aradului şi Episcopia de Caransebeş, nou înfiinţată. Începând cu anul 1865, eparhia </w:t>
      </w:r>
      <w:r w:rsidRPr="00AA45E7">
        <w:rPr>
          <w:sz w:val="28"/>
          <w:szCs w:val="28"/>
        </w:rPr>
        <w:lastRenderedPageBreak/>
        <w:t>Caransebeşului va funcţiona independent prin desprinderea de Vârşeţ, de ea depinzând de acum parohiile din jumătatea sudică a Banatului, partea de nord aflându-se sub jurisdicţia episcopiei Aradului</w:t>
      </w:r>
      <w:r w:rsidRPr="00AA45E7">
        <w:rPr>
          <w:sz w:val="28"/>
          <w:szCs w:val="28"/>
          <w:vertAlign w:val="superscript"/>
        </w:rPr>
        <w:t>8</w:t>
      </w:r>
      <w:r w:rsidRPr="00AA45E7">
        <w:rPr>
          <w:sz w:val="28"/>
          <w:szCs w:val="28"/>
        </w:rPr>
        <w:t>. Cele două centre vor răspunde noilor cerinţe prin contribuţia la formarea noilor preoţi în "institutele teologice" pe care le aveau în subordine, înfiinţarea de tipografii la care se vor publica cărţi religioase, reviste oficiale, precum şi literatură românească, zidirea şi întemeierea de parohii şi mănăstiri, educaţia credincioşilor, etc. Episcopia Ortodoxă de Timişoara rămânea în continuare sub ascultarea ierarhiei sârbeşti de la Karlowitz. Independenţa totală, ortodoxia română o va obţine când Banatul va fi încorporat în România Mare, respectiv după 1918.</w:t>
      </w:r>
    </w:p>
    <w:p w14:paraId="51010CE1" w14:textId="77777777" w:rsidR="00830844" w:rsidRPr="00AA45E7" w:rsidRDefault="00830844" w:rsidP="00830844">
      <w:pPr>
        <w:keepNext/>
        <w:widowControl w:val="0"/>
        <w:autoSpaceDE w:val="0"/>
        <w:autoSpaceDN w:val="0"/>
        <w:adjustRightInd w:val="0"/>
        <w:ind w:firstLine="567"/>
        <w:jc w:val="both"/>
        <w:rPr>
          <w:b/>
          <w:bCs/>
          <w:sz w:val="28"/>
          <w:szCs w:val="28"/>
        </w:rPr>
      </w:pPr>
    </w:p>
    <w:p w14:paraId="3057F48C" w14:textId="77777777" w:rsidR="00830844" w:rsidRPr="00AA45E7" w:rsidRDefault="00830844" w:rsidP="00830844">
      <w:pPr>
        <w:pStyle w:val="Heading2"/>
        <w:rPr>
          <w:rFonts w:cs="Times New Roman"/>
        </w:rPr>
      </w:pPr>
      <w:bookmarkStart w:id="19" w:name="_Toc236463291"/>
      <w:r w:rsidRPr="00AA45E7">
        <w:rPr>
          <w:rFonts w:cs="Times New Roman"/>
        </w:rPr>
        <w:t>1.b. Începuturile creştinismului şi ale ortodoxismului la Felnac</w:t>
      </w:r>
      <w:bookmarkEnd w:id="19"/>
    </w:p>
    <w:p w14:paraId="394D6C69"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Viaţa religioasă creştină în zona Felnacului îşi are începuturile în secolele de formare a poporului român. Comunităţile româneşti arhaice protofelnăcane erau ortodoxe, indiferent de faza de locuire pe care o atestă izvoarele istorice. Ortodoxismul zonal este indisolubil legat de mănăstirea Hodoş Bodrog. Mânăstirea a luat fiinţă în urma descoperirii unei icoane a Maicii Domnului cu Pruncul Iisus. Tradiţia ne istoriseşte cum un taur din turma unui păstor a scos cu coarnele dintr-o movilă de pământ Icoana "făcătoare de minuni" a Maicii Domnului, pe acel loc credincioşii construind o bisericuţă unde s-a păstrat icoana, acesta fiind doar începutul mânăstirii</w:t>
      </w:r>
      <w:r w:rsidRPr="00AA45E7">
        <w:rPr>
          <w:sz w:val="28"/>
          <w:szCs w:val="28"/>
          <w:vertAlign w:val="superscript"/>
        </w:rPr>
        <w:t>9</w:t>
      </w:r>
      <w:r w:rsidRPr="00AA45E7">
        <w:rPr>
          <w:sz w:val="28"/>
          <w:szCs w:val="28"/>
        </w:rPr>
        <w:t>.</w:t>
      </w:r>
    </w:p>
    <w:p w14:paraId="6A44D1E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Prima atestare documentară cunoscută o avem din anul 1177, într-o diplomă dată de regele Bela al III-lea, în care Mânăstirea Hodoş - Bodrog este menţionată ca având proprietăţi, recunoscute ca atare de regalitatea maghiară, fiind nominalizaţi şi vecinii pe care-i avea atunci, dar vechimea ei este cu mult mai mare, deoarece în Mânăstirea Hodoşului au locuit, pe vremea ducelui Ahtum, la începutul sec. XI, călugări "greci" de rit răsăritean</w:t>
      </w:r>
      <w:r w:rsidRPr="00AA45E7">
        <w:rPr>
          <w:sz w:val="28"/>
          <w:szCs w:val="28"/>
          <w:vertAlign w:val="superscript"/>
        </w:rPr>
        <w:t>10</w:t>
      </w:r>
      <w:r w:rsidRPr="00AA45E7">
        <w:rPr>
          <w:sz w:val="28"/>
          <w:szCs w:val="28"/>
        </w:rPr>
        <w:t xml:space="preserve">. O precizare nouă ne oferă un document provenit din </w:t>
      </w:r>
      <w:r w:rsidRPr="00AA45E7">
        <w:rPr>
          <w:sz w:val="28"/>
          <w:szCs w:val="28"/>
        </w:rPr>
        <w:lastRenderedPageBreak/>
        <w:t>anul 1233, prin care Mânăstirii Hodoş i s-a repartizat o cantitate anuală de 1000 de bulgări de sare, care erau transportaţi din Transilvania pe râul Mureş</w:t>
      </w:r>
      <w:r w:rsidRPr="00AA45E7">
        <w:rPr>
          <w:sz w:val="28"/>
          <w:szCs w:val="28"/>
          <w:vertAlign w:val="superscript"/>
        </w:rPr>
        <w:t>11</w:t>
      </w:r>
      <w:r w:rsidRPr="00AA45E7">
        <w:rPr>
          <w:sz w:val="28"/>
          <w:szCs w:val="28"/>
        </w:rPr>
        <w:t>. Invazia tătară de la 1241 a dat o lovitură puternică sistemului monastic din câmpia Aradului în urma căreia multe mânăstiri existente înainte dispar din izvoarele istorice. Mănăstirea Hodoş - Bodrog a trecut şi peste această situaţie dificilă.</w:t>
      </w:r>
    </w:p>
    <w:p w14:paraId="6D35A25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Se pare că a fost distrusă numai bisericuţa mânăstirii, dar viaţa monahală a continuat, deoarece există o menţiune în această privinţă într-un document din anul 1278</w:t>
      </w:r>
      <w:r w:rsidRPr="00AA45E7">
        <w:rPr>
          <w:sz w:val="28"/>
          <w:szCs w:val="28"/>
          <w:vertAlign w:val="superscript"/>
        </w:rPr>
        <w:t>12</w:t>
      </w:r>
      <w:r w:rsidRPr="00AA45E7">
        <w:rPr>
          <w:sz w:val="28"/>
          <w:szCs w:val="28"/>
        </w:rPr>
        <w:t>. Mânăstirea Hodoş - Bodrog a vegheat dintotdeauna la neobosita propo</w:t>
      </w:r>
      <w:r w:rsidRPr="00AA45E7">
        <w:rPr>
          <w:sz w:val="28"/>
          <w:szCs w:val="28"/>
        </w:rPr>
        <w:softHyphen/>
        <w:t>văduire a credinţei creştine, ţinând trează conştiinţa credin</w:t>
      </w:r>
      <w:r w:rsidRPr="00AA45E7">
        <w:rPr>
          <w:sz w:val="28"/>
          <w:szCs w:val="28"/>
        </w:rPr>
        <w:softHyphen/>
        <w:t>cioşilor care frecventau acest sfânt aşezământ în duminici şi sărbători, dar mai ales cu ocazia hramului.</w:t>
      </w:r>
    </w:p>
    <w:p w14:paraId="3DA20DD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Organizarea pelerinajelor este amintită pentru prima dată în documente în anul 1771</w:t>
      </w:r>
      <w:r w:rsidRPr="00AA45E7">
        <w:rPr>
          <w:sz w:val="28"/>
          <w:szCs w:val="28"/>
          <w:vertAlign w:val="superscript"/>
        </w:rPr>
        <w:t>13</w:t>
      </w:r>
      <w:r w:rsidRPr="00AA45E7">
        <w:rPr>
          <w:sz w:val="28"/>
          <w:szCs w:val="28"/>
        </w:rPr>
        <w:t>, situaţie care se menţine şi în prezent. Aşezământul religios a marcat viaţa felnăcanilor, însă nu şi istoria evoluţiei creştinismului în zonă. Mănăstirea este rezultatul existenţei  şi influenţei ortodoxismului din areal şi nu viceversa. Oricum, după acapararea arealului felnăcan de către unguri s-a încercat impunerea prin diferite forme, (ca de altfel în toată Transilvania şi în tot Banatul) impunerea fără succes a cat</w:t>
      </w:r>
      <w:r w:rsidR="00F34E3D">
        <w:rPr>
          <w:sz w:val="28"/>
          <w:szCs w:val="28"/>
        </w:rPr>
        <w:t>olicismului. Acel preot Marton „sacerdos de Fullak”</w:t>
      </w:r>
      <w:r w:rsidRPr="00AA45E7">
        <w:rPr>
          <w:sz w:val="28"/>
          <w:szCs w:val="28"/>
        </w:rPr>
        <w:t>, adică preot de Felnac, care între anii 1333 şi 1335 răspundea de impozitele plătite papalităţii,</w:t>
      </w:r>
      <w:r w:rsidRPr="00AA45E7">
        <w:rPr>
          <w:sz w:val="28"/>
          <w:szCs w:val="28"/>
          <w:vertAlign w:val="superscript"/>
        </w:rPr>
        <w:t>14</w:t>
      </w:r>
      <w:r w:rsidRPr="00AA45E7">
        <w:rPr>
          <w:sz w:val="28"/>
          <w:szCs w:val="28"/>
        </w:rPr>
        <w:t xml:space="preserve"> este o dovadă grăitoare în acest sens. Felnăcanii români şi sârbi au fost însă ortodocşi. De altfel ortodoxia este atestată documentar la 1625. Un document menţionează Felnacul ca localitate a mănăstirii Nicolajevsk şi a egumenului Nikifor</w:t>
      </w:r>
      <w:r w:rsidRPr="00AA45E7">
        <w:rPr>
          <w:sz w:val="28"/>
          <w:szCs w:val="28"/>
          <w:vertAlign w:val="superscript"/>
        </w:rPr>
        <w:t>15</w:t>
      </w:r>
      <w:r w:rsidRPr="00AA45E7">
        <w:rPr>
          <w:sz w:val="28"/>
          <w:szCs w:val="28"/>
        </w:rPr>
        <w:t>. După acest episod, viaţa socială în zonă este ireversibil legată de ortodoxie în toate documentele istorice.</w:t>
      </w:r>
    </w:p>
    <w:p w14:paraId="0CF9E553" w14:textId="77777777" w:rsidR="00830844" w:rsidRPr="00AA45E7" w:rsidRDefault="00830844" w:rsidP="00830844">
      <w:pPr>
        <w:keepNext/>
        <w:widowControl w:val="0"/>
        <w:autoSpaceDE w:val="0"/>
        <w:autoSpaceDN w:val="0"/>
        <w:adjustRightInd w:val="0"/>
        <w:ind w:firstLine="567"/>
        <w:jc w:val="both"/>
        <w:rPr>
          <w:sz w:val="28"/>
          <w:szCs w:val="28"/>
        </w:rPr>
      </w:pPr>
    </w:p>
    <w:p w14:paraId="69DF4A10" w14:textId="77777777" w:rsidR="00830844" w:rsidRPr="00AA45E7" w:rsidRDefault="00830844" w:rsidP="00830844">
      <w:pPr>
        <w:pStyle w:val="Heading2"/>
        <w:rPr>
          <w:rFonts w:cs="Times New Roman"/>
        </w:rPr>
      </w:pPr>
      <w:bookmarkStart w:id="20" w:name="_Toc236463292"/>
    </w:p>
    <w:p w14:paraId="36292865" w14:textId="77777777" w:rsidR="00830844" w:rsidRPr="00AA45E7" w:rsidRDefault="00830844" w:rsidP="00830844">
      <w:pPr>
        <w:pStyle w:val="Heading2"/>
        <w:rPr>
          <w:rFonts w:cs="Times New Roman"/>
        </w:rPr>
      </w:pPr>
    </w:p>
    <w:p w14:paraId="63FF89B3" w14:textId="77777777" w:rsidR="00830844" w:rsidRPr="00AA45E7" w:rsidRDefault="00830844" w:rsidP="00830844">
      <w:pPr>
        <w:pStyle w:val="Heading2"/>
        <w:rPr>
          <w:rFonts w:cs="Times New Roman"/>
        </w:rPr>
      </w:pPr>
    </w:p>
    <w:p w14:paraId="5D527E27" w14:textId="77777777" w:rsidR="00830844" w:rsidRPr="00AA45E7" w:rsidRDefault="00830844" w:rsidP="00830844">
      <w:pPr>
        <w:pStyle w:val="Heading2"/>
        <w:rPr>
          <w:rFonts w:cs="Times New Roman"/>
        </w:rPr>
      </w:pPr>
      <w:r w:rsidRPr="00AA45E7">
        <w:rPr>
          <w:rFonts w:cs="Times New Roman"/>
        </w:rPr>
        <w:lastRenderedPageBreak/>
        <w:t>1.c. Evoluţia ortodoxiei din secolul XVII până în prezent</w:t>
      </w:r>
      <w:bookmarkEnd w:id="20"/>
    </w:p>
    <w:p w14:paraId="40BE8E1C" w14:textId="77777777" w:rsidR="00830844" w:rsidRPr="00AA45E7" w:rsidRDefault="00830844" w:rsidP="00830844">
      <w:pPr>
        <w:pStyle w:val="Heading3"/>
        <w:rPr>
          <w:rFonts w:cs="Times New Roman"/>
        </w:rPr>
      </w:pPr>
      <w:bookmarkStart w:id="21" w:name="_Toc236463293"/>
      <w:r w:rsidRPr="00AA45E7">
        <w:rPr>
          <w:rFonts w:cs="Times New Roman"/>
        </w:rPr>
        <w:t>1.c.1. Împreună</w:t>
      </w:r>
      <w:bookmarkEnd w:id="21"/>
    </w:p>
    <w:p w14:paraId="695EB03F" w14:textId="77777777" w:rsidR="00830844" w:rsidRPr="00AA45E7" w:rsidRDefault="00830844" w:rsidP="00830844">
      <w:pPr>
        <w:keepNext/>
        <w:widowControl w:val="0"/>
        <w:autoSpaceDE w:val="0"/>
        <w:autoSpaceDN w:val="0"/>
        <w:adjustRightInd w:val="0"/>
        <w:ind w:firstLine="567"/>
        <w:jc w:val="both"/>
        <w:rPr>
          <w:sz w:val="28"/>
          <w:szCs w:val="28"/>
        </w:rPr>
      </w:pPr>
    </w:p>
    <w:p w14:paraId="709C4630" w14:textId="77777777" w:rsidR="00830844" w:rsidRPr="00AA45E7" w:rsidRDefault="00830844" w:rsidP="00830844">
      <w:pPr>
        <w:keepNext/>
        <w:widowControl w:val="0"/>
        <w:autoSpaceDE w:val="0"/>
        <w:autoSpaceDN w:val="0"/>
        <w:adjustRightInd w:val="0"/>
        <w:ind w:firstLine="567"/>
        <w:jc w:val="both"/>
        <w:rPr>
          <w:b/>
          <w:bCs/>
          <w:sz w:val="28"/>
          <w:szCs w:val="28"/>
        </w:rPr>
      </w:pPr>
      <w:r w:rsidRPr="00AA45E7">
        <w:rPr>
          <w:sz w:val="28"/>
          <w:szCs w:val="28"/>
        </w:rPr>
        <w:t>Acordarea privilegiilor ilirice sârbilor de către Leopold I în 1690, ceea ce a determinat încorporarea românilor în mitropolia sârbă, a avut drept consecinţă pe plan local folosirea în comun a parohiei ortodoxe din Felnac. Rezultatul, practic, a fost alternanţa săptămânală a slujbelor în română şi sârbă, respectiv, limbile celor două</w:t>
      </w:r>
      <w:r w:rsidR="002312EF">
        <w:rPr>
          <w:sz w:val="28"/>
          <w:szCs w:val="28"/>
        </w:rPr>
        <w:t xml:space="preserve"> etnii majoritare ale satului. Î</w:t>
      </w:r>
      <w:r w:rsidRPr="00AA45E7">
        <w:rPr>
          <w:sz w:val="28"/>
          <w:szCs w:val="28"/>
        </w:rPr>
        <w:t>n 1711, Octoihul lui Vasile Sturze Moldoveanul atestă la rândul său, indubitabil, un lăcaş de cult ce deservea spiritual localnicii. Felnacul, care la 1717 avea 42 de case, avea propriul lăcaş de cult. În 1758, lăcaşul de cult, (posibil cel menţionat de cărturarul român, deşi nu există nici-o dovadă în acest sens) ce purta hramul Sfinţilor Arhangheli Mihail şi Gavriil era din cărămidă, având 4 ferestre, două uşi şi o cupolă de scândură acoperită cu şindrilă</w:t>
      </w:r>
      <w:r w:rsidRPr="00AA45E7">
        <w:rPr>
          <w:sz w:val="28"/>
          <w:szCs w:val="28"/>
          <w:vertAlign w:val="superscript"/>
        </w:rPr>
        <w:t>16</w:t>
      </w:r>
      <w:r w:rsidRPr="00AA45E7">
        <w:rPr>
          <w:sz w:val="28"/>
          <w:szCs w:val="28"/>
        </w:rPr>
        <w:t xml:space="preserve">. Se pare că pe locaţia fostei biserici este construit actualmente un monument, în apropiere de minicartierul felnăcan </w:t>
      </w:r>
      <w:r w:rsidRPr="00AA45E7">
        <w:rPr>
          <w:i/>
          <w:sz w:val="28"/>
          <w:szCs w:val="28"/>
        </w:rPr>
        <w:t>Vale</w:t>
      </w:r>
      <w:r w:rsidRPr="00AA45E7">
        <w:rPr>
          <w:sz w:val="28"/>
          <w:szCs w:val="28"/>
        </w:rPr>
        <w:t xml:space="preserve"> sau </w:t>
      </w:r>
      <w:r w:rsidRPr="00AA45E7">
        <w:rPr>
          <w:i/>
          <w:sz w:val="28"/>
          <w:szCs w:val="28"/>
        </w:rPr>
        <w:t>Valea lu’ ţigani</w:t>
      </w:r>
      <w:r w:rsidRPr="00AA45E7">
        <w:rPr>
          <w:sz w:val="28"/>
          <w:szCs w:val="28"/>
        </w:rPr>
        <w:t>. Într-o descriere detaliată reţinem că "biserica avea piatră albită, două uşi, acoperită cu şindrilă, turn de lemn cu clopot, cu pridvor şi cimitir, podită cu piatră. Lângă altar, masa era din piatră arsă. Sus era răstignirea şi erau patru icoane pentru pristol. În naos, erau şase icoane diferite. La biserică slujeau doi preoţi, cum rezultă din cărţile ce s-au păstrat, ceea ce arată că a fost comună pentru români şi sârbi"</w:t>
      </w:r>
      <w:r w:rsidRPr="00AA45E7">
        <w:rPr>
          <w:sz w:val="28"/>
          <w:szCs w:val="28"/>
          <w:vertAlign w:val="superscript"/>
        </w:rPr>
        <w:t>17</w:t>
      </w:r>
      <w:r w:rsidRPr="00AA45E7">
        <w:rPr>
          <w:sz w:val="28"/>
          <w:szCs w:val="28"/>
        </w:rPr>
        <w:t>. Cert este că din descriere rezultă că biserica se încadra în tiparul de construcţie bănăţean al bisericilor din epocă. Pe fondul creşterii numărului de locuitori şi probabil a dezvoltării economice, între 1804-1806 a fost înălţată o nouă biserică din piatră, mult mai trainică şi mai spaţioasă, ce a păstrat hramul vechii biserici</w:t>
      </w:r>
      <w:r w:rsidRPr="00AA45E7">
        <w:rPr>
          <w:sz w:val="28"/>
          <w:szCs w:val="28"/>
          <w:vertAlign w:val="superscript"/>
        </w:rPr>
        <w:t>18</w:t>
      </w:r>
      <w:r w:rsidRPr="00AA45E7">
        <w:rPr>
          <w:sz w:val="28"/>
          <w:szCs w:val="28"/>
        </w:rPr>
        <w:t xml:space="preserve">. Biserica a fost folosită în comun de către români şi sârbi până la sfârşitul secolului XIX, când, pe fondul accentuării sentimentului apartenenţei etnice, s-a divizat pe criterii naţionale. Ieşirea românilor ortodocşi de sub tutela mitropoliei sârbe de la Karlowitz şi fondarea mitropoliei ortodoxe române cu sediul la Sibiu de către Andrei Şaguna în </w:t>
      </w:r>
      <w:r w:rsidRPr="00AA45E7">
        <w:rPr>
          <w:sz w:val="28"/>
          <w:szCs w:val="28"/>
        </w:rPr>
        <w:lastRenderedPageBreak/>
        <w:t>1870, a determinat, inevitabil, o schismă locală. Astfel, în 1897, în urma unui proces juridic, autorităţile maghiare au decis ca biserica să rămână românilor, iar aceştia, mai numeroşi şi, implicit, mai potenţi financiar, să-i despăgubească pe sârbi cu 30.000 de coroane</w:t>
      </w:r>
      <w:r w:rsidRPr="00AA45E7">
        <w:rPr>
          <w:sz w:val="28"/>
          <w:szCs w:val="28"/>
          <w:vertAlign w:val="superscript"/>
        </w:rPr>
        <w:t>19</w:t>
      </w:r>
      <w:r w:rsidRPr="00AA45E7">
        <w:rPr>
          <w:sz w:val="28"/>
          <w:szCs w:val="28"/>
        </w:rPr>
        <w:t>. Compensaţiile plătite de români, eşalonate în rate timp trei ani, au fost, se pare, suficient de consistente cât să permită sârbilor finalizarea înălţării unui locaş de cult în anul 1900</w:t>
      </w:r>
      <w:r w:rsidRPr="00AA45E7">
        <w:rPr>
          <w:sz w:val="28"/>
          <w:szCs w:val="28"/>
          <w:vertAlign w:val="superscript"/>
        </w:rPr>
        <w:t>20</w:t>
      </w:r>
      <w:r w:rsidRPr="00AA45E7">
        <w:rPr>
          <w:sz w:val="28"/>
          <w:szCs w:val="28"/>
        </w:rPr>
        <w:t>. În perioada în care ortodocşii felnăcani au fost deserviţi de aceeaşi biserică, sunt amintiţi de documente o serie de preoţi şi diaconi. Astfel, la 1758 în biserica din Felnac activau preoţii Petru Popovici, hirotonit la 9 martie 1749 şi Blagoie Dimitrievici hirotonit la 6 decembrie 1748</w:t>
      </w:r>
      <w:r w:rsidRPr="00AA45E7">
        <w:rPr>
          <w:sz w:val="28"/>
          <w:szCs w:val="28"/>
          <w:vertAlign w:val="superscript"/>
        </w:rPr>
        <w:t>21</w:t>
      </w:r>
      <w:r w:rsidRPr="00AA45E7">
        <w:rPr>
          <w:sz w:val="28"/>
          <w:szCs w:val="28"/>
        </w:rPr>
        <w:t>. Un alt document din 1776 face referire la doi preoţi care activau în parohia Felnac, respectiv Petru Popovici, hirotonit la 15 februarie 1746, care împărţea parohia cu Petru Gruin, hirotonit la 20 aprilie 1762</w:t>
      </w:r>
      <w:r w:rsidRPr="00AA45E7">
        <w:rPr>
          <w:sz w:val="28"/>
          <w:szCs w:val="28"/>
          <w:vertAlign w:val="superscript"/>
        </w:rPr>
        <w:t>22</w:t>
      </w:r>
      <w:r w:rsidRPr="00AA45E7">
        <w:rPr>
          <w:sz w:val="28"/>
          <w:szCs w:val="28"/>
        </w:rPr>
        <w:t>. Din anul 1787 în Cronica Parohiei Ortodoxe Române din Felnac sunt menţionaţi o serie de preoţi şi diaconi, care au activat în sat în diferite intervale de timp, după cum urmează: Nicolae Popovici, Nicolae Ivanovici, Ioan Georgevici, Nicolae Adamovici, între 1787 şi 1805, Grigore Popovici şi Grigore Giorgevici, între 1805 şi anul 1820, administratorul Dimitrie Putnicovici, Avram Mateevici, între 1818 şi 1859, Dimitrie Popovici, între 1819 şi 1838, Emanoil Georgevici, între 1838 şi 1854, Grigorie Georgevici, între 1854 şi 1913, Mihail Friscan, între 1859 şi 1866, Dimitrie Putnici, capelan la 1863, Gavril Milaşevici, între 1864 şi 1885, Axente Brădeanu, între 1866 şi 1870, Moisă Babescu, între 1873 şi 1916</w:t>
      </w:r>
      <w:r w:rsidRPr="00AA45E7">
        <w:rPr>
          <w:sz w:val="28"/>
          <w:szCs w:val="28"/>
          <w:vertAlign w:val="superscript"/>
        </w:rPr>
        <w:t>23</w:t>
      </w:r>
      <w:r w:rsidRPr="00AA45E7">
        <w:rPr>
          <w:sz w:val="28"/>
          <w:szCs w:val="28"/>
        </w:rPr>
        <w:t xml:space="preserve">. Desigur, în cronică nu sunt menţionate toate feţele bisericeşti care au slujit în localitate. Totuşi, sârbii şi românii au avut, de regulă, fiecare preotul lor. Deoarece şi românii şi sârbii sunt ortodocşi, evoluţia numerică după separarea bisericilor nu poate fi analizată disociat. De asemenea, trebuie să ţinem cont când analizăm cifre recenziale din secolul XX în Felnac, că şi ţiganii din sat au fost constant majoritari ortodocşi. Astfel, numărul total de ortodocşi din sat include şi ţiganii. La 1930, din 2895 de locuitori, 2802 erau </w:t>
      </w:r>
      <w:r w:rsidRPr="00AA45E7">
        <w:rPr>
          <w:sz w:val="28"/>
          <w:szCs w:val="28"/>
        </w:rPr>
        <w:lastRenderedPageBreak/>
        <w:t>ortodocşi, în 1992 din 2496 de felnăcani 2258 s-au declarat ortodocşi, iar în 2002 din 2620 de locuitori ai Felnacului, să îşi asume apartenenţa la ortodoxie 2344 de felnăcani</w:t>
      </w:r>
      <w:r w:rsidRPr="00AA45E7">
        <w:rPr>
          <w:sz w:val="28"/>
          <w:szCs w:val="28"/>
          <w:vertAlign w:val="superscript"/>
        </w:rPr>
        <w:t>24</w:t>
      </w:r>
      <w:r w:rsidRPr="00AA45E7">
        <w:rPr>
          <w:sz w:val="28"/>
          <w:szCs w:val="28"/>
        </w:rPr>
        <w:t xml:space="preserve">. Observăm că, în mod constant, ortodocşii au fost şi au rămas majoritari în localitate. Diversitatea religioasă trecută şi actuală nu a afectat statutul dominant al acestora, pentru că ortodoxia nu se subordonează vremurilor şi este intangibilă, în esenţa ei, în raport cu timpul sau legile diversităţii. </w:t>
      </w:r>
    </w:p>
    <w:p w14:paraId="363D8F75" w14:textId="77777777" w:rsidR="00830844" w:rsidRPr="00AA45E7" w:rsidRDefault="00830844" w:rsidP="00830844">
      <w:pPr>
        <w:keepNext/>
        <w:widowControl w:val="0"/>
        <w:autoSpaceDE w:val="0"/>
        <w:autoSpaceDN w:val="0"/>
        <w:adjustRightInd w:val="0"/>
        <w:ind w:firstLine="567"/>
        <w:jc w:val="both"/>
        <w:rPr>
          <w:b/>
          <w:bCs/>
          <w:sz w:val="28"/>
          <w:szCs w:val="28"/>
        </w:rPr>
      </w:pPr>
    </w:p>
    <w:p w14:paraId="72B54442" w14:textId="77777777" w:rsidR="00830844" w:rsidRPr="00AA45E7" w:rsidRDefault="00830844" w:rsidP="00830844">
      <w:pPr>
        <w:pStyle w:val="Heading3"/>
        <w:rPr>
          <w:rFonts w:cs="Times New Roman"/>
        </w:rPr>
      </w:pPr>
      <w:bookmarkStart w:id="22" w:name="_Toc236463294"/>
      <w:r w:rsidRPr="00AA45E7">
        <w:rPr>
          <w:rFonts w:cs="Times New Roman"/>
        </w:rPr>
        <w:t>1.c.2. Biserica ortodoxă română</w:t>
      </w:r>
      <w:bookmarkEnd w:id="22"/>
    </w:p>
    <w:p w14:paraId="2F088021" w14:textId="77777777" w:rsidR="00830844" w:rsidRPr="00AA45E7" w:rsidRDefault="00830844" w:rsidP="00830844">
      <w:pPr>
        <w:keepNext/>
        <w:widowControl w:val="0"/>
        <w:autoSpaceDE w:val="0"/>
        <w:autoSpaceDN w:val="0"/>
        <w:adjustRightInd w:val="0"/>
        <w:ind w:firstLine="567"/>
        <w:jc w:val="both"/>
        <w:rPr>
          <w:sz w:val="28"/>
          <w:szCs w:val="28"/>
        </w:rPr>
      </w:pPr>
    </w:p>
    <w:p w14:paraId="7428380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După schisma locală din 1897, biserica din piatră, ridicată între anii 1804 şi 1806 a rămas până în prezent românilor felnăcani. În cadrul acestei instituţii religioase, desigur, după ce devine lăcaş de cult naţional, au activat în peste un secol doar cinci preoţi, semn de stabilitate şi de ataşament al parohilor pentru sat şi comunitatea ce o deserveau. După Moisă Babescu, care a deţinut parohia până la 1916, preot-paroh al românilor din Felnac va fi Aurel Sebeşan până la moartea sa, survenită în anul 1950. De departe personalitate emblematică şi inegalabilă a vieţii religioase în sat, acesta s-a implicat şi în viaţa culturală populară din localitate. În ianuarie 1920, a fondat o Casă Culturală care avea 115 membri</w:t>
      </w:r>
      <w:r w:rsidRPr="00AA45E7">
        <w:rPr>
          <w:sz w:val="28"/>
          <w:szCs w:val="28"/>
          <w:vertAlign w:val="superscript"/>
        </w:rPr>
        <w:t>25</w:t>
      </w:r>
      <w:r w:rsidRPr="00AA45E7">
        <w:rPr>
          <w:sz w:val="28"/>
          <w:szCs w:val="28"/>
        </w:rPr>
        <w:t xml:space="preserve">. În 1928 aceasta a fost denumită de părintele Sebeşan, Casă Naţională. Acesta nota în cronica parohiei Felnac că "în comuna noastră, alături de inimosul preot român Moise Babescu şi (indescifrabil - n.a.) român S. Serdineanţ şi M. Guta, avem aici pe fruntaşii români Matei Vuia, orator iscusit, Ioan Ristin, Ioan Oltean şi energicul român Ioan Lipovan care atât în comună cât şi la întrunirile noastre naţionale erau purtători de cuvânt ai drepturilor româneşti, iar la întrunirile </w:t>
      </w:r>
      <w:r w:rsidRPr="00AA45E7">
        <w:rPr>
          <w:i/>
          <w:sz w:val="28"/>
          <w:szCs w:val="28"/>
        </w:rPr>
        <w:t>comitatense</w:t>
      </w:r>
      <w:r w:rsidRPr="00AA45E7">
        <w:rPr>
          <w:sz w:val="28"/>
          <w:szCs w:val="28"/>
        </w:rPr>
        <w:t xml:space="preserve"> din Timişoara, marii români Matei Vuia şi Ioan Lipovan ridicau cuvântul în faţa străinilor pentru apărarea drepturilor noastre (...) La ceata acestor fruntaşi se alătură în toamna anului 1914 tânărul şi entuziastul preot Aurel Sebeşan, care în timpul marelui război (este vorba de </w:t>
      </w:r>
      <w:r w:rsidRPr="00AA45E7">
        <w:rPr>
          <w:sz w:val="28"/>
          <w:szCs w:val="28"/>
        </w:rPr>
        <w:lastRenderedPageBreak/>
        <w:t>primul război mondial, 1914-1918 - n.a.) îmbărbătează, încurajează şi susţine trează în sufletele oamenilor, flacăra nestinsă a iubirii de neam"</w:t>
      </w:r>
      <w:r w:rsidRPr="00AA45E7">
        <w:rPr>
          <w:sz w:val="28"/>
          <w:szCs w:val="28"/>
          <w:vertAlign w:val="superscript"/>
        </w:rPr>
        <w:t>26</w:t>
      </w:r>
      <w:r w:rsidRPr="00AA45E7">
        <w:rPr>
          <w:sz w:val="28"/>
          <w:szCs w:val="28"/>
        </w:rPr>
        <w:t xml:space="preserve">. În perioada în care preot paroh era părintele Sebeşan s-au împărţit oficial şi bunurile bisericilor ortodoxe române şi sârbe, astfel încât să nu mai existe între cele două instituţii motive de disensiuni. Practic, din perspectivă legală, între biserici, lucrurile au fost reglementate abia în anul 1942, după ce în 1935 cele două instituţii religioase locale au redactat un act oficial cuprinzător în acest sens. Pentru conformitate, reproducem cu exactitate actul:                               </w:t>
      </w:r>
    </w:p>
    <w:p w14:paraId="45FAF7D4" w14:textId="77777777" w:rsidR="00830844" w:rsidRPr="00AA45E7" w:rsidRDefault="00830844" w:rsidP="00830844">
      <w:pPr>
        <w:keepNext/>
        <w:widowControl w:val="0"/>
        <w:autoSpaceDE w:val="0"/>
        <w:autoSpaceDN w:val="0"/>
        <w:adjustRightInd w:val="0"/>
        <w:ind w:firstLine="567"/>
        <w:jc w:val="both"/>
        <w:rPr>
          <w:sz w:val="28"/>
          <w:szCs w:val="28"/>
        </w:rPr>
      </w:pPr>
    </w:p>
    <w:p w14:paraId="48026757"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 xml:space="preserve">CONTRACT PENTRU IEŞIRE DIN INDIVIZIUNE </w:t>
      </w:r>
    </w:p>
    <w:p w14:paraId="1F4360F4"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Care s-a încheiat în ziua de azi între: Comuna Bisericească Ortodoxă Română din Felnac, reprezentată prin preşedintele consiliului parohial ortodox român Aurel Sebeşa</w:t>
      </w:r>
      <w:r w:rsidR="002312EF">
        <w:rPr>
          <w:i/>
          <w:iCs/>
          <w:sz w:val="28"/>
          <w:szCs w:val="28"/>
        </w:rPr>
        <w:t>n, paroh ort. rom., domiciliat î</w:t>
      </w:r>
      <w:r w:rsidRPr="00AA45E7">
        <w:rPr>
          <w:i/>
          <w:iCs/>
          <w:sz w:val="28"/>
          <w:szCs w:val="28"/>
        </w:rPr>
        <w:t>n Felnac, si Comuna Bisericească ort. sârbeasca din Felnac, reprezentată prin preşedintele Consiliului parohial ort. sârbe</w:t>
      </w:r>
      <w:r w:rsidR="002312EF">
        <w:rPr>
          <w:i/>
          <w:iCs/>
          <w:sz w:val="28"/>
          <w:szCs w:val="28"/>
        </w:rPr>
        <w:t>sc, Vasile Mitrici, domiciliat î</w:t>
      </w:r>
      <w:r w:rsidRPr="00AA45E7">
        <w:rPr>
          <w:i/>
          <w:iCs/>
          <w:sz w:val="28"/>
          <w:szCs w:val="28"/>
        </w:rPr>
        <w:t>n comuna Felnac, referitor la ieşirea din indiviziune şi împărţirea i</w:t>
      </w:r>
      <w:r w:rsidR="002312EF">
        <w:rPr>
          <w:i/>
          <w:iCs/>
          <w:sz w:val="28"/>
          <w:szCs w:val="28"/>
        </w:rPr>
        <w:t>mobilelor lor comune, cuprinse î</w:t>
      </w:r>
      <w:r w:rsidRPr="00AA45E7">
        <w:rPr>
          <w:i/>
          <w:iCs/>
          <w:sz w:val="28"/>
          <w:szCs w:val="28"/>
        </w:rPr>
        <w:t xml:space="preserve">n cartea funciară a comunei Felnac cu Numerele 178, 212, 1022, precum urmează: </w:t>
      </w:r>
    </w:p>
    <w:p w14:paraId="76EB3D24"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1. Comuna Bisericească ortodoxă română din Felnac, reprezentată prin Aurel Sebeşan, paroh, în calitate de preşedinte al consiliului parohial ort. rom. din Feln</w:t>
      </w:r>
      <w:r w:rsidR="002312EF">
        <w:rPr>
          <w:i/>
          <w:iCs/>
          <w:sz w:val="28"/>
          <w:szCs w:val="28"/>
        </w:rPr>
        <w:t>ac primeşte imobilele cuprinse î</w:t>
      </w:r>
      <w:r w:rsidRPr="00AA45E7">
        <w:rPr>
          <w:i/>
          <w:iCs/>
          <w:sz w:val="28"/>
          <w:szCs w:val="28"/>
        </w:rPr>
        <w:t>n cartea funciară a comunei Felnac cu No.178, foaia A-I, No. de ord.1., conform schiţei anexate, cu No.top.177/b, intravilan în întinderea de 400 stânjeni, iar casa cu No.166 înscrisă în cartea funciară pe acest imobil nu mai există; No. de ord.2; conform schiţei anexate, porţiunea cu No.top.472/a Grădina suplimentară în Izvor, în întindere de 400 stânjeni, No.</w:t>
      </w:r>
      <w:r w:rsidR="00B814DE" w:rsidRPr="00AA45E7">
        <w:rPr>
          <w:i/>
          <w:iCs/>
          <w:sz w:val="28"/>
          <w:szCs w:val="28"/>
        </w:rPr>
        <w:t xml:space="preserve"> </w:t>
      </w:r>
      <w:r w:rsidR="002312EF">
        <w:rPr>
          <w:i/>
          <w:iCs/>
          <w:sz w:val="28"/>
          <w:szCs w:val="28"/>
        </w:rPr>
        <w:t>de ord.3, No.top.1188. Arătura î</w:t>
      </w:r>
      <w:r w:rsidRPr="00AA45E7">
        <w:rPr>
          <w:i/>
          <w:iCs/>
          <w:sz w:val="28"/>
          <w:szCs w:val="28"/>
        </w:rPr>
        <w:t xml:space="preserve">n Valea Viilor 8 jugăre., No. de ord. 4., conform schiţei anexate porţiunea cu No.top.1484/a Arătura în Cotiu Hadri, în întindere de 4 jugăre, No. de ord.5, No. top. 1876 Arătură în Duboca Dolina 8 jug., No. de ord. 6, No. top. 2335. Fânaţe în Gerbovăţ 3 jug, No. de ord. 7, No. top. </w:t>
      </w:r>
      <w:r w:rsidRPr="00AA45E7">
        <w:rPr>
          <w:i/>
          <w:iCs/>
          <w:sz w:val="28"/>
          <w:szCs w:val="28"/>
        </w:rPr>
        <w:lastRenderedPageBreak/>
        <w:t>2610 Fânaţe în Cherechici 3 jug., a-II, No. de ord. 2, conform schiţei anexate, porţiunea cu No. top. 477/a Grădina suplimentară în Izvor, în întindere de 400 stj., No. de ord. 3, conform schiţei anexate, porţiunea cu No.</w:t>
      </w:r>
      <w:r w:rsidR="00807D6B" w:rsidRPr="00AA45E7">
        <w:rPr>
          <w:i/>
          <w:iCs/>
          <w:sz w:val="28"/>
          <w:szCs w:val="28"/>
        </w:rPr>
        <w:t xml:space="preserve"> </w:t>
      </w:r>
      <w:r w:rsidRPr="00AA45E7">
        <w:rPr>
          <w:i/>
          <w:iCs/>
          <w:sz w:val="28"/>
          <w:szCs w:val="28"/>
        </w:rPr>
        <w:t>top.1242/b, Arătura în Valea Viilor, în întindere de 4 jug, No.</w:t>
      </w:r>
      <w:r w:rsidR="00807D6B" w:rsidRPr="00AA45E7">
        <w:rPr>
          <w:i/>
          <w:iCs/>
          <w:sz w:val="28"/>
          <w:szCs w:val="28"/>
        </w:rPr>
        <w:t xml:space="preserve"> </w:t>
      </w:r>
      <w:r w:rsidRPr="00AA45E7">
        <w:rPr>
          <w:i/>
          <w:iCs/>
          <w:sz w:val="28"/>
          <w:szCs w:val="28"/>
        </w:rPr>
        <w:t>de ord. 4, No.</w:t>
      </w:r>
      <w:r w:rsidR="00807D6B" w:rsidRPr="00AA45E7">
        <w:rPr>
          <w:i/>
          <w:iCs/>
          <w:sz w:val="28"/>
          <w:szCs w:val="28"/>
        </w:rPr>
        <w:t xml:space="preserve"> </w:t>
      </w:r>
      <w:r w:rsidRPr="00AA45E7">
        <w:rPr>
          <w:i/>
          <w:iCs/>
          <w:sz w:val="28"/>
          <w:szCs w:val="28"/>
        </w:rPr>
        <w:t>top. 1627 Arătură în Cotiu Hadri 8 jug., No. de ord. 5, conform schiţei anexate, porţiunea cu No. top.1757/a Arătură în Duboca Dolina, în întindere de 4 jug., No. de ord. 6 conform schiţei anexate, porţiunea cu No.</w:t>
      </w:r>
      <w:r w:rsidR="00807D6B" w:rsidRPr="00AA45E7">
        <w:rPr>
          <w:i/>
          <w:iCs/>
          <w:sz w:val="28"/>
          <w:szCs w:val="28"/>
        </w:rPr>
        <w:t xml:space="preserve"> </w:t>
      </w:r>
      <w:r w:rsidRPr="00AA45E7">
        <w:rPr>
          <w:i/>
          <w:iCs/>
          <w:sz w:val="28"/>
          <w:szCs w:val="28"/>
        </w:rPr>
        <w:t>top.2226/b, Fânaţe în Gerbovaţ, în întindere de 1 jug. 800 stj,No. de ord.7, conform schiţei anexate, porţiunea cu No.</w:t>
      </w:r>
      <w:r w:rsidR="00807D6B" w:rsidRPr="00AA45E7">
        <w:rPr>
          <w:i/>
          <w:iCs/>
          <w:sz w:val="28"/>
          <w:szCs w:val="28"/>
        </w:rPr>
        <w:t xml:space="preserve"> </w:t>
      </w:r>
      <w:r w:rsidRPr="00AA45E7">
        <w:rPr>
          <w:i/>
          <w:iCs/>
          <w:sz w:val="28"/>
          <w:szCs w:val="28"/>
        </w:rPr>
        <w:t>top.2549/a Fânaţe în Cherechici, în întindere de 1 jug.800, mai departe imobilele cuprinse în cartea funciară din Felnac cu No.</w:t>
      </w:r>
      <w:r w:rsidR="00807D6B" w:rsidRPr="00AA45E7">
        <w:rPr>
          <w:i/>
          <w:iCs/>
          <w:sz w:val="28"/>
          <w:szCs w:val="28"/>
        </w:rPr>
        <w:t xml:space="preserve"> </w:t>
      </w:r>
      <w:r w:rsidRPr="00AA45E7">
        <w:rPr>
          <w:i/>
          <w:iCs/>
          <w:sz w:val="28"/>
          <w:szCs w:val="28"/>
        </w:rPr>
        <w:t>212, foaia A-I, No. de ord. 1 conform schiţei anexate porţiunea cu No. top. 212/a intravilan gol, în întindere de 400 stj. iar casa cu No. 204, înscrise în cartea funciară pe acest imobil nu mai există, No. de ord. 2, conform schiţei anexate, porţiunea cu No. top.938/b Gradina suplimentară în Izvor în întindere de 400 stj, No. de ord. 3 conform schiţei anexate, porţiunea cu No. top.2682/a Fânaţe în Cherechici în întindere de 2 jug, mai departe imobilul cuprins în cartea funciară a comunei Felnac cu No. 1022, foaia A-I, No. de ord. 1, No. top. 181 casa cu No. 170 şi intravilan de 800 stj.</w:t>
      </w:r>
    </w:p>
    <w:p w14:paraId="39957960"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2. Comuna Bisericească ortodoxă sârbă din Felnac reprezentată prin Vasile Mitrici, în calitate de preşedinte al consiliului parohial ort. sârbesc din Felnac, primeşte imobilele cuprinse în cartea funciară a comunei Felnac cu No. 178, foaia A-I, No. de ord.1., conform schiţei aici anexate, porţiunea cu No.</w:t>
      </w:r>
      <w:r w:rsidR="00807D6B" w:rsidRPr="00AA45E7">
        <w:rPr>
          <w:i/>
          <w:iCs/>
          <w:sz w:val="28"/>
          <w:szCs w:val="28"/>
        </w:rPr>
        <w:t xml:space="preserve"> </w:t>
      </w:r>
      <w:r w:rsidRPr="00AA45E7">
        <w:rPr>
          <w:i/>
          <w:iCs/>
          <w:sz w:val="28"/>
          <w:szCs w:val="28"/>
        </w:rPr>
        <w:t>top.177/a intravilan în întindere de 400 stj., căci casa cu No.166, care se află înscrisă în cartea funciară pe acest imobil, nu mai există, No. de ord.2., conform schiţei aici anexate porţiunea No.</w:t>
      </w:r>
      <w:r w:rsidR="00807D6B" w:rsidRPr="00AA45E7">
        <w:rPr>
          <w:i/>
          <w:iCs/>
          <w:sz w:val="28"/>
          <w:szCs w:val="28"/>
        </w:rPr>
        <w:t xml:space="preserve"> </w:t>
      </w:r>
      <w:r w:rsidRPr="00AA45E7">
        <w:rPr>
          <w:i/>
          <w:iCs/>
          <w:sz w:val="28"/>
          <w:szCs w:val="28"/>
        </w:rPr>
        <w:t>top.</w:t>
      </w:r>
      <w:r w:rsidR="00807D6B" w:rsidRPr="00AA45E7">
        <w:rPr>
          <w:i/>
          <w:iCs/>
          <w:sz w:val="28"/>
          <w:szCs w:val="28"/>
        </w:rPr>
        <w:t xml:space="preserve"> </w:t>
      </w:r>
      <w:r w:rsidRPr="00AA45E7">
        <w:rPr>
          <w:i/>
          <w:iCs/>
          <w:sz w:val="28"/>
          <w:szCs w:val="28"/>
        </w:rPr>
        <w:t>472/b Grădină suplimentară în Izvor, în întindere de 400 stj., No. de ord. 4., conform schiţei anexate, porţiunea cu No.top.1484/b Arătură în Cotiu Hadri, în întindere de 4 jug., mai departe foaia A-II., No. de ord.2., conform schiţei anexate porţiunea cu No. top.</w:t>
      </w:r>
      <w:r w:rsidR="00807D6B" w:rsidRPr="00AA45E7">
        <w:rPr>
          <w:i/>
          <w:iCs/>
          <w:sz w:val="28"/>
          <w:szCs w:val="28"/>
        </w:rPr>
        <w:t xml:space="preserve"> </w:t>
      </w:r>
      <w:r w:rsidRPr="00AA45E7">
        <w:rPr>
          <w:i/>
          <w:iCs/>
          <w:sz w:val="28"/>
          <w:szCs w:val="28"/>
        </w:rPr>
        <w:t xml:space="preserve">477/b Grădină suplimentară în </w:t>
      </w:r>
      <w:r w:rsidRPr="00AA45E7">
        <w:rPr>
          <w:i/>
          <w:iCs/>
          <w:sz w:val="28"/>
          <w:szCs w:val="28"/>
        </w:rPr>
        <w:lastRenderedPageBreak/>
        <w:t>Izvor de 400 stj.,</w:t>
      </w:r>
      <w:r w:rsidR="00807D6B" w:rsidRPr="00AA45E7">
        <w:rPr>
          <w:i/>
          <w:iCs/>
          <w:sz w:val="28"/>
          <w:szCs w:val="28"/>
        </w:rPr>
        <w:t xml:space="preserve"> </w:t>
      </w:r>
      <w:r w:rsidRPr="00AA45E7">
        <w:rPr>
          <w:i/>
          <w:iCs/>
          <w:sz w:val="28"/>
          <w:szCs w:val="28"/>
        </w:rPr>
        <w:t>No. de ord.3., conform schiţei anexate porţiunea cu No.top.1242/a Arătură în Valea Viilor în întindere de 4 jug., No. de ord.5., conform schiţei anexate, porţiunea cu No.</w:t>
      </w:r>
      <w:r w:rsidR="00807D6B" w:rsidRPr="00AA45E7">
        <w:rPr>
          <w:i/>
          <w:iCs/>
          <w:sz w:val="28"/>
          <w:szCs w:val="28"/>
        </w:rPr>
        <w:t xml:space="preserve"> </w:t>
      </w:r>
      <w:r w:rsidRPr="00AA45E7">
        <w:rPr>
          <w:i/>
          <w:iCs/>
          <w:sz w:val="28"/>
          <w:szCs w:val="28"/>
        </w:rPr>
        <w:t>top.</w:t>
      </w:r>
      <w:r w:rsidR="00807D6B" w:rsidRPr="00AA45E7">
        <w:rPr>
          <w:i/>
          <w:iCs/>
          <w:sz w:val="28"/>
          <w:szCs w:val="28"/>
        </w:rPr>
        <w:t xml:space="preserve"> </w:t>
      </w:r>
      <w:r w:rsidRPr="00AA45E7">
        <w:rPr>
          <w:i/>
          <w:iCs/>
          <w:sz w:val="28"/>
          <w:szCs w:val="28"/>
        </w:rPr>
        <w:t>1737/b Arătură în Duboca Dolina, în întindere de 4 jugh., No. de ord. 6. conform schiţei anexate, porţiunea cu No.</w:t>
      </w:r>
      <w:r w:rsidR="00807D6B" w:rsidRPr="00AA45E7">
        <w:rPr>
          <w:i/>
          <w:iCs/>
          <w:sz w:val="28"/>
          <w:szCs w:val="28"/>
        </w:rPr>
        <w:t xml:space="preserve"> </w:t>
      </w:r>
      <w:r w:rsidRPr="00AA45E7">
        <w:rPr>
          <w:i/>
          <w:iCs/>
          <w:sz w:val="28"/>
          <w:szCs w:val="28"/>
        </w:rPr>
        <w:t>top.</w:t>
      </w:r>
      <w:r w:rsidR="00807D6B" w:rsidRPr="00AA45E7">
        <w:rPr>
          <w:i/>
          <w:iCs/>
          <w:sz w:val="28"/>
          <w:szCs w:val="28"/>
        </w:rPr>
        <w:t xml:space="preserve"> </w:t>
      </w:r>
      <w:r w:rsidRPr="00AA45E7">
        <w:rPr>
          <w:i/>
          <w:iCs/>
          <w:sz w:val="28"/>
          <w:szCs w:val="28"/>
        </w:rPr>
        <w:t>2226/a Fânaţe în Gerbovaţ, în întindere de 1 jug, 800 stj., No. de ord. 7., conform schiţei anexate, porţiunea cu No.</w:t>
      </w:r>
      <w:r w:rsidR="00807D6B" w:rsidRPr="00AA45E7">
        <w:rPr>
          <w:i/>
          <w:iCs/>
          <w:sz w:val="28"/>
          <w:szCs w:val="28"/>
        </w:rPr>
        <w:t xml:space="preserve"> </w:t>
      </w:r>
      <w:r w:rsidRPr="00AA45E7">
        <w:rPr>
          <w:i/>
          <w:iCs/>
          <w:sz w:val="28"/>
          <w:szCs w:val="28"/>
        </w:rPr>
        <w:t>top.</w:t>
      </w:r>
      <w:r w:rsidR="00807D6B" w:rsidRPr="00AA45E7">
        <w:rPr>
          <w:i/>
          <w:iCs/>
          <w:sz w:val="28"/>
          <w:szCs w:val="28"/>
        </w:rPr>
        <w:t xml:space="preserve"> </w:t>
      </w:r>
      <w:r w:rsidRPr="00AA45E7">
        <w:rPr>
          <w:i/>
          <w:iCs/>
          <w:sz w:val="28"/>
          <w:szCs w:val="28"/>
        </w:rPr>
        <w:t>2549/b Fânaţe în Cherechici în întindere de 1 jug.</w:t>
      </w:r>
      <w:r w:rsidR="00807D6B" w:rsidRPr="00AA45E7">
        <w:rPr>
          <w:i/>
          <w:iCs/>
          <w:sz w:val="28"/>
          <w:szCs w:val="28"/>
        </w:rPr>
        <w:t xml:space="preserve"> </w:t>
      </w:r>
      <w:r w:rsidRPr="00AA45E7">
        <w:rPr>
          <w:i/>
          <w:iCs/>
          <w:sz w:val="28"/>
          <w:szCs w:val="28"/>
        </w:rPr>
        <w:t>800 stj., mai departe foaia A-III.,No. de ord. 1.,No.</w:t>
      </w:r>
      <w:r w:rsidR="00807D6B" w:rsidRPr="00AA45E7">
        <w:rPr>
          <w:i/>
          <w:iCs/>
          <w:sz w:val="28"/>
          <w:szCs w:val="28"/>
        </w:rPr>
        <w:t xml:space="preserve"> </w:t>
      </w:r>
      <w:r w:rsidRPr="00AA45E7">
        <w:rPr>
          <w:i/>
          <w:iCs/>
          <w:sz w:val="28"/>
          <w:szCs w:val="28"/>
        </w:rPr>
        <w:t>top.</w:t>
      </w:r>
      <w:r w:rsidR="00807D6B" w:rsidRPr="00AA45E7">
        <w:rPr>
          <w:i/>
          <w:iCs/>
          <w:sz w:val="28"/>
          <w:szCs w:val="28"/>
        </w:rPr>
        <w:t xml:space="preserve"> </w:t>
      </w:r>
      <w:r w:rsidRPr="00AA45E7">
        <w:rPr>
          <w:i/>
          <w:iCs/>
          <w:sz w:val="28"/>
          <w:szCs w:val="28"/>
        </w:rPr>
        <w:t>1386 Arătură şi fânaţe în Cotiu Hadri, 300 jugh., mai departe imobilele cuprinse în cartea funciară a comunei Felnac cu No. 212, foaia A-I., No. de ord. 1. conform schiţei anexate, porţiunea cu No.</w:t>
      </w:r>
      <w:r w:rsidR="00807D6B" w:rsidRPr="00AA45E7">
        <w:rPr>
          <w:i/>
          <w:iCs/>
          <w:sz w:val="28"/>
          <w:szCs w:val="28"/>
        </w:rPr>
        <w:t xml:space="preserve"> </w:t>
      </w:r>
      <w:r w:rsidRPr="00AA45E7">
        <w:rPr>
          <w:i/>
          <w:iCs/>
          <w:sz w:val="28"/>
          <w:szCs w:val="28"/>
        </w:rPr>
        <w:t>top.</w:t>
      </w:r>
      <w:r w:rsidR="00807D6B" w:rsidRPr="00AA45E7">
        <w:rPr>
          <w:i/>
          <w:iCs/>
          <w:sz w:val="28"/>
          <w:szCs w:val="28"/>
        </w:rPr>
        <w:t xml:space="preserve"> </w:t>
      </w:r>
      <w:r w:rsidRPr="00AA45E7">
        <w:rPr>
          <w:i/>
          <w:iCs/>
          <w:sz w:val="28"/>
          <w:szCs w:val="28"/>
        </w:rPr>
        <w:t>212/b intravilan, în întindere de 400 stj, căci casa cu No. 204 care se afla înscrisă în cartea funciară pe acest imobil nu mai există, No. de ord.</w:t>
      </w:r>
      <w:r w:rsidR="00807D6B" w:rsidRPr="00AA45E7">
        <w:rPr>
          <w:i/>
          <w:iCs/>
          <w:sz w:val="28"/>
          <w:szCs w:val="28"/>
        </w:rPr>
        <w:t xml:space="preserve"> 2</w:t>
      </w:r>
      <w:r w:rsidRPr="00AA45E7">
        <w:rPr>
          <w:i/>
          <w:iCs/>
          <w:sz w:val="28"/>
          <w:szCs w:val="28"/>
        </w:rPr>
        <w:t>, conform schiţei anexate, porţiunea cu No. top. 938/a Grădină suplimentară în Izvor în întindere de 400 stj. conform schiţei anexate, porţiunea cu No. top. 2682 fânaţe în Cherechici în întindere de 2 jugh.</w:t>
      </w:r>
    </w:p>
    <w:p w14:paraId="365E35E9"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3. Părţile contractate sunt de comun acord că dreptul de proprietate să fie întăbulat în cartea funciară - fără altă întrebare - în favorul fiecăruia şi asupra imobilelor cuvenite lor, conform punctul 1 si 2.</w:t>
      </w:r>
    </w:p>
    <w:p w14:paraId="574703E9"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4. Comuna Bisericească ort. sârbă din Felnac reprezentată prin Vasile Mitrici, în calitate de preşedinte al consiliului parohial ort. sârbesc din Felnac, prin aceasta declară că se învoieşte fără a mai fi întrebată ca dreptul de ipotecă întăbulat în favorul sau pentru suma de Lei 5.306’99/10613 cor.</w:t>
      </w:r>
      <w:r w:rsidR="00807D6B" w:rsidRPr="00AA45E7">
        <w:rPr>
          <w:i/>
          <w:iCs/>
          <w:sz w:val="28"/>
          <w:szCs w:val="28"/>
        </w:rPr>
        <w:t xml:space="preserve"> </w:t>
      </w:r>
      <w:r w:rsidRPr="00AA45E7">
        <w:rPr>
          <w:i/>
          <w:iCs/>
          <w:sz w:val="28"/>
          <w:szCs w:val="28"/>
        </w:rPr>
        <w:t>98 file./cu decisul no.</w:t>
      </w:r>
      <w:r w:rsidR="00807D6B" w:rsidRPr="00AA45E7">
        <w:rPr>
          <w:i/>
          <w:iCs/>
          <w:sz w:val="28"/>
          <w:szCs w:val="28"/>
        </w:rPr>
        <w:t xml:space="preserve"> </w:t>
      </w:r>
      <w:r w:rsidRPr="00AA45E7">
        <w:rPr>
          <w:i/>
          <w:iCs/>
          <w:sz w:val="28"/>
          <w:szCs w:val="28"/>
        </w:rPr>
        <w:t>1422/1897 c.f., asupra porţiunii comunei Bisericeşti ort. română din Felnac, din imobilele cuprinse în cartea funciară din Felnac No.</w:t>
      </w:r>
      <w:r w:rsidR="00807D6B" w:rsidRPr="00AA45E7">
        <w:rPr>
          <w:i/>
          <w:iCs/>
          <w:sz w:val="28"/>
          <w:szCs w:val="28"/>
        </w:rPr>
        <w:t xml:space="preserve"> </w:t>
      </w:r>
      <w:r w:rsidRPr="00AA45E7">
        <w:rPr>
          <w:i/>
          <w:iCs/>
          <w:sz w:val="28"/>
          <w:szCs w:val="28"/>
        </w:rPr>
        <w:t>178, foaia C.-14., No.</w:t>
      </w:r>
      <w:r w:rsidR="00807D6B" w:rsidRPr="00AA45E7">
        <w:rPr>
          <w:i/>
          <w:iCs/>
          <w:sz w:val="28"/>
          <w:szCs w:val="28"/>
        </w:rPr>
        <w:t xml:space="preserve"> </w:t>
      </w:r>
      <w:r w:rsidRPr="00AA45E7">
        <w:rPr>
          <w:i/>
          <w:iCs/>
          <w:sz w:val="28"/>
          <w:szCs w:val="28"/>
        </w:rPr>
        <w:t>212, foaia C.-5 şi No.</w:t>
      </w:r>
      <w:r w:rsidR="00807D6B" w:rsidRPr="00AA45E7">
        <w:rPr>
          <w:i/>
          <w:iCs/>
          <w:sz w:val="28"/>
          <w:szCs w:val="28"/>
        </w:rPr>
        <w:t xml:space="preserve"> </w:t>
      </w:r>
      <w:r w:rsidRPr="00AA45E7">
        <w:rPr>
          <w:i/>
          <w:iCs/>
          <w:sz w:val="28"/>
          <w:szCs w:val="28"/>
        </w:rPr>
        <w:t>1022 foaia c.-1.,- să fie radiat</w:t>
      </w:r>
      <w:r w:rsidRPr="00AA45E7">
        <w:rPr>
          <w:sz w:val="28"/>
          <w:szCs w:val="28"/>
          <w:vertAlign w:val="superscript"/>
        </w:rPr>
        <w:t>27</w:t>
      </w:r>
      <w:r w:rsidRPr="00AA45E7">
        <w:rPr>
          <w:i/>
          <w:iCs/>
          <w:sz w:val="28"/>
          <w:szCs w:val="28"/>
        </w:rPr>
        <w:t>.</w:t>
      </w:r>
    </w:p>
    <w:p w14:paraId="5A6DDA6F" w14:textId="77777777" w:rsidR="00830844" w:rsidRPr="00AA45E7" w:rsidRDefault="00830844" w:rsidP="00830844">
      <w:pPr>
        <w:keepNext/>
        <w:widowControl w:val="0"/>
        <w:autoSpaceDE w:val="0"/>
        <w:autoSpaceDN w:val="0"/>
        <w:adjustRightInd w:val="0"/>
        <w:ind w:firstLine="567"/>
        <w:jc w:val="both"/>
        <w:rPr>
          <w:i/>
          <w:iCs/>
          <w:sz w:val="28"/>
          <w:szCs w:val="28"/>
        </w:rPr>
      </w:pPr>
    </w:p>
    <w:p w14:paraId="4361B788"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sz w:val="28"/>
          <w:szCs w:val="28"/>
        </w:rPr>
        <w:t>Actul a fost încheiat la 10 decembrie 1935  şi a fost suplimentat la 1942 cu un nou document oficial:</w:t>
      </w:r>
    </w:p>
    <w:p w14:paraId="16CAA2C4"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r>
      <w:r w:rsidRPr="00AA45E7">
        <w:rPr>
          <w:i/>
          <w:iCs/>
          <w:sz w:val="28"/>
          <w:szCs w:val="28"/>
        </w:rPr>
        <w:tab/>
        <w:t>Declaraţiune şi clauză suplimentară.</w:t>
      </w:r>
    </w:p>
    <w:p w14:paraId="76D3022E"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lastRenderedPageBreak/>
        <w:tab/>
      </w:r>
    </w:p>
    <w:p w14:paraId="18079BC5"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5. Părţile contractante prin aceasta declară în comun că consimt ca denumirea proprietarului să fie îndreptată şi rectificată în tot locul, atât în prezentul contract pentru ieşirea din indiviziune si împărţire, încheiat în Felnac la 10 Decembrie 1935, precum şi în schiţa ce face parte integrantă din acest contract, si anume:</w:t>
      </w:r>
    </w:p>
    <w:p w14:paraId="76EF8E2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În locul de Comuna Bisericească ort. rom. şi comuna bisericească ort. sârbă să se înscrie şi să se treacă peste tot ”Parohia ort. română din Felnac, respectiv com. bis. ort. sârbă din Felnac.”</w:t>
      </w:r>
    </w:p>
    <w:p w14:paraId="5F2E9510"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Prezenta declaraţiune s-a făcut şi în scris în conformitate cu voinţa parţilor contractante şi a ordinului Sfintei Episcopii Ortodoxe Române a Timişoarei cu No.46.10E.1942 din 25 Noiembrie 1942.</w:t>
      </w:r>
    </w:p>
    <w:p w14:paraId="1919678C"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r>
      <w:r w:rsidRPr="00AA45E7">
        <w:rPr>
          <w:i/>
          <w:iCs/>
          <w:sz w:val="28"/>
          <w:szCs w:val="28"/>
        </w:rPr>
        <w:tab/>
        <w:t>Felnac, la 30 Noiembrie 1942</w:t>
      </w:r>
      <w:r w:rsidRPr="00AA45E7">
        <w:rPr>
          <w:sz w:val="28"/>
          <w:szCs w:val="28"/>
          <w:vertAlign w:val="superscript"/>
        </w:rPr>
        <w:t>28</w:t>
      </w:r>
      <w:r w:rsidRPr="00AA45E7">
        <w:rPr>
          <w:i/>
          <w:iCs/>
          <w:sz w:val="28"/>
          <w:szCs w:val="28"/>
        </w:rPr>
        <w:t>.</w:t>
      </w:r>
    </w:p>
    <w:p w14:paraId="7EA62C70" w14:textId="77777777" w:rsidR="00830844" w:rsidRPr="00AA45E7" w:rsidRDefault="00830844" w:rsidP="00830844">
      <w:pPr>
        <w:keepNext/>
        <w:widowControl w:val="0"/>
        <w:autoSpaceDE w:val="0"/>
        <w:autoSpaceDN w:val="0"/>
        <w:adjustRightInd w:val="0"/>
        <w:ind w:firstLine="567"/>
        <w:jc w:val="both"/>
        <w:rPr>
          <w:i/>
          <w:iCs/>
          <w:sz w:val="28"/>
          <w:szCs w:val="28"/>
        </w:rPr>
      </w:pPr>
    </w:p>
    <w:p w14:paraId="4803C8F0"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Cert este că actul în sine a reprezentat un pas important în atenuarea neînţelegerilor locale asupra bunurilor bisericii comune. Părintele Sebeşan, martor al atâtor evenimente istorice care au marcat istoria contemporană a locului, a avut şansa să conducă biserica şi în această perioadă. Între 1950 şi 1962, parohia va fi deţinută de către părintele Aurel Şerb, iar după 1962, cel care a coordonat activitatea religioasă a românilor ortodocşi a fost Teodor Şuteu. Ultimul, în perioada anterioară descinderii sale în sat, datorită activităţii sale religioase, a fost închis în temniţele comuniste, fiind acuzat de "uneltire împotriva ordinii sociale". În 1959,  la 4 octombrie într-o duminică seara, preotul în cauză a fost arestat, în urma unei percheziţii efectuate de cinci securişti, şi închis ulterior în închisorile torţionare de la Arad, Timişoara, Oradea, Cluj şi Gherla. Condamnat la opt ani de închisoare, în urma unui recurs pedeapsa se înjumătăţeşte. Totuşi, în anul 1962 este eliberat, repus în drepturi şi numit preot la Felnac</w:t>
      </w:r>
      <w:r w:rsidRPr="00AA45E7">
        <w:rPr>
          <w:sz w:val="28"/>
          <w:szCs w:val="28"/>
          <w:vertAlign w:val="superscript"/>
        </w:rPr>
        <w:t>29</w:t>
      </w:r>
      <w:r w:rsidRPr="00AA45E7">
        <w:rPr>
          <w:sz w:val="28"/>
          <w:szCs w:val="28"/>
        </w:rPr>
        <w:t xml:space="preserve">. Motivul arestării a fost acela că a refuzat să înceteze catehizarea copiilor, în timpul percheziţiei confiscându-i-se şi </w:t>
      </w:r>
      <w:r w:rsidRPr="00AA45E7">
        <w:rPr>
          <w:sz w:val="28"/>
          <w:szCs w:val="28"/>
        </w:rPr>
        <w:lastRenderedPageBreak/>
        <w:t xml:space="preserve">colecţia de reviste religioase </w:t>
      </w:r>
      <w:r w:rsidRPr="00AA45E7">
        <w:rPr>
          <w:i/>
          <w:iCs/>
          <w:sz w:val="28"/>
          <w:szCs w:val="28"/>
        </w:rPr>
        <w:t>Calea Mântuirii</w:t>
      </w:r>
      <w:r w:rsidRPr="00AA45E7">
        <w:rPr>
          <w:sz w:val="28"/>
          <w:szCs w:val="28"/>
        </w:rPr>
        <w:t>. Un părinte despre care se poate spune că a fost apreciat de localnici. Activitatea în sat şi-a desfăşurat-o până în 1994, când preot-paroh a fost numit Petrică Stelian Ungur, cel care conduce destinele bisericii şi în prezent. În ceea ce priveşte construcţia, se încadrează în tiparul de construcţii din piatră care caracteriza Banatul epocii. Trainică, de dimensiuni apreciabile, cu un singur turn, reprezintă rezultatul unei combinaţii stilistice din punct de vedere arhitectonic. Conform tradiţiei, iconostasul bisericii din Felnac datează din intervalul temporal 1840-1856. Iconostasul este, în lăcaşul creştin ortodox de cult, un perete care desparte altarul de naos, care reprezintă partea principală a unei biserici, situată în mijlocul clădirii. De obicei din lemn sculptat, el este acoperit de icoane. Iconostasul tipic bisericii ortodoxe s-a dezvoltat în morfologia sa actuală pe teritoriul Marelui Cnezat al Moscovei, în secolele XV şi XVI, constituind ultimul sistem de separare între naos şi altar, după cancel şi tâmplă. Desigur, şi la Felnac iconostasul are trei uşi, în mijloc aflându-se uşa împărătească, rezervată preotului, flancată de uşile diaconeşti, toate de o mare valoare culturală, cuprinzând şi 38 de icoane, plus încă două aflate una pe Tronul Maicii Domnului şi o alta aflată pe Tronul Arhieresc. Friza icoanelor împărăteşti este susţinută de coloane cu capitel ionic. Palmetele şi semi-palmetele de acant reprezintă baza decoraţiei. Acestea ca şi capitelele sau baza coloanelor şi ornamentaţia tronurilor sunt aurite cu Ecateriu gold. Aurirea, extrem de eficientă în protejarea lemnului din care este confecţionat iconoclastul, a fost repetată între anii 1926 şi 1927. Clopotele actuale, în număr de trei, au fost achiziţionate de biserică pe vremea părintelui Aurel Sebeşan din anul 1920</w:t>
      </w:r>
      <w:r w:rsidRPr="00AA45E7">
        <w:rPr>
          <w:sz w:val="28"/>
          <w:szCs w:val="28"/>
          <w:vertAlign w:val="superscript"/>
        </w:rPr>
        <w:t>30</w:t>
      </w:r>
      <w:r w:rsidRPr="00AA45E7">
        <w:rPr>
          <w:sz w:val="28"/>
          <w:szCs w:val="28"/>
        </w:rPr>
        <w:t xml:space="preserve">. Oricum, pentru românii felnăcani, biserica a fost constant cea mai importantă instituţie a satului pe parcursul secolului XX şi nu numai. Modul în care aceasta a ştiut să gestioneze, prin reprezentanţii săi de seamă, respectiv preoţii, momentele de criză sau pe cele decisive din istoria comunităţii româneşti, ne îndreptăţeşte să spunem acest lucru. </w:t>
      </w:r>
    </w:p>
    <w:p w14:paraId="54406997" w14:textId="77777777" w:rsidR="00830844" w:rsidRPr="00AA45E7" w:rsidRDefault="00830844" w:rsidP="00830844">
      <w:pPr>
        <w:keepNext/>
        <w:widowControl w:val="0"/>
        <w:autoSpaceDE w:val="0"/>
        <w:autoSpaceDN w:val="0"/>
        <w:adjustRightInd w:val="0"/>
        <w:ind w:firstLine="567"/>
        <w:jc w:val="both"/>
        <w:rPr>
          <w:sz w:val="28"/>
          <w:szCs w:val="28"/>
        </w:rPr>
      </w:pPr>
    </w:p>
    <w:p w14:paraId="461FADDB" w14:textId="77777777" w:rsidR="00830844" w:rsidRPr="00AA45E7" w:rsidRDefault="00830844" w:rsidP="00830844">
      <w:pPr>
        <w:pStyle w:val="Heading3"/>
        <w:rPr>
          <w:rFonts w:cs="Times New Roman"/>
        </w:rPr>
      </w:pPr>
      <w:bookmarkStart w:id="23" w:name="_Toc236463295"/>
      <w:r w:rsidRPr="00AA45E7">
        <w:rPr>
          <w:rFonts w:cs="Times New Roman"/>
        </w:rPr>
        <w:t>1.c.3. Biserica ortodoxă sârbă</w:t>
      </w:r>
      <w:bookmarkEnd w:id="23"/>
    </w:p>
    <w:p w14:paraId="485D88E5" w14:textId="77777777" w:rsidR="00830844" w:rsidRPr="00AA45E7" w:rsidRDefault="00830844" w:rsidP="00830844">
      <w:pPr>
        <w:keepNext/>
        <w:widowControl w:val="0"/>
        <w:autoSpaceDE w:val="0"/>
        <w:autoSpaceDN w:val="0"/>
        <w:adjustRightInd w:val="0"/>
        <w:ind w:firstLine="567"/>
        <w:jc w:val="both"/>
        <w:rPr>
          <w:sz w:val="28"/>
          <w:szCs w:val="28"/>
        </w:rPr>
      </w:pPr>
    </w:p>
    <w:p w14:paraId="475986F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Construcţia actualei biserici sârbe a început în 1896, pentru a fi dată în folosinţă în anul 1901</w:t>
      </w:r>
      <w:r w:rsidRPr="00AA45E7">
        <w:rPr>
          <w:sz w:val="28"/>
          <w:szCs w:val="28"/>
          <w:vertAlign w:val="superscript"/>
        </w:rPr>
        <w:t>31</w:t>
      </w:r>
      <w:r w:rsidRPr="00AA45E7">
        <w:rPr>
          <w:sz w:val="28"/>
          <w:szCs w:val="28"/>
        </w:rPr>
        <w:t>. Hramul lăcaşului de cult este Sfânta Maria. Deşi clădirea în sine este una impresionantă, ciudat este că interiorul nu a fost niciodată pictat iconoclastic, fiind zugrăvită în 1922</w:t>
      </w:r>
      <w:r w:rsidRPr="00AA45E7">
        <w:rPr>
          <w:sz w:val="28"/>
          <w:szCs w:val="28"/>
          <w:vertAlign w:val="superscript"/>
        </w:rPr>
        <w:t>32</w:t>
      </w:r>
      <w:r w:rsidRPr="00AA45E7">
        <w:rPr>
          <w:sz w:val="28"/>
          <w:szCs w:val="28"/>
        </w:rPr>
        <w:t>. Biserica este din piatră adusă în exclusivitate de la Chichinda (sau Kikinda, actualmente localitate în Serbia - n.a.) prin efortul şi bunăvoinţa sârbilor localnici care au pus la dispoziţia constructorilor cai, căruţe şi, desigur, propriile persoane: "bătrânii noştri aşa sau socotit şi împărţit, ca fiecare să facă ceva pentru biserică. Pe atunci, românii aduceau piatră de la Jimbolia, iar sârbii de la Chichinda. Era departe, dar s-au implicat. După cum puteau şi cum aveau!"</w:t>
      </w:r>
      <w:r w:rsidRPr="00AA45E7">
        <w:rPr>
          <w:sz w:val="28"/>
          <w:szCs w:val="28"/>
          <w:vertAlign w:val="superscript"/>
        </w:rPr>
        <w:t>33</w:t>
      </w:r>
      <w:r w:rsidRPr="00AA45E7">
        <w:rPr>
          <w:sz w:val="28"/>
          <w:szCs w:val="28"/>
        </w:rPr>
        <w:t>. Oricum, efortul străbunilor sârbilor, care trăiesc în prezent în localitate, s-a finalizat prin construirea unui frumos lăcaş de cult. Ţinând cont de numărul restrâns de membri ai comunităţii, efortul lor uman şi financiar este lăudabil şi, implicit, demn de respect. Comunitatea sârbă a perioadei şi-a făcut datoria cu vârf şi îndesat faţă de descendenţii lor. Trebuie precizat că sursele orale sus</w:t>
      </w:r>
      <w:r w:rsidRPr="00AA45E7">
        <w:rPr>
          <w:rFonts w:ascii="Calibri" w:hAnsi="Calibri"/>
          <w:sz w:val="28"/>
          <w:szCs w:val="28"/>
        </w:rPr>
        <w:t>ț</w:t>
      </w:r>
      <w:r w:rsidRPr="00AA45E7">
        <w:rPr>
          <w:sz w:val="28"/>
          <w:szCs w:val="28"/>
        </w:rPr>
        <w:t>in că în peri</w:t>
      </w:r>
      <w:r w:rsidR="00807D6B" w:rsidRPr="00AA45E7">
        <w:rPr>
          <w:sz w:val="28"/>
          <w:szCs w:val="28"/>
        </w:rPr>
        <w:t>o</w:t>
      </w:r>
      <w:r w:rsidRPr="00AA45E7">
        <w:rPr>
          <w:sz w:val="28"/>
          <w:szCs w:val="28"/>
        </w:rPr>
        <w:t>ada schismei locale comunitatea sârbă a pierdut o serie de familii, care din ra</w:t>
      </w:r>
      <w:r w:rsidRPr="00AA45E7">
        <w:rPr>
          <w:rFonts w:ascii="Calibri" w:hAnsi="Calibri"/>
          <w:sz w:val="28"/>
          <w:szCs w:val="28"/>
        </w:rPr>
        <w:t>ț</w:t>
      </w:r>
      <w:r w:rsidRPr="00AA45E7">
        <w:rPr>
          <w:sz w:val="28"/>
          <w:szCs w:val="28"/>
        </w:rPr>
        <w:t>iuni economice au preferat să rămână în cadrul bisericii ortodoxe române, descenden</w:t>
      </w:r>
      <w:r w:rsidRPr="00AA45E7">
        <w:rPr>
          <w:rFonts w:ascii="Calibri" w:hAnsi="Calibri"/>
          <w:sz w:val="28"/>
          <w:szCs w:val="28"/>
        </w:rPr>
        <w:t>ț</w:t>
      </w:r>
      <w:r w:rsidRPr="00AA45E7">
        <w:rPr>
          <w:sz w:val="28"/>
          <w:szCs w:val="28"/>
        </w:rPr>
        <w:t>ii acestora identificându-se drept români, în ciuda numelor de familie sârbe</w:t>
      </w:r>
      <w:r w:rsidRPr="00AA45E7">
        <w:rPr>
          <w:rFonts w:ascii="Calibri" w:hAnsi="Calibri"/>
          <w:sz w:val="28"/>
          <w:szCs w:val="28"/>
        </w:rPr>
        <w:t>ș</w:t>
      </w:r>
      <w:r w:rsidRPr="00AA45E7">
        <w:rPr>
          <w:sz w:val="28"/>
          <w:szCs w:val="28"/>
        </w:rPr>
        <w:t xml:space="preserve">ti. </w:t>
      </w:r>
    </w:p>
    <w:p w14:paraId="509BA066"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privin</w:t>
      </w:r>
      <w:r w:rsidRPr="00AA45E7">
        <w:rPr>
          <w:rFonts w:ascii="Calibri" w:hAnsi="Calibri"/>
          <w:sz w:val="28"/>
          <w:szCs w:val="28"/>
        </w:rPr>
        <w:t>ț</w:t>
      </w:r>
      <w:r w:rsidRPr="00AA45E7">
        <w:rPr>
          <w:sz w:val="28"/>
          <w:szCs w:val="28"/>
        </w:rPr>
        <w:t>a lăca</w:t>
      </w:r>
      <w:r w:rsidRPr="00AA45E7">
        <w:rPr>
          <w:rFonts w:ascii="Calibri" w:hAnsi="Calibri"/>
          <w:sz w:val="28"/>
          <w:szCs w:val="28"/>
        </w:rPr>
        <w:t>ș</w:t>
      </w:r>
      <w:r w:rsidRPr="00AA45E7">
        <w:rPr>
          <w:sz w:val="28"/>
          <w:szCs w:val="28"/>
        </w:rPr>
        <w:t>ului de cult, proiectat de Momcilo Tapaviţa, acesta are trei turnuri, cel din mijloc atingând înălţimea maximă de 20,8 metri</w:t>
      </w:r>
      <w:r w:rsidRPr="00AA45E7">
        <w:rPr>
          <w:sz w:val="28"/>
          <w:szCs w:val="28"/>
          <w:vertAlign w:val="superscript"/>
        </w:rPr>
        <w:t>34</w:t>
      </w:r>
      <w:r w:rsidRPr="00AA45E7">
        <w:rPr>
          <w:sz w:val="28"/>
          <w:szCs w:val="28"/>
        </w:rPr>
        <w:t>. Biserica are istoria sa în ceea ce priveşte iconostasul, deoarece a avut două. Ambele au fost lucrate la Novi Sad. Primul iconostas a fost sculptat de localnicul Iepta Mitrici, al cărui frate Arsenie Mitrici, a pictat icoanele Sfinţilor Sava şi Ioan, actualmente aflate în patrimoniul bisericii ortodoxe sârbe din Felnac</w:t>
      </w:r>
      <w:r w:rsidRPr="00AA45E7">
        <w:rPr>
          <w:sz w:val="28"/>
          <w:szCs w:val="28"/>
          <w:vertAlign w:val="superscript"/>
        </w:rPr>
        <w:t>35</w:t>
      </w:r>
      <w:r w:rsidRPr="00AA45E7">
        <w:rPr>
          <w:sz w:val="28"/>
          <w:szCs w:val="28"/>
        </w:rPr>
        <w:t xml:space="preserve">. Tot Arsenie Mitrici a pictat şi cele </w:t>
      </w:r>
      <w:r w:rsidRPr="00AA45E7">
        <w:rPr>
          <w:sz w:val="28"/>
          <w:szCs w:val="28"/>
        </w:rPr>
        <w:lastRenderedPageBreak/>
        <w:t>10 icoane prăznicare pe care le avea iconostasul. Cel de-al doilea iconostas a fost lucrat de către meşterul Iukovici în 1931, care a confecţionat şi stranele. Icoanele reliefate pe iconostas sunt dedicate Mântuitorului, Născătoarei, Praznicelor importante, Sfinţilor apostoli</w:t>
      </w:r>
      <w:r w:rsidRPr="00AA45E7">
        <w:rPr>
          <w:sz w:val="28"/>
          <w:szCs w:val="28"/>
          <w:vertAlign w:val="superscript"/>
        </w:rPr>
        <w:t>36</w:t>
      </w:r>
      <w:r w:rsidRPr="00AA45E7">
        <w:rPr>
          <w:sz w:val="28"/>
          <w:szCs w:val="28"/>
        </w:rPr>
        <w:t>. În iunie 1935 turnul central a fost doborât de un vânt puternic. Potenţa financiară a comunităţii şi contextul nu le-a permis sârbilor refacerea turnului decât după 43 de ani. Activitatea religioasă a avut însă continuitate. Refacerea turnului s-a realizat abia în anul 1978</w:t>
      </w:r>
      <w:r w:rsidRPr="00AA45E7">
        <w:rPr>
          <w:sz w:val="28"/>
          <w:szCs w:val="28"/>
          <w:vertAlign w:val="superscript"/>
        </w:rPr>
        <w:t>37</w:t>
      </w:r>
      <w:r w:rsidRPr="00AA45E7">
        <w:rPr>
          <w:sz w:val="28"/>
          <w:szCs w:val="28"/>
        </w:rPr>
        <w:t>. În această perioadă, sârbii felnăcani au improvizat practic un acoperiş pentru a feri biserica de intemperiile vremii şi pentru a se putea desfăşura în mod optim activitatea în timpul slujbelor religioase. Cu ocazia construirii unui nou turn, lăcaşul de cult a beneficiat de reparaţii capitale, zidurile de susţinere fiind întărite cu structuri metalice. Biserica a beneficiat de reparaţiile de rigoare, fiind încă o dată 1984 şi 1986, pentru ca acoperişul să fie renovat complet în 1994</w:t>
      </w:r>
      <w:r w:rsidRPr="00AA45E7">
        <w:rPr>
          <w:sz w:val="28"/>
          <w:szCs w:val="28"/>
          <w:vertAlign w:val="superscript"/>
        </w:rPr>
        <w:t>38</w:t>
      </w:r>
      <w:r w:rsidRPr="00AA45E7">
        <w:rPr>
          <w:sz w:val="28"/>
          <w:szCs w:val="28"/>
        </w:rPr>
        <w:t xml:space="preserve">. Condiţiile în care se prezenta acesta impunea acest lucru. Oricum, efortul financiar al localnicilor sârbi a fost unul consistent, exemplul străbunilor fiind urmat şi de descendenţii acestora. În 2008 a fost ultima oară renovat interiorul. În instituţia religioasă au activat ca preoţi, conform evidenţelor parohiei sârbe, Grigorie Georgevici, între 1897 - 1902, Milivoi Popovici, între 1902 - 1906, Stevan Teodorovici, în perioada 1907 - 1908, Milan Milovanov, între 1908 - 1909, Sava Damianov, între 1910 - 1911, pentru ca la 1912 biserica să fie deservită de călugării de la mănăstirea Bezdin. În intervalul temporal 1913 - 1919 comunitatea va fi păstorită de parohul Dimitrie Vuicovici, pentru ca în perioada 1919 - 1920 Bezdinul să se implice, din nou în mod direct, în viaţa spirituală a comunităţii prin ieromonahul Zachei (Ivanov). Damaschin Raţcov, tot ieromonah, a deţinut parohia la rândul său în perioada 1921 - 1928, în luna octombrie a aceluiaşi an fiind înlocuit cu Marinco Prokici paroh până în 1939. Între 1940 - 1941, preot a fost Voislav Stancov, un paroh cu probleme medicale şi cu lacune în comunicarea cu enoriaşii care, la un </w:t>
      </w:r>
      <w:r w:rsidRPr="00AA45E7">
        <w:rPr>
          <w:sz w:val="28"/>
          <w:szCs w:val="28"/>
        </w:rPr>
        <w:lastRenderedPageBreak/>
        <w:t>moment dat, au cerut schimbarea acestuia, astfel că între 1942 - 1944 parohia a fost coordonată de doi călugări, respectiv Dimitrie (Popovici) şi Vasilie (Milovoiev). Între 1944 - 1946 revine Damaschin Raţcov, pentru ca în 1946 între lunile mai şi septembrie preot să fie Radivoi Fenlacichi, luptător în primul război mondial în Divizia I sârbească de voluntari, în grad de locotenent.  Din 1946 până în 1974 preot al bisericii sârbe a fost Velico Unipan, după care, timp de cinci ani, până la 1979 paroh a fost numit Stevan Raici. După plecarea acestuia, parohia va fi deţinută de actualul preot Sava Popovici. Aceasta ar fi, pe scurt, o trecere succintă în revistă a preoţilor parohi sârbi de la Felnac. În patrimoniul bisericii sârbe sunt câteva cărţi religioase de mare valoare datorită vechimii acestora. Astfel, din anul 1643 datează un Antologhion de la Râmnici, din 1663 o Biblie scrisă la Moscova, iar din 1703 un Octoih editat la Râmnici</w:t>
      </w:r>
      <w:r w:rsidRPr="00AA45E7">
        <w:rPr>
          <w:sz w:val="28"/>
          <w:szCs w:val="28"/>
          <w:vertAlign w:val="superscript"/>
        </w:rPr>
        <w:t>39</w:t>
      </w:r>
      <w:r w:rsidRPr="00AA45E7">
        <w:rPr>
          <w:sz w:val="28"/>
          <w:szCs w:val="28"/>
        </w:rPr>
        <w:t>. Cărţi rare care aparţin patrimoniului cultural local şi celui naţional, în egală măsură, indisolubil legate de biserica sârbă din Felnac. Oricum, comunitatea datorează mult bisericii sârbe ca instituţie. Practic, aceasta a reprezentat liantul dintre sârbii felnăcani. Fără ea procesul de asimilare al sârbilor s-ar fi desfăşurat pe alte coordonate. Biserica, însă, ca element definitoriu al comunităţii, cu rolul său tutelar, nu a permis sârbilor din sat să-şi piardă identitatea naţională.</w:t>
      </w:r>
    </w:p>
    <w:p w14:paraId="7D654DC1" w14:textId="77777777" w:rsidR="00830844" w:rsidRPr="00AA45E7" w:rsidRDefault="00830844" w:rsidP="00830844">
      <w:pPr>
        <w:keepNext/>
        <w:widowControl w:val="0"/>
        <w:autoSpaceDE w:val="0"/>
        <w:autoSpaceDN w:val="0"/>
        <w:adjustRightInd w:val="0"/>
        <w:ind w:firstLine="567"/>
        <w:jc w:val="both"/>
        <w:rPr>
          <w:sz w:val="28"/>
          <w:szCs w:val="28"/>
        </w:rPr>
      </w:pPr>
    </w:p>
    <w:p w14:paraId="3264EA1D" w14:textId="77777777" w:rsidR="00830844" w:rsidRPr="00AA45E7" w:rsidRDefault="00830844" w:rsidP="00830844">
      <w:pPr>
        <w:keepNext/>
        <w:widowControl w:val="0"/>
        <w:autoSpaceDE w:val="0"/>
        <w:autoSpaceDN w:val="0"/>
        <w:adjustRightInd w:val="0"/>
        <w:ind w:firstLine="567"/>
        <w:jc w:val="both"/>
        <w:rPr>
          <w:sz w:val="28"/>
          <w:szCs w:val="28"/>
        </w:rPr>
      </w:pPr>
    </w:p>
    <w:p w14:paraId="64761DE5" w14:textId="77777777" w:rsidR="00830844" w:rsidRPr="00AA45E7" w:rsidRDefault="00830844" w:rsidP="00830844">
      <w:pPr>
        <w:pStyle w:val="Heading1"/>
        <w:rPr>
          <w:rFonts w:cs="Times New Roman"/>
          <w:lang w:val="ro-RO"/>
        </w:rPr>
      </w:pPr>
      <w:bookmarkStart w:id="24" w:name="_Toc236463296"/>
      <w:r w:rsidRPr="00AA45E7">
        <w:rPr>
          <w:rFonts w:cs="Times New Roman"/>
          <w:lang w:val="ro-RO"/>
        </w:rPr>
        <w:t>2. Biserica penticostală</w:t>
      </w:r>
      <w:bookmarkEnd w:id="24"/>
    </w:p>
    <w:p w14:paraId="2265BF59" w14:textId="77777777" w:rsidR="00830844" w:rsidRPr="00AA45E7" w:rsidRDefault="00830844" w:rsidP="00830844">
      <w:pPr>
        <w:keepNext/>
        <w:widowControl w:val="0"/>
        <w:autoSpaceDE w:val="0"/>
        <w:autoSpaceDN w:val="0"/>
        <w:adjustRightInd w:val="0"/>
        <w:ind w:firstLine="567"/>
        <w:jc w:val="both"/>
        <w:rPr>
          <w:sz w:val="28"/>
          <w:szCs w:val="28"/>
        </w:rPr>
      </w:pPr>
    </w:p>
    <w:p w14:paraId="346A750D"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sz w:val="28"/>
          <w:szCs w:val="28"/>
        </w:rPr>
        <w:t>Penticostalismul a apărut în România după primul război mondial, pionierii mişcării neoprotestante fiind arădeni. Astfel în 10 septembrie 1922, Gheorghe Bradin a inaugurat prima Biserică Penticostală din ţară, în Păuliş</w:t>
      </w:r>
      <w:r w:rsidRPr="00AA45E7">
        <w:rPr>
          <w:sz w:val="28"/>
          <w:szCs w:val="28"/>
          <w:vertAlign w:val="superscript"/>
        </w:rPr>
        <w:t>40</w:t>
      </w:r>
      <w:r w:rsidRPr="00AA45E7">
        <w:rPr>
          <w:sz w:val="28"/>
          <w:szCs w:val="28"/>
        </w:rPr>
        <w:t>, la sfârşitul anului, această biserică având se pare 30 de membri. În februarie 1923, a fost fondată o nouă biserică penticostală în Cuvin</w:t>
      </w:r>
      <w:r w:rsidRPr="00AA45E7">
        <w:rPr>
          <w:sz w:val="28"/>
          <w:szCs w:val="28"/>
          <w:vertAlign w:val="superscript"/>
        </w:rPr>
        <w:t>41</w:t>
      </w:r>
      <w:r w:rsidRPr="00AA45E7">
        <w:rPr>
          <w:sz w:val="28"/>
          <w:szCs w:val="28"/>
        </w:rPr>
        <w:t xml:space="preserve">, sat aflat lângă Păuliş. Într-o Românie interbelică ancorată în tradiţionalism, reprezentanţii noului cult se vor confrunta însă cu </w:t>
      </w:r>
      <w:r w:rsidRPr="00AA45E7">
        <w:rPr>
          <w:sz w:val="28"/>
          <w:szCs w:val="28"/>
        </w:rPr>
        <w:lastRenderedPageBreak/>
        <w:t xml:space="preserve">persecuţii din partea statului român, care, teoretic, conform Constituţiei de la 1923, le garanta libertatea religioasă. Penticostalii din Păuliş intră practic în conflict cu preotul ortodox din localitate Cornel Popescu, l-a solicitarea căruia autorităţile din Radna au decis să interzică în anul 1923 noua „sectă", fapt care l-a determinat pe liderul comunităţii Gheorghe Bradin şi pe Dumitru Stoi, secretarul general al acesteia, să protesteze, într-o petiţie înaintată oficialităţilor cerând respectarea libertăţii religioase. Cererea acestora a fost trimisă de către pretorul din Radna prefectului judeţului Arad, care la rândul său a trimis-o Ministrului Cultelor, minister a cărui decizie a fost aceea de a interzice „secta" penticostală în 1924. Conform cercetătorilor penticostali, amintita petiţie din 1924 a comunităţii din Păuliş reprezintă fundamentul primei Declaraţii de Credinţă a Bisericii Penticostale din România, la care face referire şi Ministerul Cultelor în al 5-lea paragraf al Hotărârii nr. 5734/29 din ianuarie 1925, în care se stipula faptul că </w:t>
      </w:r>
      <w:r w:rsidRPr="00AA45E7">
        <w:rPr>
          <w:i/>
          <w:iCs/>
          <w:sz w:val="28"/>
          <w:szCs w:val="28"/>
        </w:rPr>
        <w:t>Secta penticostalilor cu aderenţii exclusiv din satele Păuliş şi Cuvin (jud. Arad) este condusă în mod exclusiv de către Gheorghe Bradin. Doctrina este publicată în cele 14 pagini ale broşurii numite „Declaraţia Fundaţiei Adevărate”. Noi o interzicem, pentru că doctrina sa nu este împărtăşită (îmbrăţişată) de către toţi membrii, ci doar de câteva per</w:t>
      </w:r>
      <w:r w:rsidRPr="00AA45E7">
        <w:rPr>
          <w:i/>
          <w:iCs/>
          <w:sz w:val="28"/>
          <w:szCs w:val="28"/>
        </w:rPr>
        <w:softHyphen/>
        <w:t>soane iniţiate şi pentru că această (sectă) nu prezintă garanţii suficiente că ar respecta articolul 22 al Constituţiei"</w:t>
      </w:r>
      <w:r w:rsidRPr="00AA45E7">
        <w:rPr>
          <w:sz w:val="28"/>
          <w:szCs w:val="28"/>
        </w:rPr>
        <w:t>.</w:t>
      </w:r>
      <w:r w:rsidRPr="00AA45E7">
        <w:rPr>
          <w:sz w:val="28"/>
          <w:szCs w:val="28"/>
          <w:vertAlign w:val="superscript"/>
        </w:rPr>
        <w:t xml:space="preserve">42 </w:t>
      </w:r>
      <w:r w:rsidRPr="00AA45E7">
        <w:rPr>
          <w:sz w:val="28"/>
          <w:szCs w:val="28"/>
        </w:rPr>
        <w:t xml:space="preserve"> Cu toate acestea, penticostalii au continuat să funcţioneze clandestin, în toată perioada interbelică, şi nu numai, fiind scoşi în afara legii din nou în anul 1942, în plin război mondial, de regimul antonescian, din partea căruia vor suferi mari prigoane. Ostilitatea autorităţilor i-a silit pe penticostali să se adapteze vremurilor, astfel că o parte dintre ei au aderat formal la cultul baptist, care i-a sprijinit în acele vremuri de restrişte, adăpostindu-i şi concomitent lăsându-i să se manifeste conform doctrinei penticostale. Nu  toţi penticostalii români au ales însă această variantă, numeroşi reprezentanţi ai penticostalismului preferând să continue activitatea religioasă </w:t>
      </w:r>
      <w:r w:rsidRPr="00AA45E7">
        <w:rPr>
          <w:sz w:val="28"/>
          <w:szCs w:val="28"/>
        </w:rPr>
        <w:lastRenderedPageBreak/>
        <w:t>clandestin, „adunările” derulându-se noaptea</w:t>
      </w:r>
      <w:r w:rsidRPr="00AA45E7">
        <w:rPr>
          <w:sz w:val="28"/>
          <w:szCs w:val="28"/>
          <w:vertAlign w:val="superscript"/>
        </w:rPr>
        <w:t>43</w:t>
      </w:r>
      <w:r w:rsidRPr="00AA45E7">
        <w:rPr>
          <w:sz w:val="28"/>
          <w:szCs w:val="28"/>
        </w:rPr>
        <w:t>. Căderea lui Antonescu a reprezentat un balon de oxigen pentru penticostali, pe fondul relaxării relaţiilor cu autorităţile în 1945, într-o conferinţă la Arad, decizându-se înfiinţarea Asociaţiei Religioase Penticostale şi reeditarea revistei "Vestitorul Evangheliei", în fruntea organizaţiei fiind ales ca preşedinte acelaşi Gheorghe Bradin. La data de 29 mai 1946 s-a derulat un alt eveniment major în istoria bisericii, într-un memoriu, înregistrat la Ministerul Cultelor, un grup de penticostali solicitând recunoaşterea asociaţiei de credinţă penticostală denumită "Biserica lui Dumnezeu Apostolică", cu sediul central în Bucureşti, acel memoriu fiind însoţit de o scurtă expunere a principiilor dogmatice penticostale, precum şi de statutul de organizare internă al organizaţiei</w:t>
      </w:r>
      <w:r w:rsidRPr="00AA45E7">
        <w:rPr>
          <w:sz w:val="28"/>
          <w:szCs w:val="28"/>
          <w:vertAlign w:val="superscript"/>
        </w:rPr>
        <w:t>44</w:t>
      </w:r>
      <w:r w:rsidRPr="00AA45E7">
        <w:rPr>
          <w:sz w:val="28"/>
          <w:szCs w:val="28"/>
        </w:rPr>
        <w:t>. Cererea penticostalilor a primit girul autorităţilor, astfel că la data de 24 iunie 1946 Consiliul de inspectori din cadrul Ministerului Cultelor a recunoscut oficial acestei asociaţii religioase</w:t>
      </w:r>
      <w:r w:rsidRPr="00AA45E7">
        <w:rPr>
          <w:sz w:val="28"/>
          <w:szCs w:val="28"/>
          <w:vertAlign w:val="superscript"/>
        </w:rPr>
        <w:t>45</w:t>
      </w:r>
      <w:r w:rsidRPr="00AA45E7">
        <w:rPr>
          <w:sz w:val="28"/>
          <w:szCs w:val="28"/>
        </w:rPr>
        <w:t>. Cu toate aceste dovezi de toleran</w:t>
      </w:r>
      <w:r w:rsidRPr="00AA45E7">
        <w:rPr>
          <w:rFonts w:ascii="Calibri" w:hAnsi="Calibri"/>
          <w:sz w:val="28"/>
          <w:szCs w:val="28"/>
        </w:rPr>
        <w:t>ț</w:t>
      </w:r>
      <w:r w:rsidRPr="00AA45E7">
        <w:rPr>
          <w:sz w:val="28"/>
          <w:szCs w:val="28"/>
        </w:rPr>
        <w:t xml:space="preserve">ă din partea statului, în perioada comunistă penticostalii s-au confruntat în continuare cu numeroase abuzuri din partea autorităţilor bolşevice. Numeroşi cercetători penticostali consideră că, în comparaţie cu perioada de existenţă clandestină a penticostalilor, dintre anii 1922-1944, persecuţia sub regimul comunist nu a părut atât de aspră, în comparaţie cu prigoana bolşevică cu care s-a confruntat biserica ortodoxă. De asemenea în numeroase studii intrinseci, dedicate istoriei penticostalismului, se insistă pe ideea că acel controlul al securităţii asupra cultului a fost, însă, mult mai apăsător decât abuzurile nesistematice ale autorităţilor interbelice, care se limita să-i închidă şi să-i agreseze pe penticostali, precum şi să le închidă casele de rugăciune, fără să le facă imposibilă viaţa spirituală liberă, exceptând epoca lui Antonescu. Astfel concluzia cercetătorilor penticostali este că libertatea de exprimare spirituală a fost cu mult mai limitată sub comunişti, chiar dacă aceştia au renunţat la forma de prigoană împotriva credincioşilor penticostali, specifică perioadei interbelice, </w:t>
      </w:r>
      <w:r w:rsidRPr="00AA45E7">
        <w:rPr>
          <w:sz w:val="28"/>
          <w:szCs w:val="28"/>
        </w:rPr>
        <w:lastRenderedPageBreak/>
        <w:t>sistemul pedalând pe marginalizarea reprezentanţilor cultului. Abuzurile emoţionale au fost se pare mai puternic resimţite de către penticostali, şi implicit de cult, decât cele fizice. Contextul neprielnic a determinat scindarea penticostalilor, astfel că au fost credincioşi care nu s-au alăturat cultului sau l-au părăsit, considerând că acesta colaborează cu autorităţile comuniste, devenind dizidenţi penticostali. Unii dintre ei au negat chiar denumirea de penticostali, numindu-se "credincioşi apostolici”. Numărul lor nu a fost unul consistent şi nici nu a putut creşte, şi datorită unei mai puternice persecuţii cu care s-au confruntat, astfel că mulţi dintre dizidenţi au îmbrăţişat doctrine eretice. Oricum penticostalii care au rămas în cultul oficial şi nu s-au supus reglementărilor opresive au fost cu mult mai eficienţi decât dizidenţii. Cert este că numărul credincioşilor din cult a crescut semnificativ, concomitent cu numărul bisericilor, în perioada comunistă. La Felnac, pionierii penticostalismului şi-au afirmat credinţa în anii ’20, prima biserică datând din 1927</w:t>
      </w:r>
      <w:r w:rsidRPr="00AA45E7">
        <w:rPr>
          <w:sz w:val="28"/>
          <w:szCs w:val="28"/>
          <w:vertAlign w:val="superscript"/>
        </w:rPr>
        <w:t>46</w:t>
      </w:r>
      <w:r w:rsidRPr="00AA45E7">
        <w:rPr>
          <w:sz w:val="28"/>
          <w:szCs w:val="28"/>
        </w:rPr>
        <w:t>. Presbiterul şi mentorul local ai reprezentanţilor noului cult local a fost un etnic rom pe nume Cicoş Ioan, poreclit în localitate Grosu</w:t>
      </w:r>
      <w:r w:rsidRPr="00AA45E7">
        <w:rPr>
          <w:sz w:val="28"/>
          <w:szCs w:val="28"/>
          <w:vertAlign w:val="superscript"/>
        </w:rPr>
        <w:t>47</w:t>
      </w:r>
      <w:r w:rsidRPr="00AA45E7">
        <w:rPr>
          <w:sz w:val="28"/>
          <w:szCs w:val="28"/>
        </w:rPr>
        <w:t>. În casa acestuia se ţineau adunările penticostalilor felnăcani în perioada interbelică. Conform surselor orale, la finele anilor ’30 numărul lor era de câteva zeci de persoane</w:t>
      </w:r>
      <w:r w:rsidRPr="00AA45E7">
        <w:rPr>
          <w:sz w:val="28"/>
          <w:szCs w:val="28"/>
          <w:vertAlign w:val="superscript"/>
        </w:rPr>
        <w:t>48</w:t>
      </w:r>
      <w:r w:rsidRPr="00AA45E7">
        <w:rPr>
          <w:sz w:val="28"/>
          <w:szCs w:val="28"/>
        </w:rPr>
        <w:t xml:space="preserve">, deşi la recensământul din 1930 nu a fost recenzat nici un penticostal, absenţă din recenzii datorată faptului că penticostalii epocii nu existau pentru statul român. Hedeşan Elena, născută în 1922, îşi aminteşte că "într-o duminică, pe când aveam 16 ani ne-am adunat în Chiartăş, la fratele Grosu. A venit poliţia şi a arestat 20 de persoane printre care am fost şi eu. Ne-au dus la Timişoara la tribunalul militar, după care la cel civil. Am stat în condiţii groaznice. Am fost condamnată la un an, din care am făcut o lună şi am plătit 100 de lei amendă. Erau bani atunci. Când m-au eliberat, m-au dus la gară ca să plec acasă şi m-au lăsat acolo. Nu ştiam cum să mă descurc. Nici nu mai ştiu cât am stat acolo. Dar Dumnezeu m-a ajutat şi mi l-a scos în cale pe părintele Sebeşan. Acesta m-a luat cu el şi m-a dus până acasă </w:t>
      </w:r>
      <w:r w:rsidRPr="00AA45E7">
        <w:rPr>
          <w:sz w:val="28"/>
          <w:szCs w:val="28"/>
        </w:rPr>
        <w:lastRenderedPageBreak/>
        <w:t>că, altfel, nu ştiu ce făceam"</w:t>
      </w:r>
      <w:r w:rsidRPr="00AA45E7">
        <w:rPr>
          <w:sz w:val="28"/>
          <w:szCs w:val="28"/>
          <w:vertAlign w:val="superscript"/>
        </w:rPr>
        <w:t>49</w:t>
      </w:r>
      <w:r w:rsidRPr="00AA45E7">
        <w:rPr>
          <w:sz w:val="28"/>
          <w:szCs w:val="28"/>
        </w:rPr>
        <w:t>. Cu siguranţă părintele nu a fost încântat de apariţia unui nucleu de credincioşi în localitate şi nici nu a avut o relaţie cordială cu aceştia. Din acest motiv valoare gestului preotului ortodox creşte în profunzime. Abuzurile autorităţilor nu au stopat evoluţia penti</w:t>
      </w:r>
      <w:r w:rsidRPr="00AA45E7">
        <w:rPr>
          <w:sz w:val="28"/>
          <w:szCs w:val="28"/>
        </w:rPr>
        <w:softHyphen/>
        <w:t xml:space="preserve">costalismului pe plan local. Se pare că Felnacul a devenit un mic centru regional, deoarece </w:t>
      </w:r>
      <w:r w:rsidRPr="00AA45E7">
        <w:rPr>
          <w:color w:val="000000"/>
          <w:sz w:val="28"/>
          <w:szCs w:val="28"/>
        </w:rPr>
        <w:t>primii penticostali din Vinga, care au fost Lazăr Ghiluţ şi Şoroş Anton, au fost botezaţi în apă în anul 1943 la Felnac</w:t>
      </w:r>
      <w:r w:rsidRPr="00AA45E7">
        <w:rPr>
          <w:sz w:val="28"/>
          <w:szCs w:val="28"/>
          <w:vertAlign w:val="superscript"/>
        </w:rPr>
        <w:t>50</w:t>
      </w:r>
      <w:r w:rsidRPr="00AA45E7">
        <w:rPr>
          <w:color w:val="000000"/>
          <w:sz w:val="28"/>
          <w:szCs w:val="28"/>
        </w:rPr>
        <w:t>. În perioada 1941-1942 în localitate a venit din Lipova Olariu Mihai, în casa căruia se va muta biserica, care funcţiona în două camere, semn că numărul credincioşilor locali a crescut. La conducerea bisericii erau, practic, Cicoş Ioan şi, desigur, Olariu Mihai, care, după moartea lui I. Cicoş, va conduce biserica până în 1962, când la rândul său a decedat</w:t>
      </w:r>
      <w:r w:rsidRPr="00AA45E7">
        <w:rPr>
          <w:sz w:val="28"/>
          <w:szCs w:val="28"/>
          <w:vertAlign w:val="superscript"/>
        </w:rPr>
        <w:t>51</w:t>
      </w:r>
      <w:r w:rsidRPr="00AA45E7">
        <w:rPr>
          <w:color w:val="000000"/>
          <w:sz w:val="28"/>
          <w:szCs w:val="28"/>
        </w:rPr>
        <w:t>. După dispariţia acestuia, conducerea a fost preluată de Moga Gavril</w:t>
      </w:r>
      <w:r w:rsidRPr="00AA45E7">
        <w:rPr>
          <w:sz w:val="28"/>
          <w:szCs w:val="28"/>
          <w:vertAlign w:val="superscript"/>
        </w:rPr>
        <w:t>52</w:t>
      </w:r>
      <w:r w:rsidRPr="00AA45E7">
        <w:rPr>
          <w:color w:val="000000"/>
          <w:sz w:val="28"/>
          <w:szCs w:val="28"/>
        </w:rPr>
        <w:t>, ajutat de un grup de credincioşi. Teoretic, în comunism şi după, activitatea religioasă era coordonată de pastori absolvenţi de teologie penticostală, însă, în realitate, comunitatea era condusă de un diacon şi de câţiva patriarhi exponenţiali ai bisericii, păstorul propriu-zis având, practic, un rol de moderator atunci când se iveau probleme în interior. În actuala locaţie, penticostalii s-au mutat în anul 1977, practic, o casă particulară pe care au cumpărat-o din cauza numărului mare de enoriaşi. În cea ce priveşte perioada comunistă, penticostalii locali consideră că s-au bucurat de o anumită toleranţă din partea autorităţilor, chiar dacă nu au lipsit şicanările. Comunitatea, putem spune că în ciuda acestei realităţi, s-a dezvoltat constant. Ca urmare, în 1992 au fost înregistraţi oficial 153 de penticostali, iar în 2002, nu mai puţin de 183 de persoane de religie penticostală</w:t>
      </w:r>
      <w:r w:rsidRPr="00AA45E7">
        <w:rPr>
          <w:sz w:val="28"/>
          <w:szCs w:val="28"/>
          <w:vertAlign w:val="superscript"/>
        </w:rPr>
        <w:t>53</w:t>
      </w:r>
      <w:r w:rsidRPr="00AA45E7">
        <w:rPr>
          <w:color w:val="000000"/>
          <w:sz w:val="28"/>
          <w:szCs w:val="28"/>
        </w:rPr>
        <w:t xml:space="preserve">, aceştia devenind cea mai importantă minoritate religioasă locală. Actualmente o nouă biserică penticostală este în construcţie în partea centrală a Felnacului, iar o altă biserică penticostală, aflată în plin avânt în 2014, a fost ridicată în </w:t>
      </w:r>
      <w:r w:rsidRPr="00AA45E7">
        <w:rPr>
          <w:i/>
          <w:color w:val="000000"/>
          <w:sz w:val="28"/>
          <w:szCs w:val="28"/>
        </w:rPr>
        <w:t>Vale</w:t>
      </w:r>
      <w:r w:rsidRPr="00AA45E7">
        <w:rPr>
          <w:color w:val="000000"/>
          <w:sz w:val="28"/>
          <w:szCs w:val="28"/>
        </w:rPr>
        <w:t>.</w:t>
      </w:r>
    </w:p>
    <w:p w14:paraId="731944A4" w14:textId="77777777" w:rsidR="00830844" w:rsidRPr="00AA45E7" w:rsidRDefault="00830844" w:rsidP="00830844">
      <w:pPr>
        <w:keepNext/>
        <w:widowControl w:val="0"/>
        <w:autoSpaceDE w:val="0"/>
        <w:autoSpaceDN w:val="0"/>
        <w:adjustRightInd w:val="0"/>
        <w:ind w:firstLine="567"/>
        <w:jc w:val="both"/>
        <w:rPr>
          <w:color w:val="000000"/>
          <w:sz w:val="28"/>
          <w:szCs w:val="28"/>
        </w:rPr>
      </w:pPr>
    </w:p>
    <w:p w14:paraId="2B6B4E60" w14:textId="77777777" w:rsidR="00830844" w:rsidRPr="00AA45E7" w:rsidRDefault="00830844" w:rsidP="00830844">
      <w:pPr>
        <w:keepNext/>
        <w:widowControl w:val="0"/>
        <w:autoSpaceDE w:val="0"/>
        <w:autoSpaceDN w:val="0"/>
        <w:adjustRightInd w:val="0"/>
        <w:ind w:firstLine="567"/>
        <w:jc w:val="both"/>
        <w:rPr>
          <w:color w:val="000000"/>
          <w:sz w:val="28"/>
          <w:szCs w:val="28"/>
        </w:rPr>
      </w:pPr>
    </w:p>
    <w:p w14:paraId="4EAA8A06" w14:textId="77777777" w:rsidR="00830844" w:rsidRPr="00AA45E7" w:rsidRDefault="00830844" w:rsidP="00830844">
      <w:pPr>
        <w:keepNext/>
        <w:widowControl w:val="0"/>
        <w:autoSpaceDE w:val="0"/>
        <w:autoSpaceDN w:val="0"/>
        <w:adjustRightInd w:val="0"/>
        <w:ind w:firstLine="567"/>
        <w:jc w:val="both"/>
        <w:rPr>
          <w:color w:val="000000"/>
          <w:sz w:val="28"/>
          <w:szCs w:val="28"/>
        </w:rPr>
      </w:pPr>
    </w:p>
    <w:p w14:paraId="7F7DD727" w14:textId="77777777" w:rsidR="00830844" w:rsidRPr="00AA45E7" w:rsidRDefault="00830844" w:rsidP="00830844">
      <w:pPr>
        <w:pStyle w:val="Heading1"/>
        <w:rPr>
          <w:rFonts w:cs="Times New Roman"/>
          <w:lang w:val="ro-RO"/>
        </w:rPr>
      </w:pPr>
      <w:bookmarkStart w:id="25" w:name="_Toc236463297"/>
      <w:r w:rsidRPr="00AA45E7">
        <w:rPr>
          <w:rFonts w:cs="Times New Roman"/>
          <w:lang w:val="ro-RO"/>
        </w:rPr>
        <w:t>3. Biserica baptistă</w:t>
      </w:r>
      <w:bookmarkEnd w:id="25"/>
    </w:p>
    <w:p w14:paraId="19B3DE3E" w14:textId="77777777" w:rsidR="00830844" w:rsidRPr="00AA45E7" w:rsidRDefault="00830844" w:rsidP="00830844">
      <w:pPr>
        <w:keepNext/>
        <w:widowControl w:val="0"/>
        <w:autoSpaceDE w:val="0"/>
        <w:autoSpaceDN w:val="0"/>
        <w:adjustRightInd w:val="0"/>
        <w:ind w:firstLine="567"/>
        <w:jc w:val="both"/>
        <w:rPr>
          <w:sz w:val="28"/>
          <w:szCs w:val="28"/>
        </w:rPr>
      </w:pPr>
    </w:p>
    <w:p w14:paraId="2461B9B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România, începutul mişcării baptiste este legat de venirea unei familii de imigranţi germani la Bucureşti în anul 1856</w:t>
      </w:r>
      <w:r w:rsidRPr="00AA45E7">
        <w:rPr>
          <w:sz w:val="28"/>
          <w:szCs w:val="28"/>
          <w:vertAlign w:val="superscript"/>
        </w:rPr>
        <w:t>54</w:t>
      </w:r>
      <w:r w:rsidRPr="00AA45E7">
        <w:rPr>
          <w:sz w:val="28"/>
          <w:szCs w:val="28"/>
        </w:rPr>
        <w:t>. Aceştia au înfiinţat prima biserică baptistă formată din credincioşi germani. Al doilea pas al baptiştilor în tara noastră a avut loc în Dobrogea, independent de primul început. Imigranţii baptişti din sudul Ucrainei au ajuns în Dobrogea şi au înfiinţat o biserică baptistă în anul 1862 la Cataloi, astăzi sat al comunei Frecăţei din judeţul Tulcea</w:t>
      </w:r>
      <w:r w:rsidRPr="00AA45E7">
        <w:rPr>
          <w:sz w:val="28"/>
          <w:szCs w:val="28"/>
          <w:vertAlign w:val="superscript"/>
        </w:rPr>
        <w:t>55</w:t>
      </w:r>
      <w:r w:rsidRPr="00AA45E7">
        <w:rPr>
          <w:sz w:val="28"/>
          <w:szCs w:val="28"/>
        </w:rPr>
        <w:t>. Prin misiunea unui evanghelist baptist din Bucureşti, în anul 1870 s-a înfiinţat</w:t>
      </w:r>
      <w:r w:rsidR="002312EF">
        <w:rPr>
          <w:sz w:val="28"/>
          <w:szCs w:val="28"/>
        </w:rPr>
        <w:t xml:space="preserve"> Biserica Baptistă din Tulcea. Î</w:t>
      </w:r>
      <w:r w:rsidRPr="00AA45E7">
        <w:rPr>
          <w:sz w:val="28"/>
          <w:szCs w:val="28"/>
        </w:rPr>
        <w:t xml:space="preserve">n Transilvania credinţa baptistă a pătruns prin activitatea unor </w:t>
      </w:r>
      <w:r w:rsidR="002312EF">
        <w:rPr>
          <w:sz w:val="28"/>
          <w:szCs w:val="28"/>
        </w:rPr>
        <w:t>misionari germani şi maghiari. Î</w:t>
      </w:r>
      <w:r w:rsidRPr="00AA45E7">
        <w:rPr>
          <w:sz w:val="28"/>
          <w:szCs w:val="28"/>
        </w:rPr>
        <w:t>n anul 1874 s-a înfiinţat o biserică baptistă maghiară în localitatea Salonta din judeţul Bihor</w:t>
      </w:r>
      <w:r w:rsidRPr="00AA45E7">
        <w:rPr>
          <w:sz w:val="28"/>
          <w:szCs w:val="28"/>
          <w:vertAlign w:val="superscript"/>
        </w:rPr>
        <w:t>56</w:t>
      </w:r>
      <w:r w:rsidRPr="00AA45E7">
        <w:rPr>
          <w:sz w:val="28"/>
          <w:szCs w:val="28"/>
        </w:rPr>
        <w:t>. Prima biserică baptistă de limbă română a fost înfiinţată în anul 1886 în localitatea Chesa. Bisericile baptiste s-au răspândit cu rapiditate în Bihor, în zona Aradului şi zona Podişului Someşan. Aceste regiuni sunt şi astăzi zonele cu cea mai mare concentrare de baptişti din România. De aici, baptiştii s-au răspândit în aproape toate judeţele ţării. Constituirea Uniunii Baptiste din România a avut loc în urma formării României Mari. În urma unei întâlniri din anul 1919, baptiştii din Vechiul Regat şi cei din Transilvania au hotărât să se unească, decizie care a fost aprobată în cadrul congresului din 1920</w:t>
      </w:r>
      <w:r w:rsidRPr="00AA45E7">
        <w:rPr>
          <w:sz w:val="28"/>
          <w:szCs w:val="28"/>
          <w:vertAlign w:val="superscript"/>
        </w:rPr>
        <w:t>57</w:t>
      </w:r>
      <w:r w:rsidRPr="00AA45E7">
        <w:rPr>
          <w:sz w:val="28"/>
          <w:szCs w:val="28"/>
        </w:rPr>
        <w:t>. în judeţul Arad, baptiştii apar pentru prima dată la Curtici, în anul 1887, iar în anii imediat următori în localităţi ca Şiria, Macea, Iratoş, Şofronea, Pil, Sintea Mare, Nădab, Socodor, Chişineu-Criş, Şiclău. Tot spre frontieră apar bisericile de la Pecica, Şeitin, Nădlac, Turnu, Bodrogul Vechi</w:t>
      </w:r>
      <w:r w:rsidRPr="00AA45E7">
        <w:rPr>
          <w:sz w:val="28"/>
          <w:szCs w:val="28"/>
          <w:vertAlign w:val="superscript"/>
        </w:rPr>
        <w:t>58</w:t>
      </w:r>
      <w:r w:rsidR="002312EF">
        <w:rPr>
          <w:sz w:val="28"/>
          <w:szCs w:val="28"/>
        </w:rPr>
        <w:t>. Î</w:t>
      </w:r>
      <w:r w:rsidRPr="00AA45E7">
        <w:rPr>
          <w:sz w:val="28"/>
          <w:szCs w:val="28"/>
        </w:rPr>
        <w:t>n zona podgoriilor s-au format cercurile de biserici Şiria, Radna, raionul misionar Petriş, incluzând localităţile învecinate. În zona văii Crişului Alb, iau fiinţă cele mai numeroase biserici la Buteni, Sebiş, Gurahonţ, Hălmagiu etc.</w:t>
      </w:r>
      <w:r w:rsidRPr="00AA45E7">
        <w:rPr>
          <w:sz w:val="28"/>
          <w:szCs w:val="28"/>
          <w:vertAlign w:val="subscript"/>
        </w:rPr>
        <w:t xml:space="preserve"> </w:t>
      </w:r>
      <w:r w:rsidRPr="00AA45E7">
        <w:rPr>
          <w:sz w:val="28"/>
          <w:szCs w:val="28"/>
        </w:rPr>
        <w:t xml:space="preserve">Cea mai veche statistică oficială, cea din anul 1907, cu referire la valea Crişului Alb, ne arată că erau </w:t>
      </w:r>
      <w:r w:rsidRPr="00AA45E7">
        <w:rPr>
          <w:sz w:val="28"/>
          <w:szCs w:val="28"/>
        </w:rPr>
        <w:lastRenderedPageBreak/>
        <w:t>deja înfiinţate 41 de biserici cu 1023 de membri, iar în anul 1918 existau 69 de biserici cu 2010 membri</w:t>
      </w:r>
      <w:r w:rsidRPr="00AA45E7">
        <w:rPr>
          <w:sz w:val="28"/>
          <w:szCs w:val="28"/>
          <w:vertAlign w:val="superscript"/>
        </w:rPr>
        <w:t>59</w:t>
      </w:r>
      <w:r w:rsidRPr="00AA45E7">
        <w:rPr>
          <w:sz w:val="28"/>
          <w:szCs w:val="28"/>
        </w:rPr>
        <w:t>. În municipiul Arad, prima biserică baptistă este fondată în anul 1900</w:t>
      </w:r>
      <w:r w:rsidRPr="00AA45E7">
        <w:rPr>
          <w:sz w:val="28"/>
          <w:szCs w:val="28"/>
          <w:vertAlign w:val="superscript"/>
        </w:rPr>
        <w:t>60</w:t>
      </w:r>
      <w:r w:rsidRPr="00AA45E7">
        <w:rPr>
          <w:sz w:val="28"/>
          <w:szCs w:val="28"/>
        </w:rPr>
        <w:t>. În secolul XX numărul baptiştilor din judeţul Arad creşte, astfel că după statistica din 1942, erau 153 de biserici cu 15.946 de membri</w:t>
      </w:r>
      <w:r w:rsidRPr="00AA45E7">
        <w:rPr>
          <w:sz w:val="28"/>
          <w:szCs w:val="28"/>
          <w:vertAlign w:val="superscript"/>
        </w:rPr>
        <w:t>61</w:t>
      </w:r>
      <w:r w:rsidRPr="00AA45E7">
        <w:rPr>
          <w:sz w:val="28"/>
          <w:szCs w:val="28"/>
        </w:rPr>
        <w:t>. Bisericile Baptiste din România, trec printr-o mare prigoană între 1942 şi 1944, când a fost interzisă activitatea cultului, iar unii conducători şi credincioşi au fost arestaţi. În 1944, baptiştii reintră în legalitate, iar lăcaşurile de cult şi bunurile bisericeşti sunt retrocedate, iar la 1 noiembrie 1944 este recunoscut Cultul Baptist din Romania</w:t>
      </w:r>
      <w:r w:rsidRPr="00AA45E7">
        <w:rPr>
          <w:sz w:val="28"/>
          <w:szCs w:val="28"/>
          <w:vertAlign w:val="superscript"/>
        </w:rPr>
        <w:t>62</w:t>
      </w:r>
      <w:r w:rsidRPr="00AA45E7">
        <w:rPr>
          <w:sz w:val="28"/>
          <w:szCs w:val="28"/>
        </w:rPr>
        <w:t>. După război, sub presiunea regimului comunist, s-a înregistrat o tensionare şi o deteriorare a relaţiilor Bisericii Baptiste cu statul, fiind înregistrate numeroase abuzuri respectiv imixtiuni în numirea unor conducători aserviţi regimului, limitarea numărului serviciilor săptămânale în biserici, demolarea unor clădiri bisericeşti existente etc. Cu toate acestea, numărul baptiştilor a crescut constant în România comunist</w:t>
      </w:r>
      <w:r w:rsidR="002312EF">
        <w:rPr>
          <w:sz w:val="28"/>
          <w:szCs w:val="28"/>
        </w:rPr>
        <w:t>ă. Spre exemplificare, în 1989 î</w:t>
      </w:r>
      <w:r w:rsidRPr="00AA45E7">
        <w:rPr>
          <w:sz w:val="28"/>
          <w:szCs w:val="28"/>
        </w:rPr>
        <w:t>n municipiul Arad, existau 11 biserici baptiste, având 10.000 de membri, semn că baptiştii au devenit o minoritate religioasă importantă în peisajul religios arădean şi naţional</w:t>
      </w:r>
      <w:r w:rsidRPr="00AA45E7">
        <w:rPr>
          <w:sz w:val="28"/>
          <w:szCs w:val="28"/>
          <w:vertAlign w:val="superscript"/>
        </w:rPr>
        <w:t>63</w:t>
      </w:r>
      <w:r w:rsidRPr="00AA45E7">
        <w:rPr>
          <w:sz w:val="28"/>
          <w:szCs w:val="28"/>
        </w:rPr>
        <w:t>. Pe plan local, baptismul pătrunde în Felnac la începutul secolului XX, perioada de pionierat a răspândirii religiei baptiste datând din anii 1904-1905, iar începuturile sunt legate de activitatea misionară a unui baptist din Pecica, pe nume Barbu Avram, care a descins şi la Felnac. La noua religie, propovăduită de pecican, au trecut câţiva localnici care vor pune bazele unui nucleu local baptist, condus la un moment dat de către Iova Vuia, poreclit datorită valenţelor pastorale şi popa Iova. Istoria orală consemnează faptul că acesta a fost urmat la conducerea bisericii de către Lazăr Talpeş</w:t>
      </w:r>
      <w:r w:rsidRPr="00AA45E7">
        <w:rPr>
          <w:sz w:val="28"/>
          <w:szCs w:val="28"/>
          <w:vertAlign w:val="superscript"/>
        </w:rPr>
        <w:t>64</w:t>
      </w:r>
      <w:r w:rsidRPr="00AA45E7">
        <w:rPr>
          <w:sz w:val="28"/>
          <w:szCs w:val="28"/>
        </w:rPr>
        <w:t>. Printre patriarhii baptismului local îi mai putem enumera pe Arsa Mare, Petru Mişcu, Mitru Husu, Nica Fişcalăşu, Şteva Talpeş sau Petru Talpeş</w:t>
      </w:r>
      <w:r w:rsidRPr="00AA45E7">
        <w:rPr>
          <w:sz w:val="28"/>
          <w:szCs w:val="28"/>
          <w:vertAlign w:val="superscript"/>
        </w:rPr>
        <w:t>65</w:t>
      </w:r>
      <w:r w:rsidRPr="00AA45E7">
        <w:rPr>
          <w:sz w:val="28"/>
          <w:szCs w:val="28"/>
        </w:rPr>
        <w:t xml:space="preserve">, indivizi care au avut un cuvânt greu de spus în organizarea bisericii şi în perioada interbelică. Ca şi în cazul penticostalilor, întrunirile religioase se desfăşurau în case </w:t>
      </w:r>
      <w:r w:rsidRPr="00AA45E7">
        <w:rPr>
          <w:sz w:val="28"/>
          <w:szCs w:val="28"/>
        </w:rPr>
        <w:lastRenderedPageBreak/>
        <w:t>particulare, până când, datorită creşterii numărului de credincioşi, s-a impus de la sine necesitatea existenţei unui locaş de cult. Biserica actuală funcţionează, practic, în acelaşi loc donat de o exponentă a comunităţii, rămasă în memoria colectivă a localnicilor baptişti ca "sora Miliţa"</w:t>
      </w:r>
      <w:r w:rsidRPr="00AA45E7">
        <w:rPr>
          <w:sz w:val="28"/>
          <w:szCs w:val="28"/>
          <w:vertAlign w:val="superscript"/>
        </w:rPr>
        <w:t>66</w:t>
      </w:r>
      <w:r w:rsidRPr="00AA45E7">
        <w:rPr>
          <w:sz w:val="28"/>
          <w:szCs w:val="28"/>
        </w:rPr>
        <w:t>. Localnicii au întreţinut legături strânse cu comunităţile baptiste din S.U.A., în virtutea faptului că reprezentanţii locali ai cultului au emigrat peste ocean, fondând acolo biserici româneşti. În revista baptiştilor din România se menţionează la 1929 faptul că "prima biserică baptistă română din Detroit a trimis fraţilor din Basarabia 360 de dolari pentru a ajuta pe cei pieritori de foame. Pastorul bisericii este fratele Lazăr Talpeş din Felnac"</w:t>
      </w:r>
      <w:r w:rsidRPr="00AA45E7">
        <w:rPr>
          <w:sz w:val="28"/>
          <w:szCs w:val="28"/>
          <w:vertAlign w:val="superscript"/>
        </w:rPr>
        <w:t>67</w:t>
      </w:r>
      <w:r w:rsidRPr="00AA45E7">
        <w:rPr>
          <w:sz w:val="28"/>
          <w:szCs w:val="28"/>
        </w:rPr>
        <w:t>. După război, activitatea localnicilor continuă, în comunitate desfăşurându-şi activitatea o asociaţie a femeilor şi una a tineretului pe nume "Paşte mieluşeii mei", astfel încât la Felnac în 1946 "în 3 februarie a avut loc o serbare dată de societatea “Paşte mieluşeii mei” în colaborare cu tineretul baptist din Pecica, care a produs o mare bucurie şi redeşteptare sufletească. Programul a fost condus de fratele P. Boată şi a fost compus din poezii religioase, piese şi cântări spirituale. Din cuvântul domnului au vorbit mai mulţi fraţi tineri"</w:t>
      </w:r>
      <w:r w:rsidRPr="00AA45E7">
        <w:rPr>
          <w:sz w:val="28"/>
          <w:szCs w:val="28"/>
          <w:vertAlign w:val="superscript"/>
        </w:rPr>
        <w:t>68</w:t>
      </w:r>
      <w:r w:rsidRPr="00AA45E7">
        <w:rPr>
          <w:sz w:val="28"/>
          <w:szCs w:val="28"/>
        </w:rPr>
        <w:t>. În comunism, activitatea baptiştilor se va desfăşura pe aceleaşi coordonate cu cea a penticostalilor, cu un pastor cu rol de supervizor şi cu un diacon localnic ce conducea comunitatea. Mesajul lor religios a fost asemănător cu cel adresat localnicilor de penticostali, însă, evoluţia numerică a comunităţilor a fost diferită, din acest punct de vedere având câştig de cauză penticostalii. Cauzele, trasate în linii mari, credem că sunt trei: preferinţa celor cu simpatii neoprotestante pentru penticostali, sporul natural ridicat al penticostalilor şi chiar trecerea la penticostali a unor baptişti locali. Teoretic, se constată o evoluţie numerică  spectaculoasă, de la 4 persoane în 1930</w:t>
      </w:r>
      <w:r w:rsidRPr="00AA45E7">
        <w:rPr>
          <w:sz w:val="28"/>
          <w:szCs w:val="28"/>
          <w:vertAlign w:val="superscript"/>
        </w:rPr>
        <w:t>69</w:t>
      </w:r>
      <w:r w:rsidRPr="00AA45E7">
        <w:rPr>
          <w:sz w:val="28"/>
          <w:szCs w:val="28"/>
        </w:rPr>
        <w:t>, la 51 în 1992</w:t>
      </w:r>
      <w:r w:rsidRPr="00AA45E7">
        <w:rPr>
          <w:sz w:val="28"/>
          <w:szCs w:val="28"/>
          <w:vertAlign w:val="superscript"/>
        </w:rPr>
        <w:t>70</w:t>
      </w:r>
      <w:r w:rsidRPr="00AA45E7">
        <w:rPr>
          <w:sz w:val="28"/>
          <w:szCs w:val="28"/>
        </w:rPr>
        <w:t xml:space="preserve"> şi la 49 de felnăcani baptişti în 2002</w:t>
      </w:r>
      <w:r w:rsidRPr="00AA45E7">
        <w:rPr>
          <w:sz w:val="28"/>
          <w:szCs w:val="28"/>
          <w:vertAlign w:val="superscript"/>
        </w:rPr>
        <w:t>71</w:t>
      </w:r>
      <w:r w:rsidRPr="00AA45E7">
        <w:rPr>
          <w:sz w:val="28"/>
          <w:szCs w:val="28"/>
        </w:rPr>
        <w:t xml:space="preserve">, însă, se impun câteva precizări. Astfel, cifra recenziei din 1930 trebuie privită cu rezervă, comunitatea baptistă fiind de câteva zeci de persoane, după aproximările localnicilor, perioada de glorie a </w:t>
      </w:r>
      <w:r w:rsidRPr="00AA45E7">
        <w:rPr>
          <w:sz w:val="28"/>
          <w:szCs w:val="28"/>
        </w:rPr>
        <w:lastRenderedPageBreak/>
        <w:t>bisericii baptiste s-a consumat în anii 70-80, când baptiştii şi simpatizanţii cultului erau numeroşi, iar în prezent nu se întrezăresc perspective optimiste pentru baptiştii locali a menţinerii la acelaşi nivel al numărului de credincioşi. Timpul va arăta dacă baptiştii vor avea continuitate sau vor pierde progresiv din consistenţa numerică</w:t>
      </w:r>
      <w:bookmarkStart w:id="26" w:name="_Toc236463298"/>
      <w:r w:rsidRPr="00AA45E7">
        <w:rPr>
          <w:sz w:val="28"/>
          <w:szCs w:val="28"/>
        </w:rPr>
        <w:t>.</w:t>
      </w:r>
    </w:p>
    <w:p w14:paraId="541F002B" w14:textId="77777777" w:rsidR="00830844" w:rsidRPr="00AA45E7" w:rsidRDefault="00830844" w:rsidP="00830844">
      <w:pPr>
        <w:keepNext/>
        <w:widowControl w:val="0"/>
        <w:autoSpaceDE w:val="0"/>
        <w:autoSpaceDN w:val="0"/>
        <w:adjustRightInd w:val="0"/>
        <w:ind w:firstLine="567"/>
        <w:jc w:val="both"/>
        <w:rPr>
          <w:sz w:val="28"/>
          <w:szCs w:val="28"/>
        </w:rPr>
      </w:pPr>
    </w:p>
    <w:p w14:paraId="4456452B" w14:textId="77777777" w:rsidR="00830844" w:rsidRPr="00AA45E7" w:rsidRDefault="00830844" w:rsidP="00830844">
      <w:pPr>
        <w:keepNext/>
        <w:widowControl w:val="0"/>
        <w:autoSpaceDE w:val="0"/>
        <w:autoSpaceDN w:val="0"/>
        <w:adjustRightInd w:val="0"/>
        <w:ind w:firstLine="567"/>
        <w:jc w:val="both"/>
        <w:rPr>
          <w:sz w:val="28"/>
          <w:szCs w:val="28"/>
        </w:rPr>
      </w:pPr>
    </w:p>
    <w:p w14:paraId="3CA84A67" w14:textId="77777777" w:rsidR="00830844" w:rsidRPr="00AA45E7" w:rsidRDefault="00830844" w:rsidP="00830844">
      <w:pPr>
        <w:keepNext/>
        <w:widowControl w:val="0"/>
        <w:autoSpaceDE w:val="0"/>
        <w:autoSpaceDN w:val="0"/>
        <w:adjustRightInd w:val="0"/>
        <w:ind w:firstLine="567"/>
        <w:jc w:val="center"/>
        <w:rPr>
          <w:b/>
          <w:sz w:val="32"/>
          <w:szCs w:val="32"/>
        </w:rPr>
      </w:pPr>
      <w:r w:rsidRPr="00AA45E7">
        <w:rPr>
          <w:b/>
          <w:sz w:val="32"/>
          <w:szCs w:val="32"/>
        </w:rPr>
        <w:t>4. Şcoala</w:t>
      </w:r>
      <w:bookmarkStart w:id="27" w:name="_Toc236463299"/>
      <w:bookmarkEnd w:id="26"/>
    </w:p>
    <w:p w14:paraId="1F3B2BB5" w14:textId="77777777" w:rsidR="00830844" w:rsidRPr="00AA45E7" w:rsidRDefault="00830844" w:rsidP="00830844">
      <w:pPr>
        <w:keepNext/>
        <w:widowControl w:val="0"/>
        <w:autoSpaceDE w:val="0"/>
        <w:autoSpaceDN w:val="0"/>
        <w:adjustRightInd w:val="0"/>
        <w:ind w:firstLine="567"/>
        <w:jc w:val="center"/>
        <w:rPr>
          <w:b/>
          <w:bCs/>
          <w:sz w:val="32"/>
          <w:szCs w:val="32"/>
        </w:rPr>
      </w:pPr>
    </w:p>
    <w:p w14:paraId="3C0893DF" w14:textId="77777777" w:rsidR="00830844" w:rsidRPr="00AA45E7" w:rsidRDefault="00830844" w:rsidP="00830844">
      <w:pPr>
        <w:pStyle w:val="Heading2"/>
        <w:rPr>
          <w:rFonts w:cs="Times New Roman"/>
        </w:rPr>
      </w:pPr>
      <w:r w:rsidRPr="00AA45E7">
        <w:rPr>
          <w:rFonts w:cs="Times New Roman"/>
        </w:rPr>
        <w:t>4.a. Perioada imperială</w:t>
      </w:r>
      <w:bookmarkEnd w:id="27"/>
    </w:p>
    <w:p w14:paraId="301DB90A"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p>
    <w:p w14:paraId="7F50851A"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satele răvăşite de nenumăratele războaie dintre turci şi austrieci, era necesară fondarea de noi şcoli. Administraţia Banatului propunea în 1771 înfiinţarea de încă 142 de şcoli pe lângă cele 73 existente</w:t>
      </w:r>
      <w:r w:rsidRPr="00AA45E7">
        <w:rPr>
          <w:sz w:val="28"/>
          <w:szCs w:val="28"/>
          <w:vertAlign w:val="superscript"/>
        </w:rPr>
        <w:t>72</w:t>
      </w:r>
      <w:r w:rsidRPr="00AA45E7">
        <w:rPr>
          <w:sz w:val="28"/>
          <w:szCs w:val="28"/>
        </w:rPr>
        <w:t>. Noile instituţii de învăţământ trebuiau susţinute de un întreg aparat administrativo-didactic, precum şi de învăţători care să susţină procesul de şcolarizare. În zona noastră aceştia din urmă vor fi numiţi de episcop, protopopul local sau de primarul localităţii. De asemenea, era nevoie de un sistem centralizat, de organizarea unor directorate şcolare regionale în care să-şi desfăşoare activitatea inspectorii şcolari zonali. Practic, păstrând proporţiile, un sistem asemănător cu cel de azi. În zona Aradului, şcolile din stânga Mureşului au fost subordonate directorului şcolar din Timişoara. La 6 februarie 1773, Teodor Iancovici</w:t>
      </w:r>
      <w:r w:rsidRPr="00AA45E7">
        <w:rPr>
          <w:sz w:val="28"/>
          <w:szCs w:val="28"/>
          <w:vertAlign w:val="superscript"/>
        </w:rPr>
        <w:t>73</w:t>
      </w:r>
      <w:r w:rsidRPr="00AA45E7">
        <w:rPr>
          <w:sz w:val="28"/>
          <w:szCs w:val="28"/>
        </w:rPr>
        <w:t xml:space="preserve"> a fost numit director regional al şcolilor ortodoxe din Banat. În 1774 acesta a alcătuit o conscripţie a şcolilor din subordine, arătând măsurile ce s-au luat pentru o mai bună funcţionare a învăţământului rural. Astfel, aflăm că printre cei 37 de învăţători angajaţi, unul a fost în Felnac, la 1 februarie 1774 fiind angajat ca învăţător în localitate Petru Marcovici, cu un salariu de 25 de florini şi bunuri în natură</w:t>
      </w:r>
      <w:r w:rsidRPr="00AA45E7">
        <w:rPr>
          <w:sz w:val="28"/>
          <w:szCs w:val="28"/>
          <w:vertAlign w:val="superscript"/>
        </w:rPr>
        <w:t>74</w:t>
      </w:r>
      <w:r w:rsidRPr="00AA45E7">
        <w:rPr>
          <w:sz w:val="28"/>
          <w:szCs w:val="28"/>
        </w:rPr>
        <w:t xml:space="preserve">. La acea dată, şcoala nu avea un local propriu, aşa că funcţiona în casa dascălului, de unde putem deduce că acesta era sau cel puţin devenise un fiu al satului. O altă conscripţie din </w:t>
      </w:r>
      <w:r w:rsidRPr="00AA45E7">
        <w:rPr>
          <w:sz w:val="28"/>
          <w:szCs w:val="28"/>
        </w:rPr>
        <w:lastRenderedPageBreak/>
        <w:t>1777 din eparhia Timişoarei, ne arată că şcoala avea continuitate, documentele recensământului care se referea şi la funcţionalitatea şcolii din Felnac aparţinând aceluiaşi Iancovici</w:t>
      </w:r>
      <w:r w:rsidRPr="00AA45E7">
        <w:rPr>
          <w:sz w:val="28"/>
          <w:szCs w:val="28"/>
          <w:vertAlign w:val="superscript"/>
        </w:rPr>
        <w:t>75</w:t>
      </w:r>
      <w:r w:rsidRPr="00AA45E7">
        <w:rPr>
          <w:sz w:val="28"/>
          <w:szCs w:val="28"/>
        </w:rPr>
        <w:t xml:space="preserve">, care a raportat </w:t>
      </w:r>
      <w:r w:rsidRPr="00AA45E7">
        <w:rPr>
          <w:i/>
          <w:sz w:val="28"/>
          <w:szCs w:val="28"/>
        </w:rPr>
        <w:t>guberniului</w:t>
      </w:r>
      <w:r w:rsidRPr="00AA45E7">
        <w:rPr>
          <w:sz w:val="28"/>
          <w:szCs w:val="28"/>
        </w:rPr>
        <w:t xml:space="preserve"> faptul că în numeroase localită</w:t>
      </w:r>
      <w:r w:rsidRPr="00AA45E7">
        <w:rPr>
          <w:rFonts w:ascii="Calibri" w:hAnsi="Calibri"/>
          <w:sz w:val="28"/>
          <w:szCs w:val="28"/>
        </w:rPr>
        <w:t>ț</w:t>
      </w:r>
      <w:r w:rsidRPr="00AA45E7">
        <w:rPr>
          <w:sz w:val="28"/>
          <w:szCs w:val="28"/>
        </w:rPr>
        <w:t>i, respectiv parohii, func</w:t>
      </w:r>
      <w:r w:rsidRPr="00AA45E7">
        <w:rPr>
          <w:rFonts w:ascii="Calibri" w:hAnsi="Calibri"/>
          <w:sz w:val="28"/>
          <w:szCs w:val="28"/>
        </w:rPr>
        <w:t>ț</w:t>
      </w:r>
      <w:r w:rsidRPr="00AA45E7">
        <w:rPr>
          <w:sz w:val="28"/>
          <w:szCs w:val="28"/>
        </w:rPr>
        <w:t xml:space="preserve">ionau </w:t>
      </w:r>
      <w:r w:rsidRPr="00AA45E7">
        <w:rPr>
          <w:rFonts w:ascii="Calibri" w:hAnsi="Calibri"/>
          <w:sz w:val="28"/>
          <w:szCs w:val="28"/>
        </w:rPr>
        <w:t>ș</w:t>
      </w:r>
      <w:r w:rsidRPr="00AA45E7">
        <w:rPr>
          <w:sz w:val="28"/>
          <w:szCs w:val="28"/>
        </w:rPr>
        <w:t xml:space="preserve">coli primare. Printre acestea este amintită </w:t>
      </w:r>
      <w:r w:rsidRPr="00AA45E7">
        <w:rPr>
          <w:rFonts w:ascii="Calibri" w:hAnsi="Calibri"/>
          <w:sz w:val="28"/>
          <w:szCs w:val="28"/>
        </w:rPr>
        <w:t>ș</w:t>
      </w:r>
      <w:r w:rsidRPr="00AA45E7">
        <w:rPr>
          <w:sz w:val="28"/>
          <w:szCs w:val="28"/>
        </w:rPr>
        <w:t xml:space="preserve">i </w:t>
      </w:r>
      <w:r w:rsidRPr="00AA45E7">
        <w:rPr>
          <w:rFonts w:ascii="Calibri" w:hAnsi="Calibri"/>
          <w:sz w:val="28"/>
          <w:szCs w:val="28"/>
        </w:rPr>
        <w:t>ș</w:t>
      </w:r>
      <w:r w:rsidRPr="00AA45E7">
        <w:rPr>
          <w:sz w:val="28"/>
          <w:szCs w:val="28"/>
        </w:rPr>
        <w:t>coala din Felnac, ce apar</w:t>
      </w:r>
      <w:r w:rsidRPr="00AA45E7">
        <w:rPr>
          <w:rFonts w:ascii="Calibri" w:hAnsi="Calibri"/>
          <w:sz w:val="28"/>
          <w:szCs w:val="28"/>
        </w:rPr>
        <w:t>ț</w:t>
      </w:r>
      <w:r w:rsidRPr="00AA45E7">
        <w:rPr>
          <w:sz w:val="28"/>
          <w:szCs w:val="28"/>
        </w:rPr>
        <w:t>inea protopopiatului de Timi</w:t>
      </w:r>
      <w:r w:rsidRPr="00AA45E7">
        <w:rPr>
          <w:rFonts w:ascii="Calibri" w:hAnsi="Calibri"/>
          <w:sz w:val="28"/>
          <w:szCs w:val="28"/>
        </w:rPr>
        <w:t>ș</w:t>
      </w:r>
      <w:r w:rsidRPr="00AA45E7">
        <w:rPr>
          <w:sz w:val="28"/>
          <w:szCs w:val="28"/>
        </w:rPr>
        <w:t xml:space="preserve">oara, alături de </w:t>
      </w:r>
      <w:r w:rsidRPr="00AA45E7">
        <w:rPr>
          <w:rFonts w:ascii="Calibri" w:hAnsi="Calibri"/>
          <w:sz w:val="28"/>
          <w:szCs w:val="28"/>
        </w:rPr>
        <w:t>ș</w:t>
      </w:r>
      <w:r w:rsidRPr="00AA45E7">
        <w:rPr>
          <w:sz w:val="28"/>
          <w:szCs w:val="28"/>
        </w:rPr>
        <w:t>coli precum cele din Satu Mare, Secusigiu, Mănă</w:t>
      </w:r>
      <w:r w:rsidRPr="00AA45E7">
        <w:rPr>
          <w:rFonts w:ascii="Calibri" w:hAnsi="Calibri"/>
          <w:sz w:val="28"/>
          <w:szCs w:val="28"/>
        </w:rPr>
        <w:t>ș</w:t>
      </w:r>
      <w:r w:rsidRPr="00AA45E7">
        <w:rPr>
          <w:sz w:val="28"/>
          <w:szCs w:val="28"/>
        </w:rPr>
        <w:t xml:space="preserve">tur etc. Subordonarea bisericească a </w:t>
      </w:r>
      <w:r w:rsidRPr="00AA45E7">
        <w:rPr>
          <w:rFonts w:ascii="Calibri" w:hAnsi="Calibri"/>
          <w:sz w:val="28"/>
          <w:szCs w:val="28"/>
        </w:rPr>
        <w:t>ș</w:t>
      </w:r>
      <w:r w:rsidRPr="00AA45E7">
        <w:rPr>
          <w:sz w:val="28"/>
          <w:szCs w:val="28"/>
        </w:rPr>
        <w:t xml:space="preserve">colilor reiese </w:t>
      </w:r>
      <w:r w:rsidRPr="00AA45E7">
        <w:rPr>
          <w:rFonts w:ascii="Calibri" w:hAnsi="Calibri"/>
          <w:sz w:val="28"/>
          <w:szCs w:val="28"/>
        </w:rPr>
        <w:t>ș</w:t>
      </w:r>
      <w:r w:rsidRPr="00AA45E7">
        <w:rPr>
          <w:sz w:val="28"/>
          <w:szCs w:val="28"/>
        </w:rPr>
        <w:t>i din circulara episcopului de Vâr</w:t>
      </w:r>
      <w:r w:rsidRPr="00AA45E7">
        <w:rPr>
          <w:rFonts w:ascii="Calibri" w:hAnsi="Calibri"/>
          <w:sz w:val="28"/>
          <w:szCs w:val="28"/>
        </w:rPr>
        <w:t>ș</w:t>
      </w:r>
      <w:r w:rsidRPr="00AA45E7">
        <w:rPr>
          <w:sz w:val="28"/>
          <w:szCs w:val="28"/>
        </w:rPr>
        <w:t>e</w:t>
      </w:r>
      <w:r w:rsidRPr="00AA45E7">
        <w:rPr>
          <w:rFonts w:ascii="Calibri" w:hAnsi="Calibri"/>
          <w:sz w:val="28"/>
          <w:szCs w:val="28"/>
        </w:rPr>
        <w:t>ț</w:t>
      </w:r>
      <w:r w:rsidRPr="00AA45E7">
        <w:rPr>
          <w:sz w:val="28"/>
          <w:szCs w:val="28"/>
        </w:rPr>
        <w:t xml:space="preserve">, Vichentie Popovici emisă în 1785, </w:t>
      </w:r>
      <w:r w:rsidR="006A7B98" w:rsidRPr="00AA45E7">
        <w:rPr>
          <w:sz w:val="28"/>
          <w:szCs w:val="28"/>
        </w:rPr>
        <w:t>circulară prin care acesta înde</w:t>
      </w:r>
      <w:r w:rsidRPr="00AA45E7">
        <w:rPr>
          <w:sz w:val="28"/>
          <w:szCs w:val="28"/>
        </w:rPr>
        <w:t>mna bănă</w:t>
      </w:r>
      <w:r w:rsidRPr="00AA45E7">
        <w:rPr>
          <w:rFonts w:ascii="Calibri" w:hAnsi="Calibri"/>
          <w:sz w:val="28"/>
          <w:szCs w:val="28"/>
        </w:rPr>
        <w:t>ț</w:t>
      </w:r>
      <w:r w:rsidRPr="00AA45E7">
        <w:rPr>
          <w:sz w:val="28"/>
          <w:szCs w:val="28"/>
        </w:rPr>
        <w:t xml:space="preserve">enii ca </w:t>
      </w:r>
      <w:r w:rsidRPr="00AA45E7">
        <w:rPr>
          <w:i/>
          <w:sz w:val="28"/>
          <w:szCs w:val="28"/>
        </w:rPr>
        <w:t xml:space="preserve">unde mai înainte a lor Biserică </w:t>
      </w:r>
      <w:r w:rsidRPr="00AA45E7">
        <w:rPr>
          <w:rFonts w:ascii="Calibri" w:hAnsi="Calibri"/>
          <w:i/>
          <w:sz w:val="28"/>
          <w:szCs w:val="28"/>
        </w:rPr>
        <w:t>ș</w:t>
      </w:r>
      <w:r w:rsidRPr="00AA45E7">
        <w:rPr>
          <w:i/>
          <w:sz w:val="28"/>
          <w:szCs w:val="28"/>
        </w:rPr>
        <w:t xml:space="preserve">i </w:t>
      </w:r>
      <w:r w:rsidRPr="00AA45E7">
        <w:rPr>
          <w:rFonts w:ascii="Calibri" w:hAnsi="Calibri"/>
          <w:i/>
          <w:sz w:val="28"/>
          <w:szCs w:val="28"/>
        </w:rPr>
        <w:t>ș</w:t>
      </w:r>
      <w:r w:rsidRPr="00AA45E7">
        <w:rPr>
          <w:i/>
          <w:sz w:val="28"/>
          <w:szCs w:val="28"/>
        </w:rPr>
        <w:t xml:space="preserve">coală a avut să poată din cheltuiala sa a le prenoii, a le lărgii </w:t>
      </w:r>
      <w:r w:rsidRPr="00AA45E7">
        <w:rPr>
          <w:rFonts w:ascii="Calibri" w:hAnsi="Calibri"/>
          <w:i/>
          <w:sz w:val="28"/>
          <w:szCs w:val="28"/>
        </w:rPr>
        <w:t>ș</w:t>
      </w:r>
      <w:r w:rsidRPr="00AA45E7">
        <w:rPr>
          <w:i/>
          <w:sz w:val="28"/>
          <w:szCs w:val="28"/>
        </w:rPr>
        <w:t>i din lăuntru a le împodobi.</w:t>
      </w:r>
      <w:r w:rsidRPr="00AA45E7">
        <w:rPr>
          <w:sz w:val="28"/>
          <w:szCs w:val="28"/>
          <w:vertAlign w:val="superscript"/>
        </w:rPr>
        <w:t xml:space="preserve">76 </w:t>
      </w:r>
      <w:r w:rsidR="006A7B98" w:rsidRPr="00AA45E7">
        <w:rPr>
          <w:sz w:val="28"/>
          <w:szCs w:val="28"/>
        </w:rPr>
        <w:t>Un an mai tâ</w:t>
      </w:r>
      <w:r w:rsidRPr="00AA45E7">
        <w:rPr>
          <w:sz w:val="28"/>
          <w:szCs w:val="28"/>
        </w:rPr>
        <w:t>rziu aceea</w:t>
      </w:r>
      <w:r w:rsidRPr="00AA45E7">
        <w:rPr>
          <w:rFonts w:ascii="Calibri" w:hAnsi="Calibri"/>
          <w:sz w:val="28"/>
          <w:szCs w:val="28"/>
        </w:rPr>
        <w:t>ș</w:t>
      </w:r>
      <w:r w:rsidRPr="00AA45E7">
        <w:rPr>
          <w:sz w:val="28"/>
          <w:szCs w:val="28"/>
        </w:rPr>
        <w:t>i fa</w:t>
      </w:r>
      <w:r w:rsidRPr="00AA45E7">
        <w:rPr>
          <w:rFonts w:ascii="Calibri" w:hAnsi="Calibri"/>
          <w:sz w:val="28"/>
          <w:szCs w:val="28"/>
        </w:rPr>
        <w:t>ț</w:t>
      </w:r>
      <w:r w:rsidRPr="00AA45E7">
        <w:rPr>
          <w:sz w:val="28"/>
          <w:szCs w:val="28"/>
        </w:rPr>
        <w:t xml:space="preserve">ă bisericească remarca faptul că </w:t>
      </w:r>
      <w:r w:rsidRPr="00AA45E7">
        <w:rPr>
          <w:i/>
          <w:sz w:val="28"/>
          <w:szCs w:val="28"/>
        </w:rPr>
        <w:t>pruncii din legea noastră, din nepurtarea de grijă a părin</w:t>
      </w:r>
      <w:r w:rsidRPr="00AA45E7">
        <w:rPr>
          <w:rFonts w:ascii="Calibri" w:hAnsi="Calibri"/>
          <w:i/>
          <w:sz w:val="28"/>
          <w:szCs w:val="28"/>
        </w:rPr>
        <w:t>ț</w:t>
      </w:r>
      <w:r w:rsidRPr="00AA45E7">
        <w:rPr>
          <w:i/>
          <w:sz w:val="28"/>
          <w:szCs w:val="28"/>
        </w:rPr>
        <w:t>ilor săi, foarte pu</w:t>
      </w:r>
      <w:r w:rsidRPr="00AA45E7">
        <w:rPr>
          <w:rFonts w:ascii="Calibri" w:hAnsi="Calibri"/>
          <w:i/>
          <w:sz w:val="28"/>
          <w:szCs w:val="28"/>
        </w:rPr>
        <w:t>ț</w:t>
      </w:r>
      <w:r w:rsidRPr="00AA45E7">
        <w:rPr>
          <w:i/>
          <w:sz w:val="28"/>
          <w:szCs w:val="28"/>
        </w:rPr>
        <w:t xml:space="preserve">ini la </w:t>
      </w:r>
      <w:r w:rsidRPr="00AA45E7">
        <w:rPr>
          <w:rFonts w:ascii="Calibri" w:hAnsi="Calibri"/>
          <w:i/>
          <w:sz w:val="28"/>
          <w:szCs w:val="28"/>
        </w:rPr>
        <w:t>ș</w:t>
      </w:r>
      <w:r w:rsidRPr="00AA45E7">
        <w:rPr>
          <w:i/>
          <w:sz w:val="28"/>
          <w:szCs w:val="28"/>
        </w:rPr>
        <w:t>coală vin</w:t>
      </w:r>
      <w:r w:rsidRPr="00AA45E7">
        <w:rPr>
          <w:sz w:val="28"/>
          <w:szCs w:val="28"/>
        </w:rPr>
        <w:t>, pentru remedierea acestei pr</w:t>
      </w:r>
      <w:r w:rsidR="006A7B98" w:rsidRPr="00AA45E7">
        <w:rPr>
          <w:sz w:val="28"/>
          <w:szCs w:val="28"/>
        </w:rPr>
        <w:t>obleme considerând că este neces</w:t>
      </w:r>
      <w:r w:rsidRPr="00AA45E7">
        <w:rPr>
          <w:sz w:val="28"/>
          <w:szCs w:val="28"/>
        </w:rPr>
        <w:t>ară interven</w:t>
      </w:r>
      <w:r w:rsidRPr="00AA45E7">
        <w:rPr>
          <w:rFonts w:ascii="Calibri" w:hAnsi="Calibri"/>
          <w:sz w:val="28"/>
          <w:szCs w:val="28"/>
        </w:rPr>
        <w:t>ț</w:t>
      </w:r>
      <w:r w:rsidRPr="00AA45E7">
        <w:rPr>
          <w:sz w:val="28"/>
          <w:szCs w:val="28"/>
        </w:rPr>
        <w:t>ia preo</w:t>
      </w:r>
      <w:r w:rsidRPr="00AA45E7">
        <w:rPr>
          <w:rFonts w:ascii="Calibri" w:hAnsi="Calibri"/>
          <w:sz w:val="28"/>
          <w:szCs w:val="28"/>
        </w:rPr>
        <w:t>ț</w:t>
      </w:r>
      <w:r w:rsidRPr="00AA45E7">
        <w:rPr>
          <w:sz w:val="28"/>
          <w:szCs w:val="28"/>
        </w:rPr>
        <w:t xml:space="preserve">imii, care aveau datoria ca </w:t>
      </w:r>
      <w:r w:rsidRPr="00AA45E7">
        <w:rPr>
          <w:i/>
          <w:sz w:val="28"/>
          <w:szCs w:val="28"/>
        </w:rPr>
        <w:t>neîncetat să-i sfătui</w:t>
      </w:r>
      <w:r w:rsidRPr="00AA45E7">
        <w:rPr>
          <w:rFonts w:ascii="Calibri" w:hAnsi="Calibri"/>
          <w:i/>
          <w:sz w:val="28"/>
          <w:szCs w:val="28"/>
        </w:rPr>
        <w:t>ț</w:t>
      </w:r>
      <w:r w:rsidRPr="00AA45E7">
        <w:rPr>
          <w:i/>
          <w:sz w:val="28"/>
          <w:szCs w:val="28"/>
        </w:rPr>
        <w:t xml:space="preserve">i </w:t>
      </w:r>
      <w:r w:rsidRPr="00AA45E7">
        <w:rPr>
          <w:rFonts w:ascii="Calibri" w:hAnsi="Calibri"/>
          <w:i/>
          <w:sz w:val="28"/>
          <w:szCs w:val="28"/>
        </w:rPr>
        <w:t>ș</w:t>
      </w:r>
      <w:r w:rsidRPr="00AA45E7">
        <w:rPr>
          <w:i/>
          <w:sz w:val="28"/>
          <w:szCs w:val="28"/>
        </w:rPr>
        <w:t>i spre aceia să-i îndemna</w:t>
      </w:r>
      <w:r w:rsidRPr="00AA45E7">
        <w:rPr>
          <w:rFonts w:ascii="Calibri" w:hAnsi="Calibri"/>
          <w:i/>
          <w:sz w:val="28"/>
          <w:szCs w:val="28"/>
        </w:rPr>
        <w:t>ț</w:t>
      </w:r>
      <w:r w:rsidRPr="00AA45E7">
        <w:rPr>
          <w:i/>
          <w:sz w:val="28"/>
          <w:szCs w:val="28"/>
        </w:rPr>
        <w:t xml:space="preserve">i ca pruncii săi în </w:t>
      </w:r>
      <w:r w:rsidRPr="00AA45E7">
        <w:rPr>
          <w:rFonts w:ascii="Calibri" w:hAnsi="Calibri"/>
          <w:i/>
          <w:sz w:val="28"/>
          <w:szCs w:val="28"/>
        </w:rPr>
        <w:t>ș</w:t>
      </w:r>
      <w:r w:rsidRPr="00AA45E7">
        <w:rPr>
          <w:i/>
          <w:sz w:val="28"/>
          <w:szCs w:val="28"/>
        </w:rPr>
        <w:t>coală ai trimite.</w:t>
      </w:r>
      <w:r w:rsidRPr="00AA45E7">
        <w:rPr>
          <w:sz w:val="28"/>
          <w:szCs w:val="28"/>
          <w:vertAlign w:val="superscript"/>
        </w:rPr>
        <w:t>77</w:t>
      </w:r>
      <w:r w:rsidRPr="00AA45E7">
        <w:rPr>
          <w:sz w:val="28"/>
          <w:szCs w:val="28"/>
        </w:rPr>
        <w:t xml:space="preserve"> În 1788 episcopul Petru Popovici specifica, de asem</w:t>
      </w:r>
      <w:r w:rsidR="006A7B98" w:rsidRPr="00AA45E7">
        <w:rPr>
          <w:sz w:val="28"/>
          <w:szCs w:val="28"/>
        </w:rPr>
        <w:t>e</w:t>
      </w:r>
      <w:r w:rsidRPr="00AA45E7">
        <w:rPr>
          <w:sz w:val="28"/>
          <w:szCs w:val="28"/>
        </w:rPr>
        <w:t>nea într-o circulară emisă preo</w:t>
      </w:r>
      <w:r w:rsidRPr="00AA45E7">
        <w:rPr>
          <w:rFonts w:ascii="Calibri" w:hAnsi="Calibri"/>
          <w:sz w:val="28"/>
          <w:szCs w:val="28"/>
        </w:rPr>
        <w:t>ț</w:t>
      </w:r>
      <w:r w:rsidRPr="00AA45E7">
        <w:rPr>
          <w:sz w:val="28"/>
          <w:szCs w:val="28"/>
        </w:rPr>
        <w:t xml:space="preserve">ilor, faptul că </w:t>
      </w:r>
      <w:r w:rsidRPr="00AA45E7">
        <w:rPr>
          <w:i/>
          <w:sz w:val="28"/>
          <w:szCs w:val="28"/>
        </w:rPr>
        <w:t>norodul cel românesc nu numai de la învă</w:t>
      </w:r>
      <w:r w:rsidRPr="00AA45E7">
        <w:rPr>
          <w:rFonts w:ascii="Calibri" w:hAnsi="Calibri"/>
          <w:i/>
          <w:sz w:val="28"/>
          <w:szCs w:val="28"/>
        </w:rPr>
        <w:t>ț</w:t>
      </w:r>
      <w:r w:rsidRPr="00AA45E7">
        <w:rPr>
          <w:i/>
          <w:sz w:val="28"/>
          <w:szCs w:val="28"/>
        </w:rPr>
        <w:t xml:space="preserve">ătură fugind, încă </w:t>
      </w:r>
      <w:r w:rsidRPr="00AA45E7">
        <w:rPr>
          <w:rFonts w:ascii="Calibri" w:hAnsi="Calibri"/>
          <w:i/>
          <w:sz w:val="28"/>
          <w:szCs w:val="28"/>
        </w:rPr>
        <w:t>ș</w:t>
      </w:r>
      <w:r w:rsidRPr="00AA45E7">
        <w:rPr>
          <w:i/>
          <w:sz w:val="28"/>
          <w:szCs w:val="28"/>
        </w:rPr>
        <w:t xml:space="preserve">i pre pruncii săi la </w:t>
      </w:r>
      <w:r w:rsidRPr="00AA45E7">
        <w:rPr>
          <w:rFonts w:ascii="Calibri" w:hAnsi="Calibri"/>
          <w:i/>
          <w:sz w:val="28"/>
          <w:szCs w:val="28"/>
        </w:rPr>
        <w:t>ș</w:t>
      </w:r>
      <w:r w:rsidRPr="00AA45E7">
        <w:rPr>
          <w:i/>
          <w:sz w:val="28"/>
          <w:szCs w:val="28"/>
        </w:rPr>
        <w:t>coală nu-i lasă a merge</w:t>
      </w:r>
      <w:r w:rsidRPr="00AA45E7">
        <w:rPr>
          <w:sz w:val="28"/>
          <w:szCs w:val="28"/>
        </w:rPr>
        <w:t xml:space="preserve"> astfel că </w:t>
      </w:r>
      <w:r w:rsidRPr="00AA45E7">
        <w:rPr>
          <w:rFonts w:ascii="Calibri" w:hAnsi="Calibri"/>
          <w:sz w:val="28"/>
          <w:szCs w:val="28"/>
        </w:rPr>
        <w:t>ș</w:t>
      </w:r>
      <w:r w:rsidRPr="00AA45E7">
        <w:rPr>
          <w:sz w:val="28"/>
          <w:szCs w:val="28"/>
        </w:rPr>
        <w:t>colile</w:t>
      </w:r>
      <w:r w:rsidRPr="00AA45E7">
        <w:rPr>
          <w:i/>
          <w:sz w:val="28"/>
          <w:szCs w:val="28"/>
        </w:rPr>
        <w:t xml:space="preserve"> zac goale </w:t>
      </w:r>
      <w:r w:rsidRPr="00AA45E7">
        <w:rPr>
          <w:rFonts w:ascii="Calibri" w:hAnsi="Calibri"/>
          <w:i/>
          <w:sz w:val="28"/>
          <w:szCs w:val="28"/>
        </w:rPr>
        <w:t>ș</w:t>
      </w:r>
      <w:r w:rsidRPr="00AA45E7">
        <w:rPr>
          <w:i/>
          <w:sz w:val="28"/>
          <w:szCs w:val="28"/>
        </w:rPr>
        <w:t>i se prăpădesc pruncii</w:t>
      </w:r>
      <w:r w:rsidRPr="00AA45E7">
        <w:rPr>
          <w:sz w:val="28"/>
          <w:szCs w:val="28"/>
        </w:rPr>
        <w:t xml:space="preserve">. Problemele de acest tip au continuat </w:t>
      </w:r>
      <w:r w:rsidRPr="00AA45E7">
        <w:rPr>
          <w:rFonts w:ascii="Calibri" w:hAnsi="Calibri"/>
          <w:sz w:val="28"/>
          <w:szCs w:val="28"/>
        </w:rPr>
        <w:t>ș</w:t>
      </w:r>
      <w:r w:rsidRPr="00AA45E7">
        <w:rPr>
          <w:sz w:val="28"/>
          <w:szCs w:val="28"/>
        </w:rPr>
        <w:t>i pe parcursul secolului al XIX-lea. Atitudinea negativă a romanilor bănă</w:t>
      </w:r>
      <w:r w:rsidRPr="00AA45E7">
        <w:rPr>
          <w:rFonts w:ascii="Calibri" w:hAnsi="Calibri"/>
          <w:sz w:val="28"/>
          <w:szCs w:val="28"/>
        </w:rPr>
        <w:t>ț</w:t>
      </w:r>
      <w:r w:rsidRPr="00AA45E7">
        <w:rPr>
          <w:sz w:val="28"/>
          <w:szCs w:val="28"/>
        </w:rPr>
        <w:t>eni fa</w:t>
      </w:r>
      <w:r w:rsidRPr="00AA45E7">
        <w:rPr>
          <w:rFonts w:ascii="Calibri" w:hAnsi="Calibri"/>
          <w:sz w:val="28"/>
          <w:szCs w:val="28"/>
        </w:rPr>
        <w:t>ț</w:t>
      </w:r>
      <w:r w:rsidRPr="00AA45E7">
        <w:rPr>
          <w:sz w:val="28"/>
          <w:szCs w:val="28"/>
        </w:rPr>
        <w:t xml:space="preserve">ă de </w:t>
      </w:r>
      <w:r w:rsidRPr="00AA45E7">
        <w:rPr>
          <w:rFonts w:ascii="Calibri" w:hAnsi="Calibri"/>
          <w:sz w:val="28"/>
          <w:szCs w:val="28"/>
        </w:rPr>
        <w:t>ș</w:t>
      </w:r>
      <w:r w:rsidRPr="00AA45E7">
        <w:rPr>
          <w:sz w:val="28"/>
          <w:szCs w:val="28"/>
        </w:rPr>
        <w:t>coală s-a perpetuat. O cauză a percep</w:t>
      </w:r>
      <w:r w:rsidRPr="00AA45E7">
        <w:rPr>
          <w:rFonts w:ascii="Calibri" w:hAnsi="Calibri"/>
          <w:sz w:val="28"/>
          <w:szCs w:val="28"/>
        </w:rPr>
        <w:t>ț</w:t>
      </w:r>
      <w:r w:rsidRPr="00AA45E7">
        <w:rPr>
          <w:sz w:val="28"/>
          <w:szCs w:val="28"/>
        </w:rPr>
        <w:t xml:space="preserve">iei negative poate fi depistată </w:t>
      </w:r>
      <w:r w:rsidRPr="00AA45E7">
        <w:rPr>
          <w:rFonts w:ascii="Calibri" w:hAnsi="Calibri"/>
          <w:sz w:val="28"/>
          <w:szCs w:val="28"/>
        </w:rPr>
        <w:t>ș</w:t>
      </w:r>
      <w:r w:rsidRPr="00AA45E7">
        <w:rPr>
          <w:sz w:val="28"/>
          <w:szCs w:val="28"/>
        </w:rPr>
        <w:t xml:space="preserve">i în metodele didactice folosite: </w:t>
      </w:r>
      <w:r w:rsidRPr="00AA45E7">
        <w:rPr>
          <w:i/>
          <w:sz w:val="28"/>
          <w:szCs w:val="28"/>
        </w:rPr>
        <w:t>Pedepsele pe timpul acela erau barbare. Pentru cea mai mică vină, punea să stea (elevul) într-un picior, iară pe altul îl punea cu joarda în mână să păzească; când lăsa piciorul jos să îi dea cu varga. Îl mai punea cu genunchii goi să stea pe boabe de cucuruz, până intrau acelea în carne de nu se mai vedeau.</w:t>
      </w:r>
      <w:r w:rsidRPr="00AA45E7">
        <w:rPr>
          <w:sz w:val="28"/>
          <w:szCs w:val="28"/>
          <w:vertAlign w:val="superscript"/>
        </w:rPr>
        <w:t xml:space="preserve"> 78</w:t>
      </w:r>
      <w:r w:rsidRPr="00AA45E7">
        <w:rPr>
          <w:sz w:val="28"/>
          <w:szCs w:val="28"/>
        </w:rPr>
        <w:t xml:space="preserve"> </w:t>
      </w:r>
    </w:p>
    <w:p w14:paraId="4F0F39CB"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1789 inspectorul şcolar V. Nicolici vizitează la rândul său unitatea şcolară din Felnac, iar cu această ocazie îi este înaintat contractul şcolar de G. Tokodi</w:t>
      </w:r>
      <w:r w:rsidRPr="00AA45E7">
        <w:rPr>
          <w:sz w:val="28"/>
          <w:szCs w:val="28"/>
          <w:vertAlign w:val="superscript"/>
        </w:rPr>
        <w:t>79</w:t>
      </w:r>
      <w:r w:rsidRPr="00AA45E7">
        <w:rPr>
          <w:sz w:val="28"/>
          <w:szCs w:val="28"/>
        </w:rPr>
        <w:t xml:space="preserve">. În 1792 sunt elaborate </w:t>
      </w:r>
      <w:r w:rsidRPr="00AA45E7">
        <w:rPr>
          <w:sz w:val="28"/>
          <w:szCs w:val="28"/>
        </w:rPr>
        <w:lastRenderedPageBreak/>
        <w:t>instrucţiuni amănunţite pentru inspectorii şcolari. Durata perioadei de şcolarizare era de 6 ani, între 6 şi 12 ani, iar părinţii ai căror copii lipseau de la cursuri riscau o amendă de 20 de florini sau o zi de muncă neplătită pentru o lună de absenteism şcolar</w:t>
      </w:r>
      <w:r w:rsidRPr="00AA45E7">
        <w:rPr>
          <w:sz w:val="28"/>
          <w:szCs w:val="28"/>
          <w:vertAlign w:val="superscript"/>
        </w:rPr>
        <w:t>80</w:t>
      </w:r>
      <w:r w:rsidRPr="00AA45E7">
        <w:rPr>
          <w:sz w:val="28"/>
          <w:szCs w:val="28"/>
        </w:rPr>
        <w:t>. De asemenea, îndrumarea locală a şcolilor o făceau preoţii satelor, iar recensămintele, încasarea amenzilor, reparaţia şcolilor intrau în atribuţiile administratorilor locali ai şcolilor. Un post de învăţător se crea la 100 de copii, salarizarea dascălului efectuându-se cu o treime în bani şi două treimi în natură</w:t>
      </w:r>
      <w:r w:rsidRPr="00AA45E7">
        <w:rPr>
          <w:sz w:val="28"/>
          <w:szCs w:val="28"/>
          <w:vertAlign w:val="superscript"/>
        </w:rPr>
        <w:t>81</w:t>
      </w:r>
      <w:r w:rsidRPr="00AA45E7">
        <w:rPr>
          <w:sz w:val="28"/>
          <w:szCs w:val="28"/>
        </w:rPr>
        <w:t>. Cert este că legislaţia a încurajat procesul de învă</w:t>
      </w:r>
      <w:r w:rsidRPr="00AA45E7">
        <w:rPr>
          <w:sz w:val="28"/>
          <w:szCs w:val="28"/>
        </w:rPr>
        <w:softHyphen/>
        <w:t>ţământ desfăşurat în localitatea Felnac. Instituţie fundamentală din viaţa satului, şcoala îşi va continua evoluţia. În anul şcolar 1811-1812, la Felnac cursurile de învăţământ au fost frecventate de 80 de copii ai satului</w:t>
      </w:r>
      <w:r w:rsidRPr="00AA45E7">
        <w:rPr>
          <w:sz w:val="28"/>
          <w:szCs w:val="28"/>
          <w:vertAlign w:val="superscript"/>
        </w:rPr>
        <w:t>82</w:t>
      </w:r>
      <w:r w:rsidRPr="00AA45E7">
        <w:rPr>
          <w:sz w:val="28"/>
          <w:szCs w:val="28"/>
        </w:rPr>
        <w:t>. În intervalul temporal 1815-1816 în şcoală au învăţat 100 de elevi, pentru ca între 1819-1821 învăţător în sat să fie Matei Mitrici, un cadru didactic a cărui competenţă  a fost remarcată şi apreciată pozitiv de către  directorul şcolar regional de la Timişoara, Luca Kengelat</w:t>
      </w:r>
      <w:r w:rsidRPr="00AA45E7">
        <w:rPr>
          <w:sz w:val="28"/>
          <w:szCs w:val="28"/>
          <w:vertAlign w:val="superscript"/>
        </w:rPr>
        <w:t>83</w:t>
      </w:r>
      <w:r w:rsidRPr="00AA45E7">
        <w:rPr>
          <w:sz w:val="28"/>
          <w:szCs w:val="28"/>
        </w:rPr>
        <w:t>. În anul 1823-1824, din perspectiva învăţătorului, 60 de copii ai satului au frecventat constant cursurile, iar 33 le-au neglijat</w:t>
      </w:r>
      <w:r w:rsidRPr="00AA45E7">
        <w:rPr>
          <w:sz w:val="28"/>
          <w:szCs w:val="28"/>
          <w:vertAlign w:val="superscript"/>
        </w:rPr>
        <w:t>84</w:t>
      </w:r>
      <w:r w:rsidRPr="00AA45E7">
        <w:rPr>
          <w:sz w:val="28"/>
          <w:szCs w:val="28"/>
        </w:rPr>
        <w:t>. Între 1832 şi 1833 în şcoală au învăţat 73 de elevi, iar între 1833 şi 1834 numărul acestora creşte la 99</w:t>
      </w:r>
      <w:r w:rsidRPr="00AA45E7">
        <w:rPr>
          <w:sz w:val="28"/>
          <w:szCs w:val="28"/>
          <w:vertAlign w:val="superscript"/>
        </w:rPr>
        <w:t>85</w:t>
      </w:r>
      <w:r w:rsidRPr="00AA45E7">
        <w:rPr>
          <w:sz w:val="28"/>
          <w:szCs w:val="28"/>
        </w:rPr>
        <w:t>. În 25 noiembrie 1835 aflăm că învăţătorul local nu a trimis raport de activitate privind numărul de elevi, frecvenţa acestora la şcoală şi limba de predare în şcoală</w:t>
      </w:r>
      <w:r w:rsidRPr="00AA45E7">
        <w:rPr>
          <w:sz w:val="28"/>
          <w:szCs w:val="28"/>
          <w:vertAlign w:val="superscript"/>
        </w:rPr>
        <w:t>86</w:t>
      </w:r>
      <w:r w:rsidRPr="00AA45E7">
        <w:rPr>
          <w:sz w:val="28"/>
          <w:szCs w:val="28"/>
        </w:rPr>
        <w:t>. În perioada 1842-1843 în sat era învăţător Atanasie Farcaş, cu nu mai puţin de 82 de elevi</w:t>
      </w:r>
      <w:r w:rsidRPr="00AA45E7">
        <w:rPr>
          <w:sz w:val="28"/>
          <w:szCs w:val="28"/>
          <w:vertAlign w:val="superscript"/>
        </w:rPr>
        <w:t>87</w:t>
      </w:r>
      <w:r w:rsidRPr="00AA45E7">
        <w:rPr>
          <w:sz w:val="28"/>
          <w:szCs w:val="28"/>
        </w:rPr>
        <w:t>. Doi ani mai târziu, au fost şcolarizaţi 54 de copii, însă, se constată un fenomen negativ, deoarece nu mai puţin de 133 de fii ai localnicilor nu au urmat cursurile şcolii, abandonul şcolar fiind extrem de ridicat</w:t>
      </w:r>
      <w:r w:rsidRPr="00AA45E7">
        <w:rPr>
          <w:sz w:val="28"/>
          <w:szCs w:val="28"/>
          <w:vertAlign w:val="superscript"/>
        </w:rPr>
        <w:t>88</w:t>
      </w:r>
      <w:r w:rsidRPr="00AA45E7">
        <w:rPr>
          <w:sz w:val="28"/>
          <w:szCs w:val="28"/>
        </w:rPr>
        <w:t>. Cert este că la 1880 conform statisticilor efectuate de către autorită</w:t>
      </w:r>
      <w:r w:rsidRPr="00AA45E7">
        <w:rPr>
          <w:rFonts w:ascii="Calibri" w:hAnsi="Calibri"/>
          <w:sz w:val="28"/>
          <w:szCs w:val="28"/>
        </w:rPr>
        <w:t>ț</w:t>
      </w:r>
      <w:r w:rsidRPr="00AA45E7">
        <w:rPr>
          <w:sz w:val="28"/>
          <w:szCs w:val="28"/>
        </w:rPr>
        <w:t xml:space="preserve">ile austro-ungare ale vremii, în localitate </w:t>
      </w:r>
      <w:r w:rsidRPr="00AA45E7">
        <w:rPr>
          <w:rFonts w:ascii="Calibri" w:hAnsi="Calibri"/>
          <w:sz w:val="28"/>
          <w:szCs w:val="28"/>
        </w:rPr>
        <w:t>ș</w:t>
      </w:r>
      <w:r w:rsidRPr="00AA45E7">
        <w:rPr>
          <w:sz w:val="28"/>
          <w:szCs w:val="28"/>
        </w:rPr>
        <w:t xml:space="preserve">tiau să scrie </w:t>
      </w:r>
      <w:r w:rsidRPr="00AA45E7">
        <w:rPr>
          <w:rFonts w:ascii="Calibri" w:hAnsi="Calibri"/>
          <w:sz w:val="28"/>
          <w:szCs w:val="28"/>
        </w:rPr>
        <w:t>ș</w:t>
      </w:r>
      <w:r w:rsidRPr="00AA45E7">
        <w:rPr>
          <w:sz w:val="28"/>
          <w:szCs w:val="28"/>
        </w:rPr>
        <w:t>i să citească doar 13,4% dintre săteni, adică un număr de 404 felnăcani din 3004 de locuitori ai satului.</w:t>
      </w:r>
      <w:r w:rsidRPr="00AA45E7">
        <w:rPr>
          <w:sz w:val="22"/>
          <w:szCs w:val="22"/>
        </w:rPr>
        <w:t xml:space="preserve"> </w:t>
      </w:r>
      <w:r w:rsidRPr="00AA45E7">
        <w:rPr>
          <w:sz w:val="28"/>
          <w:szCs w:val="28"/>
        </w:rPr>
        <w:t>Cifrele anului 1880 nu sunt deloc grozave pentru felnăcani. Analfabetismul era foarte ridicat, indiscutabil un semn al lipsei de cultură a cetă</w:t>
      </w:r>
      <w:r w:rsidRPr="00AA45E7">
        <w:rPr>
          <w:rFonts w:ascii="Calibri" w:hAnsi="Calibri"/>
          <w:sz w:val="28"/>
          <w:szCs w:val="28"/>
        </w:rPr>
        <w:t>ț</w:t>
      </w:r>
      <w:r w:rsidRPr="00AA45E7">
        <w:rPr>
          <w:sz w:val="28"/>
          <w:szCs w:val="28"/>
        </w:rPr>
        <w:t xml:space="preserve">enilor. </w:t>
      </w:r>
      <w:r w:rsidRPr="00AA45E7">
        <w:rPr>
          <w:sz w:val="28"/>
          <w:szCs w:val="28"/>
        </w:rPr>
        <w:lastRenderedPageBreak/>
        <w:t>Două decenii mai târziu, adică în 1900</w:t>
      </w:r>
      <w:r w:rsidR="00F3591C">
        <w:rPr>
          <w:sz w:val="28"/>
          <w:szCs w:val="28"/>
        </w:rPr>
        <w:t>,</w:t>
      </w:r>
      <w:r w:rsidRPr="00AA45E7">
        <w:rPr>
          <w:sz w:val="28"/>
          <w:szCs w:val="28"/>
        </w:rPr>
        <w:t xml:space="preserve"> situa</w:t>
      </w:r>
      <w:r w:rsidRPr="00AA45E7">
        <w:rPr>
          <w:rFonts w:ascii="Calibri" w:hAnsi="Calibri"/>
          <w:sz w:val="28"/>
          <w:szCs w:val="28"/>
        </w:rPr>
        <w:t>ț</w:t>
      </w:r>
      <w:r w:rsidRPr="00AA45E7">
        <w:rPr>
          <w:sz w:val="28"/>
          <w:szCs w:val="28"/>
        </w:rPr>
        <w:t>ia alfabetismului în Felnac a înregistrat un curs ascendent în sensul remedierii acestui neajuns. Astfel</w:t>
      </w:r>
      <w:r w:rsidR="0026124D">
        <w:rPr>
          <w:sz w:val="28"/>
          <w:szCs w:val="28"/>
        </w:rPr>
        <w:t>,</w:t>
      </w:r>
      <w:r w:rsidRPr="00AA45E7">
        <w:rPr>
          <w:sz w:val="28"/>
          <w:szCs w:val="28"/>
        </w:rPr>
        <w:t xml:space="preserve"> spre deosebire de 1880 când procentul </w:t>
      </w:r>
      <w:r w:rsidRPr="00AA45E7">
        <w:rPr>
          <w:rFonts w:ascii="Calibri" w:hAnsi="Calibri"/>
          <w:sz w:val="28"/>
          <w:szCs w:val="28"/>
        </w:rPr>
        <w:t>ș</w:t>
      </w:r>
      <w:r w:rsidRPr="00AA45E7">
        <w:rPr>
          <w:sz w:val="28"/>
          <w:szCs w:val="28"/>
        </w:rPr>
        <w:t xml:space="preserve">tiutorilor de carte a fost oficial de 13,4%, în acest an 1900 procentul celor care </w:t>
      </w:r>
      <w:r w:rsidRPr="00AA45E7">
        <w:rPr>
          <w:rFonts w:ascii="Calibri" w:hAnsi="Calibri"/>
          <w:sz w:val="28"/>
          <w:szCs w:val="28"/>
        </w:rPr>
        <w:t>ș</w:t>
      </w:r>
      <w:r w:rsidRPr="00AA45E7">
        <w:rPr>
          <w:sz w:val="28"/>
          <w:szCs w:val="28"/>
        </w:rPr>
        <w:t xml:space="preserve">tiau să scrie </w:t>
      </w:r>
      <w:r w:rsidRPr="00AA45E7">
        <w:rPr>
          <w:rFonts w:ascii="Calibri" w:hAnsi="Calibri"/>
          <w:sz w:val="28"/>
          <w:szCs w:val="28"/>
        </w:rPr>
        <w:t>ș</w:t>
      </w:r>
      <w:r w:rsidRPr="00AA45E7">
        <w:rPr>
          <w:sz w:val="28"/>
          <w:szCs w:val="28"/>
        </w:rPr>
        <w:t>i să citească a fost de 25,9%</w:t>
      </w:r>
      <w:r w:rsidRPr="00AA45E7">
        <w:rPr>
          <w:sz w:val="28"/>
          <w:szCs w:val="28"/>
          <w:vertAlign w:val="superscript"/>
        </w:rPr>
        <w:t>89</w:t>
      </w:r>
      <w:r w:rsidRPr="00AA45E7">
        <w:rPr>
          <w:sz w:val="28"/>
          <w:szCs w:val="28"/>
        </w:rPr>
        <w:t>. Astfel spus dintr-un total de 2969 de săteni 769 erau alfabetiza</w:t>
      </w:r>
      <w:r w:rsidRPr="00AA45E7">
        <w:rPr>
          <w:rFonts w:ascii="Calibri" w:hAnsi="Calibri"/>
          <w:sz w:val="28"/>
          <w:szCs w:val="28"/>
        </w:rPr>
        <w:t>ț</w:t>
      </w:r>
      <w:r w:rsidRPr="00AA45E7">
        <w:rPr>
          <w:sz w:val="28"/>
          <w:szCs w:val="28"/>
        </w:rPr>
        <w:t>i, 2200 fiind analfabe</w:t>
      </w:r>
      <w:r w:rsidRPr="00AA45E7">
        <w:rPr>
          <w:rFonts w:ascii="Calibri" w:hAnsi="Calibri"/>
          <w:sz w:val="28"/>
          <w:szCs w:val="28"/>
        </w:rPr>
        <w:t>ț</w:t>
      </w:r>
      <w:r w:rsidRPr="00AA45E7">
        <w:rPr>
          <w:sz w:val="28"/>
          <w:szCs w:val="28"/>
        </w:rPr>
        <w:t>i, mult mai pu</w:t>
      </w:r>
      <w:r w:rsidRPr="00AA45E7">
        <w:rPr>
          <w:rFonts w:ascii="Calibri" w:hAnsi="Calibri"/>
          <w:sz w:val="28"/>
          <w:szCs w:val="28"/>
        </w:rPr>
        <w:t>ț</w:t>
      </w:r>
      <w:r w:rsidRPr="00AA45E7">
        <w:rPr>
          <w:sz w:val="28"/>
          <w:szCs w:val="28"/>
        </w:rPr>
        <w:t>in totu</w:t>
      </w:r>
      <w:r w:rsidRPr="00AA45E7">
        <w:rPr>
          <w:rFonts w:ascii="Calibri" w:hAnsi="Calibri"/>
          <w:sz w:val="28"/>
          <w:szCs w:val="28"/>
        </w:rPr>
        <w:t>ș</w:t>
      </w:r>
      <w:r w:rsidRPr="00AA45E7">
        <w:rPr>
          <w:sz w:val="28"/>
          <w:szCs w:val="28"/>
        </w:rPr>
        <w:t>i decât în 1880 când în Felnac au fost consemna</w:t>
      </w:r>
      <w:r w:rsidRPr="00AA45E7">
        <w:rPr>
          <w:rFonts w:ascii="Calibri" w:hAnsi="Calibri"/>
          <w:sz w:val="28"/>
          <w:szCs w:val="28"/>
        </w:rPr>
        <w:t>ț</w:t>
      </w:r>
      <w:r w:rsidRPr="00AA45E7">
        <w:rPr>
          <w:sz w:val="28"/>
          <w:szCs w:val="28"/>
        </w:rPr>
        <w:t>i 2600 de analfabe</w:t>
      </w:r>
      <w:r w:rsidRPr="00AA45E7">
        <w:rPr>
          <w:rFonts w:ascii="Calibri" w:hAnsi="Calibri"/>
          <w:sz w:val="28"/>
          <w:szCs w:val="28"/>
        </w:rPr>
        <w:t>ț</w:t>
      </w:r>
      <w:r w:rsidRPr="00AA45E7">
        <w:rPr>
          <w:sz w:val="28"/>
          <w:szCs w:val="28"/>
        </w:rPr>
        <w:t xml:space="preserve">i. La început de secol XX, respectiv în 1910, procentul </w:t>
      </w:r>
      <w:r w:rsidRPr="00AA45E7">
        <w:rPr>
          <w:rFonts w:ascii="Calibri" w:hAnsi="Calibri"/>
          <w:sz w:val="28"/>
          <w:szCs w:val="28"/>
        </w:rPr>
        <w:t>ș</w:t>
      </w:r>
      <w:r w:rsidRPr="00AA45E7">
        <w:rPr>
          <w:sz w:val="28"/>
          <w:szCs w:val="28"/>
        </w:rPr>
        <w:t xml:space="preserve">i numărul </w:t>
      </w:r>
      <w:r w:rsidRPr="00AA45E7">
        <w:rPr>
          <w:rFonts w:ascii="Calibri" w:hAnsi="Calibri"/>
          <w:sz w:val="28"/>
          <w:szCs w:val="28"/>
        </w:rPr>
        <w:t>ș</w:t>
      </w:r>
      <w:r w:rsidRPr="00AA45E7">
        <w:rPr>
          <w:sz w:val="28"/>
          <w:szCs w:val="28"/>
        </w:rPr>
        <w:t>tiutorilor de carte din Felnac cre</w:t>
      </w:r>
      <w:r w:rsidRPr="00AA45E7">
        <w:rPr>
          <w:rFonts w:ascii="Calibri" w:hAnsi="Calibri"/>
          <w:sz w:val="28"/>
          <w:szCs w:val="28"/>
        </w:rPr>
        <w:t>ș</w:t>
      </w:r>
      <w:r w:rsidRPr="00AA45E7">
        <w:rPr>
          <w:sz w:val="28"/>
          <w:szCs w:val="28"/>
        </w:rPr>
        <w:t xml:space="preserve">te semnificativ, astfel că din 3093 de săteni un număr de 1184 de felnăcani </w:t>
      </w:r>
      <w:r w:rsidRPr="00AA45E7">
        <w:rPr>
          <w:rFonts w:ascii="Calibri" w:hAnsi="Calibri"/>
          <w:sz w:val="28"/>
          <w:szCs w:val="28"/>
        </w:rPr>
        <w:t>ș</w:t>
      </w:r>
      <w:r w:rsidRPr="00AA45E7">
        <w:rPr>
          <w:sz w:val="28"/>
          <w:szCs w:val="28"/>
        </w:rPr>
        <w:t xml:space="preserve">tiau să scrie </w:t>
      </w:r>
      <w:r w:rsidRPr="00AA45E7">
        <w:rPr>
          <w:rFonts w:ascii="Calibri" w:hAnsi="Calibri"/>
          <w:sz w:val="28"/>
          <w:szCs w:val="28"/>
        </w:rPr>
        <w:t>ș</w:t>
      </w:r>
      <w:r w:rsidRPr="00AA45E7">
        <w:rPr>
          <w:sz w:val="28"/>
          <w:szCs w:val="28"/>
        </w:rPr>
        <w:t>i să citească, respectiv un procent de 38,3% din totalul popula</w:t>
      </w:r>
      <w:r w:rsidRPr="00AA45E7">
        <w:rPr>
          <w:rFonts w:ascii="Calibri" w:hAnsi="Calibri"/>
          <w:sz w:val="28"/>
          <w:szCs w:val="28"/>
        </w:rPr>
        <w:t>ț</w:t>
      </w:r>
      <w:r w:rsidRPr="00AA45E7">
        <w:rPr>
          <w:sz w:val="28"/>
          <w:szCs w:val="28"/>
        </w:rPr>
        <w:t>iei satului</w:t>
      </w:r>
      <w:r w:rsidRPr="00AA45E7">
        <w:rPr>
          <w:sz w:val="28"/>
          <w:szCs w:val="28"/>
          <w:vertAlign w:val="superscript"/>
        </w:rPr>
        <w:t>90</w:t>
      </w:r>
      <w:r w:rsidRPr="00AA45E7">
        <w:rPr>
          <w:sz w:val="28"/>
          <w:szCs w:val="28"/>
        </w:rPr>
        <w:t xml:space="preserve">. Din păcate localitatea era pe ultimul loc la nivelul procentului de </w:t>
      </w:r>
      <w:r w:rsidRPr="00AA45E7">
        <w:rPr>
          <w:rFonts w:ascii="Calibri" w:hAnsi="Calibri"/>
          <w:sz w:val="28"/>
          <w:szCs w:val="28"/>
        </w:rPr>
        <w:t>ș</w:t>
      </w:r>
      <w:r w:rsidRPr="00AA45E7">
        <w:rPr>
          <w:sz w:val="28"/>
          <w:szCs w:val="28"/>
        </w:rPr>
        <w:t>tiutori de carte în toată plasa Aradul Nou, unitate administrativă ce cuprindea nu mai pu</w:t>
      </w:r>
      <w:r w:rsidRPr="00AA45E7">
        <w:rPr>
          <w:rFonts w:ascii="Calibri" w:hAnsi="Calibri"/>
          <w:sz w:val="28"/>
          <w:szCs w:val="28"/>
        </w:rPr>
        <w:t>ț</w:t>
      </w:r>
      <w:r w:rsidRPr="00AA45E7">
        <w:rPr>
          <w:sz w:val="28"/>
          <w:szCs w:val="28"/>
        </w:rPr>
        <w:t>in de 17 localită</w:t>
      </w:r>
      <w:r w:rsidRPr="00AA45E7">
        <w:rPr>
          <w:rFonts w:ascii="Calibri" w:hAnsi="Calibri"/>
          <w:sz w:val="28"/>
          <w:szCs w:val="28"/>
        </w:rPr>
        <w:t>ț</w:t>
      </w:r>
      <w:r w:rsidRPr="00AA45E7">
        <w:rPr>
          <w:sz w:val="28"/>
          <w:szCs w:val="28"/>
        </w:rPr>
        <w:t>i, în condi</w:t>
      </w:r>
      <w:r w:rsidRPr="00AA45E7">
        <w:rPr>
          <w:rFonts w:ascii="Calibri" w:hAnsi="Calibri"/>
          <w:sz w:val="28"/>
          <w:szCs w:val="28"/>
        </w:rPr>
        <w:t>ț</w:t>
      </w:r>
      <w:r w:rsidRPr="00AA45E7">
        <w:rPr>
          <w:sz w:val="28"/>
          <w:szCs w:val="28"/>
        </w:rPr>
        <w:t>iile în care la 1900 Felnacul era pe penultimul loc, din această perspectivă, pe ultimul fiind Bodrogul Nou cu 25,1% fa</w:t>
      </w:r>
      <w:r w:rsidRPr="00AA45E7">
        <w:rPr>
          <w:rFonts w:ascii="Calibri" w:hAnsi="Calibri"/>
          <w:sz w:val="28"/>
          <w:szCs w:val="28"/>
        </w:rPr>
        <w:t>ț</w:t>
      </w:r>
      <w:r w:rsidRPr="00AA45E7">
        <w:rPr>
          <w:sz w:val="28"/>
          <w:szCs w:val="28"/>
        </w:rPr>
        <w:t>ă de Felnac cu 25,9%.</w:t>
      </w:r>
      <w:r w:rsidRPr="00AA45E7">
        <w:rPr>
          <w:sz w:val="28"/>
          <w:szCs w:val="28"/>
          <w:vertAlign w:val="superscript"/>
        </w:rPr>
        <w:t>91</w:t>
      </w:r>
      <w:r w:rsidRPr="00AA45E7">
        <w:rPr>
          <w:sz w:val="28"/>
          <w:szCs w:val="28"/>
        </w:rPr>
        <w:t xml:space="preserve"> Cu toate aceste</w:t>
      </w:r>
      <w:r w:rsidR="00B82913" w:rsidRPr="00AA45E7">
        <w:rPr>
          <w:sz w:val="28"/>
          <w:szCs w:val="28"/>
        </w:rPr>
        <w:t>a,</w:t>
      </w:r>
      <w:r w:rsidR="00104E68">
        <w:rPr>
          <w:sz w:val="28"/>
          <w:szCs w:val="28"/>
        </w:rPr>
        <w:t xml:space="preserve"> </w:t>
      </w:r>
      <w:r w:rsidR="009B4CC1">
        <w:rPr>
          <w:sz w:val="28"/>
          <w:szCs w:val="28"/>
        </w:rPr>
        <w:t>în perioada analizată</w:t>
      </w:r>
      <w:r w:rsidR="00B82913" w:rsidRPr="00AA45E7">
        <w:rPr>
          <w:sz w:val="28"/>
          <w:szCs w:val="28"/>
        </w:rPr>
        <w:t>,</w:t>
      </w:r>
      <w:r w:rsidRPr="00AA45E7">
        <w:rPr>
          <w:sz w:val="28"/>
          <w:szCs w:val="28"/>
        </w:rPr>
        <w:t xml:space="preserve"> în Felnac procentul celor care </w:t>
      </w:r>
      <w:r w:rsidRPr="00AA45E7">
        <w:rPr>
          <w:rFonts w:ascii="Calibri" w:hAnsi="Calibri"/>
          <w:sz w:val="28"/>
          <w:szCs w:val="28"/>
        </w:rPr>
        <w:t>ș</w:t>
      </w:r>
      <w:r w:rsidRPr="00AA45E7">
        <w:rPr>
          <w:sz w:val="28"/>
          <w:szCs w:val="28"/>
        </w:rPr>
        <w:t xml:space="preserve">tiau să scrie </w:t>
      </w:r>
      <w:r w:rsidRPr="00AA45E7">
        <w:rPr>
          <w:rFonts w:ascii="Calibri" w:hAnsi="Calibri"/>
          <w:sz w:val="28"/>
          <w:szCs w:val="28"/>
        </w:rPr>
        <w:t>ș</w:t>
      </w:r>
      <w:r w:rsidRPr="00AA45E7">
        <w:rPr>
          <w:sz w:val="28"/>
          <w:szCs w:val="28"/>
        </w:rPr>
        <w:t>i să citească a crescut cu 24,9%, orice s-ar spune o cre</w:t>
      </w:r>
      <w:r w:rsidRPr="00AA45E7">
        <w:rPr>
          <w:rFonts w:ascii="Calibri" w:hAnsi="Calibri"/>
          <w:sz w:val="28"/>
          <w:szCs w:val="28"/>
        </w:rPr>
        <w:t>ș</w:t>
      </w:r>
      <w:r w:rsidRPr="00AA45E7">
        <w:rPr>
          <w:sz w:val="28"/>
          <w:szCs w:val="28"/>
        </w:rPr>
        <w:t>tere semnificativă. (</w:t>
      </w:r>
      <w:r w:rsidRPr="00AA45E7">
        <w:rPr>
          <w:sz w:val="22"/>
          <w:szCs w:val="22"/>
        </w:rPr>
        <w:t xml:space="preserve">Pentru a ne face o idee asupra contextului regional-local, trebuie specificat că în Sânpetru German procentul celor care </w:t>
      </w:r>
      <w:r w:rsidRPr="00AA45E7">
        <w:rPr>
          <w:rFonts w:ascii="Calibri" w:hAnsi="Calibri"/>
          <w:sz w:val="22"/>
          <w:szCs w:val="22"/>
        </w:rPr>
        <w:t>ș</w:t>
      </w:r>
      <w:r w:rsidRPr="00AA45E7">
        <w:rPr>
          <w:sz w:val="22"/>
          <w:szCs w:val="22"/>
        </w:rPr>
        <w:t xml:space="preserve">tiau să scrie </w:t>
      </w:r>
      <w:r w:rsidRPr="00AA45E7">
        <w:rPr>
          <w:rFonts w:ascii="Calibri" w:hAnsi="Calibri"/>
          <w:sz w:val="22"/>
          <w:szCs w:val="22"/>
        </w:rPr>
        <w:t>ș</w:t>
      </w:r>
      <w:r w:rsidRPr="00AA45E7">
        <w:rPr>
          <w:sz w:val="22"/>
          <w:szCs w:val="22"/>
        </w:rPr>
        <w:t xml:space="preserve">i să citească </w:t>
      </w:r>
      <w:r w:rsidR="0026124D">
        <w:rPr>
          <w:sz w:val="22"/>
          <w:szCs w:val="22"/>
        </w:rPr>
        <w:t xml:space="preserve">la 1880 </w:t>
      </w:r>
      <w:r w:rsidRPr="00AA45E7">
        <w:rPr>
          <w:sz w:val="22"/>
          <w:szCs w:val="22"/>
        </w:rPr>
        <w:t>era de 58,6%, în spe</w:t>
      </w:r>
      <w:r w:rsidRPr="00AA45E7">
        <w:rPr>
          <w:rFonts w:ascii="Calibri" w:hAnsi="Calibri"/>
          <w:sz w:val="22"/>
          <w:szCs w:val="22"/>
        </w:rPr>
        <w:t>ț</w:t>
      </w:r>
      <w:r w:rsidRPr="00AA45E7">
        <w:rPr>
          <w:sz w:val="22"/>
          <w:szCs w:val="22"/>
        </w:rPr>
        <w:t xml:space="preserve">ă un număr de 1615 indivizi din 2757 de locuitori ai satului, în Zădăreni 67%, adică 1469 din 2192 de săteni, în Munar 13%, cu 71 din 545 de săteni, în Bodrogu Nou 27,1%, cu 56 din 207 săteni, în Satu Mare 29,5%, cu 437 din 1482 de locuitori, iar în fine în Secusigiu </w:t>
      </w:r>
      <w:r w:rsidRPr="00AA45E7">
        <w:rPr>
          <w:rFonts w:ascii="Calibri" w:hAnsi="Calibri"/>
          <w:sz w:val="22"/>
          <w:szCs w:val="22"/>
        </w:rPr>
        <w:t>ș</w:t>
      </w:r>
      <w:r w:rsidRPr="00AA45E7">
        <w:rPr>
          <w:sz w:val="22"/>
          <w:szCs w:val="22"/>
        </w:rPr>
        <w:t xml:space="preserve">tiau carte un procent de 19,8%, adică 523 de </w:t>
      </w:r>
      <w:r w:rsidRPr="00AA45E7">
        <w:rPr>
          <w:rFonts w:ascii="Calibri" w:hAnsi="Calibri"/>
          <w:sz w:val="22"/>
          <w:szCs w:val="22"/>
        </w:rPr>
        <w:t>ș</w:t>
      </w:r>
      <w:r w:rsidRPr="00AA45E7">
        <w:rPr>
          <w:sz w:val="22"/>
          <w:szCs w:val="22"/>
        </w:rPr>
        <w:t xml:space="preserve">tiutori de carte din cei 2640 de locuitori ai satului. La 1900 în Zădăreni </w:t>
      </w:r>
      <w:r w:rsidRPr="00AA45E7">
        <w:rPr>
          <w:rFonts w:ascii="Calibri" w:hAnsi="Calibri"/>
          <w:sz w:val="22"/>
          <w:szCs w:val="22"/>
        </w:rPr>
        <w:t>ș</w:t>
      </w:r>
      <w:r w:rsidRPr="00AA45E7">
        <w:rPr>
          <w:sz w:val="22"/>
          <w:szCs w:val="22"/>
        </w:rPr>
        <w:t>tiutorii de carte de</w:t>
      </w:r>
      <w:r w:rsidRPr="00AA45E7">
        <w:rPr>
          <w:rFonts w:ascii="Calibri" w:hAnsi="Calibri"/>
          <w:sz w:val="22"/>
          <w:szCs w:val="22"/>
        </w:rPr>
        <w:t>ț</w:t>
      </w:r>
      <w:r w:rsidRPr="00AA45E7">
        <w:rPr>
          <w:sz w:val="22"/>
          <w:szCs w:val="22"/>
        </w:rPr>
        <w:t>ineau un procent de 68,5%, fiind în număr de 1601 dintr-un total de 2337 de săteni, în Munar 40,9%, o cre</w:t>
      </w:r>
      <w:r w:rsidRPr="00AA45E7">
        <w:rPr>
          <w:rFonts w:ascii="Calibri" w:hAnsi="Calibri"/>
          <w:sz w:val="22"/>
          <w:szCs w:val="22"/>
        </w:rPr>
        <w:t>ș</w:t>
      </w:r>
      <w:r w:rsidR="00B82913" w:rsidRPr="00AA45E7">
        <w:rPr>
          <w:sz w:val="22"/>
          <w:szCs w:val="22"/>
        </w:rPr>
        <w:t>tere procentuală spectaculoasă</w:t>
      </w:r>
      <w:r w:rsidRPr="00AA45E7">
        <w:rPr>
          <w:sz w:val="22"/>
          <w:szCs w:val="22"/>
        </w:rPr>
        <w:t xml:space="preserve"> într-un sat cu 259 de alfabetiza</w:t>
      </w:r>
      <w:r w:rsidRPr="00AA45E7">
        <w:rPr>
          <w:rFonts w:ascii="Calibri" w:hAnsi="Calibri"/>
          <w:sz w:val="22"/>
          <w:szCs w:val="22"/>
        </w:rPr>
        <w:t>ț</w:t>
      </w:r>
      <w:r w:rsidRPr="00AA45E7">
        <w:rPr>
          <w:sz w:val="22"/>
          <w:szCs w:val="22"/>
        </w:rPr>
        <w:t xml:space="preserve">i din 634 de săteni, în Bodrogu Nou 25,1%, cu 79 de </w:t>
      </w:r>
      <w:r w:rsidRPr="00AA45E7">
        <w:rPr>
          <w:rFonts w:ascii="Calibri" w:hAnsi="Calibri"/>
          <w:sz w:val="22"/>
          <w:szCs w:val="22"/>
        </w:rPr>
        <w:t>ș</w:t>
      </w:r>
      <w:r w:rsidRPr="00AA45E7">
        <w:rPr>
          <w:sz w:val="22"/>
          <w:szCs w:val="22"/>
        </w:rPr>
        <w:t xml:space="preserve">tiutori de carte din 315 săteni, în Sânpetru German 67,9%, cu 1896 de indivizi din 2794 de locuitori ai satului, în Satu Mare 48,3%, cu 757 din 1568 de locuitori, iar în fine în Secusigiu </w:t>
      </w:r>
      <w:r w:rsidRPr="00AA45E7">
        <w:rPr>
          <w:rFonts w:ascii="Calibri" w:hAnsi="Calibri"/>
          <w:sz w:val="22"/>
          <w:szCs w:val="22"/>
        </w:rPr>
        <w:t>ș</w:t>
      </w:r>
      <w:r w:rsidRPr="00AA45E7">
        <w:rPr>
          <w:sz w:val="22"/>
          <w:szCs w:val="22"/>
        </w:rPr>
        <w:t xml:space="preserve">tiau carte un procent de 42,4%, adică 1123 de </w:t>
      </w:r>
      <w:r w:rsidRPr="00AA45E7">
        <w:rPr>
          <w:rFonts w:ascii="Calibri" w:hAnsi="Calibri"/>
          <w:sz w:val="22"/>
          <w:szCs w:val="22"/>
        </w:rPr>
        <w:t>ș</w:t>
      </w:r>
      <w:r w:rsidRPr="00AA45E7">
        <w:rPr>
          <w:sz w:val="22"/>
          <w:szCs w:val="22"/>
        </w:rPr>
        <w:t xml:space="preserve">tiutori de carte din cei 2651 de locuitori ai satului. În 1910 constatăm că în Sânpetru German procentul celor care </w:t>
      </w:r>
      <w:r w:rsidRPr="00AA45E7">
        <w:rPr>
          <w:rFonts w:ascii="Calibri" w:hAnsi="Calibri"/>
          <w:sz w:val="22"/>
          <w:szCs w:val="22"/>
        </w:rPr>
        <w:t>ș</w:t>
      </w:r>
      <w:r w:rsidRPr="00AA45E7">
        <w:rPr>
          <w:sz w:val="22"/>
          <w:szCs w:val="22"/>
        </w:rPr>
        <w:t xml:space="preserve">tiau să scrie </w:t>
      </w:r>
      <w:r w:rsidRPr="00AA45E7">
        <w:rPr>
          <w:rFonts w:ascii="Calibri" w:hAnsi="Calibri"/>
          <w:sz w:val="22"/>
          <w:szCs w:val="22"/>
        </w:rPr>
        <w:t>ș</w:t>
      </w:r>
      <w:r w:rsidRPr="00AA45E7">
        <w:rPr>
          <w:sz w:val="22"/>
          <w:szCs w:val="22"/>
        </w:rPr>
        <w:t xml:space="preserve">i </w:t>
      </w:r>
      <w:r w:rsidR="00B82913" w:rsidRPr="00AA45E7">
        <w:rPr>
          <w:sz w:val="22"/>
          <w:szCs w:val="22"/>
        </w:rPr>
        <w:t>să citească era de 70,1%, reprez</w:t>
      </w:r>
      <w:r w:rsidRPr="00AA45E7">
        <w:rPr>
          <w:sz w:val="22"/>
          <w:szCs w:val="22"/>
        </w:rPr>
        <w:t xml:space="preserve">entat de un număr de 1833 de indivizi din 2612 de locuitori, în Zădăreni procentul era de 74,4%, adică 1583 din 2126 de săteni, în Munar de 51,2%, cu 324 din 633 de săteni, în Bodrogu Nou de 39,8%, cu 103 din 259 săteni, în Satu Mare de 53,8%, cu 806 din 1497 de locuitori, iar în </w:t>
      </w:r>
      <w:r w:rsidRPr="00AA45E7">
        <w:rPr>
          <w:sz w:val="22"/>
          <w:szCs w:val="22"/>
        </w:rPr>
        <w:lastRenderedPageBreak/>
        <w:t xml:space="preserve">Secusigiu </w:t>
      </w:r>
      <w:r w:rsidRPr="00AA45E7">
        <w:rPr>
          <w:rFonts w:ascii="Calibri" w:hAnsi="Calibri"/>
          <w:sz w:val="22"/>
          <w:szCs w:val="22"/>
        </w:rPr>
        <w:t>ș</w:t>
      </w:r>
      <w:r w:rsidRPr="00AA45E7">
        <w:rPr>
          <w:sz w:val="22"/>
          <w:szCs w:val="22"/>
        </w:rPr>
        <w:t xml:space="preserve">tiau să citească </w:t>
      </w:r>
      <w:r w:rsidRPr="00AA45E7">
        <w:rPr>
          <w:rFonts w:ascii="Calibri" w:hAnsi="Calibri"/>
          <w:sz w:val="22"/>
          <w:szCs w:val="22"/>
        </w:rPr>
        <w:t>ș</w:t>
      </w:r>
      <w:r w:rsidRPr="00AA45E7">
        <w:rPr>
          <w:sz w:val="22"/>
          <w:szCs w:val="22"/>
        </w:rPr>
        <w:t xml:space="preserve">i să scrie un procent de 53,1%, adică 1298 de </w:t>
      </w:r>
      <w:r w:rsidRPr="00AA45E7">
        <w:rPr>
          <w:rFonts w:ascii="Calibri" w:hAnsi="Calibri"/>
          <w:sz w:val="22"/>
          <w:szCs w:val="22"/>
        </w:rPr>
        <w:t>ș</w:t>
      </w:r>
      <w:r w:rsidRPr="00AA45E7">
        <w:rPr>
          <w:sz w:val="22"/>
          <w:szCs w:val="22"/>
        </w:rPr>
        <w:t>tiutori de carte din cei 2446 de localnici. Practic</w:t>
      </w:r>
      <w:r w:rsidR="0026124D">
        <w:rPr>
          <w:sz w:val="22"/>
          <w:szCs w:val="22"/>
        </w:rPr>
        <w:t>,</w:t>
      </w:r>
      <w:r w:rsidRPr="00AA45E7">
        <w:rPr>
          <w:sz w:val="22"/>
          <w:szCs w:val="22"/>
        </w:rPr>
        <w:t xml:space="preserve"> </w:t>
      </w:r>
      <w:r w:rsidR="0026124D">
        <w:rPr>
          <w:sz w:val="22"/>
          <w:szCs w:val="22"/>
        </w:rPr>
        <w:t xml:space="preserve">în intervalul de timp studiat, </w:t>
      </w:r>
      <w:r w:rsidRPr="00AA45E7">
        <w:rPr>
          <w:sz w:val="22"/>
          <w:szCs w:val="22"/>
        </w:rPr>
        <w:t xml:space="preserve">procentul celor care </w:t>
      </w:r>
      <w:r w:rsidRPr="00AA45E7">
        <w:rPr>
          <w:rFonts w:ascii="Calibri" w:hAnsi="Calibri"/>
          <w:sz w:val="22"/>
          <w:szCs w:val="22"/>
        </w:rPr>
        <w:t>ș</w:t>
      </w:r>
      <w:r w:rsidRPr="00AA45E7">
        <w:rPr>
          <w:sz w:val="22"/>
          <w:szCs w:val="22"/>
        </w:rPr>
        <w:t xml:space="preserve">tiau să scrie </w:t>
      </w:r>
      <w:r w:rsidRPr="00AA45E7">
        <w:rPr>
          <w:rFonts w:ascii="Calibri" w:hAnsi="Calibri"/>
          <w:sz w:val="22"/>
          <w:szCs w:val="22"/>
        </w:rPr>
        <w:t>ș</w:t>
      </w:r>
      <w:r w:rsidRPr="00AA45E7">
        <w:rPr>
          <w:sz w:val="22"/>
          <w:szCs w:val="22"/>
        </w:rPr>
        <w:t>i să citească a crescut în Satu Mare cu 24,3%, în Secusigiu cu 33,3%, în Munar cu 38,2%, în Sânpetru German cu 11,5%, în Bodrogu Nou cu 12,7%, iar în Zădăreni cu 7,4%.)</w:t>
      </w:r>
    </w:p>
    <w:p w14:paraId="16290A9F" w14:textId="77777777" w:rsidR="00830844" w:rsidRPr="00175CF3" w:rsidRDefault="00830844" w:rsidP="00175CF3">
      <w:pPr>
        <w:keepNext/>
        <w:widowControl w:val="0"/>
        <w:autoSpaceDE w:val="0"/>
        <w:autoSpaceDN w:val="0"/>
        <w:adjustRightInd w:val="0"/>
        <w:jc w:val="both"/>
        <w:rPr>
          <w:sz w:val="28"/>
          <w:szCs w:val="28"/>
        </w:rPr>
      </w:pPr>
      <w:r w:rsidRPr="00AA45E7">
        <w:rPr>
          <w:sz w:val="28"/>
          <w:szCs w:val="28"/>
        </w:rPr>
        <w:t xml:space="preserve">        Pe parcursul evoluţiei sale, şcoala felnăcană a fost indisolubil legată de biserica ortodoxă</w:t>
      </w:r>
      <w:r w:rsidR="00B82913" w:rsidRPr="00AA45E7">
        <w:rPr>
          <w:sz w:val="28"/>
          <w:szCs w:val="28"/>
        </w:rPr>
        <w:t xml:space="preserve"> şi la ră</w:t>
      </w:r>
      <w:r w:rsidRPr="00AA45E7">
        <w:rPr>
          <w:sz w:val="28"/>
          <w:szCs w:val="28"/>
        </w:rPr>
        <w:t>scrucea secolelor XIX-XX. Preotul superviza activitatea învăţătorului, iar fiii satului erau formaţi ca indivizi de către dascăl. Exista o comuniune şi o împletire în ceea ce priveşte educaţia spirituală şi culturală primită de felnăcanul secolelor XVIII-XX. Din acest motiv, cele două instituţii fundamentale din viaţa satului au avut un destin asemănător. Şcoala a fost, ca şi biserica, folosită alternativ, de către români şi sârbi, utilizându-se în procesul de predare-învăţare cele două limbi, respectiv româna şi sârba, desigur pe lângă maghiara impusă de autorităţi. Divizarea bisericii ortodoxe şi accentuarea sentimentului apartenenţei etnice în plin secol al naţionalismului a determinat şi divizarea şcolii pe criterii naţionale. Anul în care românii şi sârbii au ales</w:t>
      </w:r>
      <w:r w:rsidR="00B82913" w:rsidRPr="00AA45E7">
        <w:rPr>
          <w:sz w:val="28"/>
          <w:szCs w:val="28"/>
        </w:rPr>
        <w:t xml:space="preserve"> </w:t>
      </w:r>
      <w:r w:rsidRPr="00AA45E7">
        <w:rPr>
          <w:sz w:val="28"/>
          <w:szCs w:val="28"/>
        </w:rPr>
        <w:t>să meargă şi din punct de vedere şcolar pe drumuri diferite a fost tot 1897, fapt normal datorită legăturii inseparabile dintre comunitate-biserică-şcoală. Din Cronica Parohiei Felnac aflăm că românii i-au despăgubit şi în acest caz de divizare institu</w:t>
      </w:r>
      <w:r w:rsidRPr="00AA45E7">
        <w:rPr>
          <w:rFonts w:ascii="Calibri" w:hAnsi="Calibri"/>
          <w:sz w:val="28"/>
          <w:szCs w:val="28"/>
        </w:rPr>
        <w:t>ț</w:t>
      </w:r>
      <w:r w:rsidRPr="00AA45E7">
        <w:rPr>
          <w:sz w:val="28"/>
          <w:szCs w:val="28"/>
        </w:rPr>
        <w:t>ională comunitară pe felnăcanii sârbi, cuantumul sumei plătite fiind de 24.000 de coroane. Clădirea vechii şcoli a rămas însă românilor, consătenii lor sârbi găsindu-</w:t>
      </w:r>
      <w:r w:rsidRPr="00AA45E7">
        <w:rPr>
          <w:rFonts w:ascii="Calibri" w:hAnsi="Calibri"/>
          <w:sz w:val="28"/>
          <w:szCs w:val="28"/>
        </w:rPr>
        <w:t>ș</w:t>
      </w:r>
      <w:r w:rsidRPr="00AA45E7">
        <w:rPr>
          <w:sz w:val="28"/>
          <w:szCs w:val="28"/>
        </w:rPr>
        <w:t>i o altă locaţie</w:t>
      </w:r>
      <w:r w:rsidRPr="00AA45E7">
        <w:rPr>
          <w:sz w:val="28"/>
          <w:szCs w:val="28"/>
          <w:vertAlign w:val="superscript"/>
        </w:rPr>
        <w:t>92</w:t>
      </w:r>
      <w:r w:rsidRPr="00AA45E7">
        <w:rPr>
          <w:sz w:val="28"/>
          <w:szCs w:val="28"/>
        </w:rPr>
        <w:t>. La încep</w:t>
      </w:r>
      <w:r w:rsidR="00B82913" w:rsidRPr="00AA45E7">
        <w:rPr>
          <w:sz w:val="28"/>
          <w:szCs w:val="28"/>
        </w:rPr>
        <w:t>u</w:t>
      </w:r>
      <w:r w:rsidRPr="00AA45E7">
        <w:rPr>
          <w:sz w:val="28"/>
          <w:szCs w:val="28"/>
        </w:rPr>
        <w:t>tul secolului XX funcţionau, astfel, în paralel două şcoli, una românească şi o alta sârbească. Şcoli în care "copiii veneau la şcoală desculţi, cu traista în spate şi cu o bucată de pită în ea şi scriau, pe tăbliţe negre din lemn, cu grafiti"</w:t>
      </w:r>
      <w:r w:rsidRPr="00AA45E7">
        <w:rPr>
          <w:sz w:val="28"/>
          <w:szCs w:val="28"/>
          <w:vertAlign w:val="superscript"/>
        </w:rPr>
        <w:t>93</w:t>
      </w:r>
      <w:r w:rsidRPr="00AA45E7">
        <w:rPr>
          <w:sz w:val="28"/>
          <w:szCs w:val="28"/>
        </w:rPr>
        <w:t>. În paralel cu creşterea populaţiei la Felnac creşte şi numărul de elevi ai şcolilor din localitate, şcoli etno-confesionale. Dezvoltarea firească este întreruptă însă de primul război mondial, perioada în care în şcoala românească din sat rolul de învăţător a fost preluat de părintele ortodox, suplinind practic între 1914-1918 învăţătorul plecat pe front.</w:t>
      </w:r>
      <w:bookmarkStart w:id="28" w:name="_Toc236463300"/>
    </w:p>
    <w:p w14:paraId="3F89427D" w14:textId="77777777" w:rsidR="00830844" w:rsidRPr="00AA45E7" w:rsidRDefault="00830844" w:rsidP="00830844">
      <w:pPr>
        <w:pStyle w:val="Heading2"/>
        <w:rPr>
          <w:rFonts w:cs="Times New Roman"/>
        </w:rPr>
      </w:pPr>
      <w:r w:rsidRPr="00AA45E7">
        <w:rPr>
          <w:rFonts w:cs="Times New Roman"/>
        </w:rPr>
        <w:lastRenderedPageBreak/>
        <w:t>4.b. Instituţiile de învăţământ locale în perioada interbelică</w:t>
      </w:r>
      <w:bookmarkEnd w:id="28"/>
    </w:p>
    <w:p w14:paraId="0FC88F41" w14:textId="77777777" w:rsidR="00830844" w:rsidRPr="00AA45E7" w:rsidRDefault="00830844" w:rsidP="00830844">
      <w:pPr>
        <w:keepNext/>
        <w:widowControl w:val="0"/>
        <w:autoSpaceDE w:val="0"/>
        <w:autoSpaceDN w:val="0"/>
        <w:adjustRightInd w:val="0"/>
        <w:ind w:firstLine="567"/>
        <w:jc w:val="both"/>
        <w:rPr>
          <w:sz w:val="28"/>
          <w:szCs w:val="28"/>
        </w:rPr>
      </w:pPr>
    </w:p>
    <w:p w14:paraId="1C2C5BED"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Condiţiile şi normele privind funcţionarea sistemului de învăţământ se schimbă fundamental, odată cu schimbarea regimului politic, prin includerea zonei  în România Mare. Educarea cetăţenilor constituia o prioritate pentru statul român, iar pentru înfăptuirea politicii şcolare în această parte de ţară trebuiau luate măsuri hotărâte şi grabnice pentru românizarea şi etatizarea şcolii, angajarea unor învăţători potriviţi, îmbună</w:t>
      </w:r>
      <w:r w:rsidRPr="00AA45E7">
        <w:rPr>
          <w:sz w:val="28"/>
          <w:szCs w:val="28"/>
        </w:rPr>
        <w:softHyphen/>
        <w:t>tăţirea bazei materiale şi unificarea legislativă. Sub conducerea Consiliului Dirigent al Transilvaniei, cu sediul la Sibiu, învăţământul din regiunile reunite cu statul român cunoaşte o perioadă de tranziţie. Resortul cultelor de pe lânga acest organism a emis un regulament provizoriu în baza căruia vor funcţiona şcolile româneşti până în anul şcolar 1922-1923, când s-a trecut şi în Transilvania la regulamentul şcolar din România. La 1 noiembrie 1921, cu toată opoziţia manifestată de autorităţile eclesiastice, s-a trecut la scoaterea şcolii de sub autoritatea Bisericii Ortodoxe. Protopopii şi preoţii doreau să-şi continuie exercitarea dreptului de control asupra învăţământului în virtutea vechii legislaţii, dar învăţătorii au refuzat să-i mai recunoască ca inspectori şcolari, organizându-se Revizoratul şcolar. Încep de asemenea să fie aduşi învăţători din vechiul regat care să completeze golurile din învăţământul regiunii, format ca exponent al limbii maghiare în statul austro-ungar, şi să aducă un suflu nou în şcoala românească.</w:t>
      </w:r>
    </w:p>
    <w:p w14:paraId="6CCF461F"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Învăţământul preşcolar şi primar a fost organizat definitiv prin legea din 24 iulie 1924, potrivit căreia înfiinţarea, sprijinirea şi supravegherea învăţământului primar reveneau statului, prin ministerul de resort, care alcătuia programele şi regulamentele </w:t>
      </w:r>
      <w:r w:rsidRPr="00AA45E7">
        <w:rPr>
          <w:spacing w:val="-2"/>
          <w:sz w:val="28"/>
          <w:szCs w:val="28"/>
        </w:rPr>
        <w:t xml:space="preserve">şcolare. Conform legii, învăţământul primar era gratuit şi obligatoriu. Astfel, copiii între 5-7 ani trebuia să fie cuprinşi în „grădini de copii” şi copiii între 7-17 ani, frecventau şcoala primară obligatoriu 4 ani, dar se puteau urma gratuit cursurile a </w:t>
      </w:r>
      <w:r w:rsidRPr="00AA45E7">
        <w:rPr>
          <w:spacing w:val="-2"/>
          <w:sz w:val="28"/>
          <w:szCs w:val="28"/>
        </w:rPr>
        <w:lastRenderedPageBreak/>
        <w:t>şapte clase</w:t>
      </w:r>
      <w:r w:rsidRPr="00AA45E7">
        <w:rPr>
          <w:spacing w:val="-2"/>
          <w:sz w:val="28"/>
          <w:szCs w:val="28"/>
          <w:vertAlign w:val="superscript"/>
        </w:rPr>
        <w:t>94</w:t>
      </w:r>
      <w:r w:rsidRPr="00AA45E7">
        <w:rPr>
          <w:spacing w:val="-2"/>
          <w:sz w:val="28"/>
          <w:szCs w:val="28"/>
        </w:rPr>
        <w:t>. Pe plan local, aceste măsuri legislative induc un suflu nou învăţământului sătesc. Felnăcanii, indiferent de apartenenţa etnică, vor avea, astfel, posibilitatea să studieze la un alt nivel, unul modern şi mai cuprinzător disciplinele de învăţământ specifice gimnaziului. În articolul 7 din Legea Învăţământului, se stipula că "în comunele cu populaţie de altă limbă decât limba română, Ministerul Instrucţiunii Publice va înfiinţa şcoale primare cu limbă de predare a populaţiei respective, în aceeaşi proporţie ca şi în comunele româneşti. În aceste şcoale studiul limbii române va fi însă obligatoriu în numărul de ore stabilit de regulament", astfel că localnici sârbi au urmat cursurile şcolii în limba maternă. Din punct de vedere al locaţiilor unităţilor de învăţământ, românii şi sârbii au beneficiat fiecare de aportul a două clădiri în procesul educativ: "unde-i  acuma grădiniţa era şcoala românească de clasele I-IV şi în spate la biserica sârbă (actualmente în acea locaţie se află complexul comercial - n.a.) era şcoala mică sârbească, clasele I-IV"</w:t>
      </w:r>
      <w:r w:rsidRPr="00AA45E7">
        <w:rPr>
          <w:spacing w:val="-2"/>
          <w:sz w:val="28"/>
          <w:szCs w:val="28"/>
          <w:vertAlign w:val="superscript"/>
        </w:rPr>
        <w:t>95</w:t>
      </w:r>
      <w:r w:rsidRPr="00AA45E7">
        <w:rPr>
          <w:spacing w:val="-2"/>
          <w:sz w:val="28"/>
          <w:szCs w:val="28"/>
        </w:rPr>
        <w:t>. Elevii de gimnaziu, respectiv de clasele V-VII, învăţau, la rândul lor, cu românii într-o clădire unde actualmente funcţionează Şcoala Generală Clasele I-IV sau uzual şcoala mică, iar sârbii într-o clădire aflată în perimetrul Şcolii Generale Clasele I-VIII, construită ulterior</w:t>
      </w:r>
      <w:r w:rsidRPr="00AA45E7">
        <w:rPr>
          <w:spacing w:val="-2"/>
          <w:sz w:val="28"/>
          <w:szCs w:val="28"/>
          <w:vertAlign w:val="superscript"/>
        </w:rPr>
        <w:t>96</w:t>
      </w:r>
      <w:r w:rsidRPr="00AA45E7">
        <w:rPr>
          <w:spacing w:val="-2"/>
          <w:sz w:val="28"/>
          <w:szCs w:val="28"/>
        </w:rPr>
        <w:t>. Instituţiile de învăţământ au fost supravegheate de reprezentanţii inspectoratelor şcolare, care nu de puţine ori au descins în localitate în interes de serviciu. Conform actelor oficiale, cadrele didactice, prin activitatea prestată, au mulţumit revizorii şcolari. Din 1929 datează următorul proces verbal, redactat conform cerinţelor gramaticale ale epocii:</w:t>
      </w:r>
    </w:p>
    <w:p w14:paraId="66C207D9" w14:textId="77777777" w:rsidR="00830844" w:rsidRPr="00AA45E7" w:rsidRDefault="00830844" w:rsidP="00830844">
      <w:pPr>
        <w:keepNext/>
        <w:widowControl w:val="0"/>
        <w:autoSpaceDE w:val="0"/>
        <w:autoSpaceDN w:val="0"/>
        <w:adjustRightInd w:val="0"/>
        <w:jc w:val="both"/>
        <w:rPr>
          <w:i/>
          <w:iCs/>
          <w:sz w:val="28"/>
          <w:szCs w:val="28"/>
        </w:rPr>
      </w:pPr>
    </w:p>
    <w:p w14:paraId="3CB401F3"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Proces - verbal</w:t>
      </w:r>
    </w:p>
    <w:p w14:paraId="60BB9341" w14:textId="77777777" w:rsidR="00830844" w:rsidRPr="00AA45E7" w:rsidRDefault="00830844" w:rsidP="00830844">
      <w:pPr>
        <w:keepNext/>
        <w:widowControl w:val="0"/>
        <w:autoSpaceDE w:val="0"/>
        <w:autoSpaceDN w:val="0"/>
        <w:adjustRightInd w:val="0"/>
        <w:jc w:val="both"/>
        <w:rPr>
          <w:i/>
          <w:iCs/>
          <w:spacing w:val="4"/>
          <w:sz w:val="28"/>
          <w:szCs w:val="28"/>
        </w:rPr>
      </w:pPr>
      <w:r w:rsidRPr="00AA45E7">
        <w:rPr>
          <w:i/>
          <w:iCs/>
          <w:spacing w:val="4"/>
          <w:sz w:val="28"/>
          <w:szCs w:val="28"/>
        </w:rPr>
        <w:t xml:space="preserve">Azi 7 Februarie 1929, am inspectat şcoala primară de stat, cu limba de propunere română, din comuna Felnac, jud. Timiş-Torontal şi am constatat următoarele: Clădirile şcolare (2) cu 3 săli de învăţământ sunt în stare bună. Sălile de învăţământ sunt spaţioase, luminoase şi curate. Încălzitul se face normal. Combustibilul s-a dat la timp şi suficient. Mobilierul şcolar, </w:t>
      </w:r>
      <w:r w:rsidRPr="00AA45E7">
        <w:rPr>
          <w:i/>
          <w:iCs/>
          <w:spacing w:val="4"/>
          <w:sz w:val="28"/>
          <w:szCs w:val="28"/>
        </w:rPr>
        <w:lastRenderedPageBreak/>
        <w:t xml:space="preserve">sistem vechi în stare necorespunzătoare. Comitetul şcolar se va îngriji ca în fiecare an să completeze acest mobilier. Materialul didactic în curs de completare. Se vor procura şi aparatele fizicale cele mai necesare. Inscripţia şi emblema de pe frontispiciul scolii No. 2 lipsesc cu desăvârşire. Se vor lua măsuri pentru procurarea şi afişarea lor. </w:t>
      </w:r>
    </w:p>
    <w:p w14:paraId="170D0580"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Asist la lecţiile cl. I-II. cond. de înv. Ecaterina Sebeşan. Ora de limba  romană: înaintat normal. Citire, cu tehnică bună şi cu reproducerea conţinutului. Scrisul se face în paralel cu cititul în condiţii bune. La aritmetică: teme practice, rezolvate mintal şi în scris cu rezultat</w:t>
      </w:r>
      <w:r w:rsidR="002312EF">
        <w:rPr>
          <w:i/>
          <w:iCs/>
          <w:sz w:val="28"/>
          <w:szCs w:val="28"/>
        </w:rPr>
        <w:t>e bune. Lucrări scripturistice î</w:t>
      </w:r>
      <w:r w:rsidRPr="00AA45E7">
        <w:rPr>
          <w:i/>
          <w:iCs/>
          <w:sz w:val="28"/>
          <w:szCs w:val="28"/>
        </w:rPr>
        <w:t>n curs. La lucrul manual: îndoituri de hârtie. Desen: după model. Se face şi desen geografic.</w:t>
      </w:r>
    </w:p>
    <w:p w14:paraId="6998ADA7"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 xml:space="preserve">Cl. III-IV cond. de inv. Stefan Sebeşan. Ora de geografie: se păstrează forma descriptivă. Se face legătura logică cu celelalte materii de învăţământ. Desenul geografic se face regulat. Istoria: se reliefează momentele mai însemnate istorice şi se observă şi legătura organică care ar trebui să fie între istorie şi geografie. Citirea: cu reproducerea conţinutului şi interpretării gramaticale. Tehnică bună. Lucrări scripturistice în curs. Desen: după model. </w:t>
      </w:r>
    </w:p>
    <w:p w14:paraId="214ADBAD"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Cl V-VI-VII cond. de inv. Director Iancu Bărbulescu. Ora de limba română: bucata de citire: “Începutul negustoriei”. Tehnica scoate în relief cartea utilitară, făcând legături logice cu viaţa reală, dând îndrumări binevoitoare pentru întrebuinţarea practică a materiilor cerute. Totul se face într-o formă naturală şi palpabilă. Lucrări scripturistice în curs. Ca muncă extraşcolară este de remarcat: înfiinţarea unui cor mixt, colecţie de minerale si roci.</w:t>
      </w:r>
    </w:p>
    <w:p w14:paraId="4FDA46ED"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Drept care, s-a dresat prezentul proces verbal din care 1 copie colectivă şi 3 copii individuale se vor trimite pe adresa Revizoratului şcolar Sânnicolau Mare în decurs de 5 zile. Copiile vor fi autentificate de directorul şcolii şi prevăzute de sigiliul şcolar</w:t>
      </w:r>
      <w:r w:rsidRPr="00AA45E7">
        <w:rPr>
          <w:sz w:val="28"/>
          <w:szCs w:val="28"/>
          <w:vertAlign w:val="superscript"/>
        </w:rPr>
        <w:t>97</w:t>
      </w:r>
      <w:r w:rsidRPr="00AA45E7">
        <w:rPr>
          <w:i/>
          <w:iCs/>
          <w:sz w:val="28"/>
          <w:szCs w:val="28"/>
        </w:rPr>
        <w:t xml:space="preserve">.  </w:t>
      </w:r>
    </w:p>
    <w:p w14:paraId="03DFCC17"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Practic, unitatea de învăţământ locală trece cu brio </w:t>
      </w:r>
      <w:r w:rsidRPr="00AA45E7">
        <w:rPr>
          <w:sz w:val="28"/>
          <w:szCs w:val="28"/>
        </w:rPr>
        <w:lastRenderedPageBreak/>
        <w:t>examinarea din acel an a inspectorului şcolar. Cel puţin la nivel teoretic, procesul psiho-pedagogic s-a desfăşurat respectând rigorile timpului. Seriozitatea cadrelor didactice din sat s-a bucurat de constanţă, după cum reiese dintr-un alt act oficial emis opt ani mai târziu, în urma unei noi inspecţii:</w:t>
      </w:r>
    </w:p>
    <w:p w14:paraId="3BA5479A" w14:textId="77777777" w:rsidR="00830844" w:rsidRPr="00AA45E7" w:rsidRDefault="00830844" w:rsidP="00830844">
      <w:pPr>
        <w:keepNext/>
        <w:widowControl w:val="0"/>
        <w:autoSpaceDE w:val="0"/>
        <w:autoSpaceDN w:val="0"/>
        <w:adjustRightInd w:val="0"/>
        <w:jc w:val="both"/>
        <w:rPr>
          <w:i/>
          <w:iCs/>
          <w:sz w:val="28"/>
          <w:szCs w:val="28"/>
        </w:rPr>
      </w:pPr>
    </w:p>
    <w:p w14:paraId="4EB8B018"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Proces verbal,</w:t>
      </w:r>
    </w:p>
    <w:p w14:paraId="1E4857B2"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Azi, 29 Septembrie 1937, am inspectat şcoala primară de stat din comuna Felnac, Jud. Timiş-Torontal şi am făcut următoarele constatări:</w:t>
      </w:r>
    </w:p>
    <w:p w14:paraId="58590C5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 xml:space="preserve">Clădirile şcolare 2 sunt în stare bună. Sălile de clasă 3 sunt bine întreţinute şi corespunzător amenajate cu mobilierul şi materialul didactic necesar. Registrele le-am găsit complecte şi bine conduse la zi. Arhiva este în ordine. Manualele sunt procurate şi s-a respectat în această privinţă ordinele în vigoare. S-au scos din folosinţă toate manualele a căror valabilitate a expirat. Frecvenţa este regulată. Contra elevilor repetenţi s-au luat masurile prevăzute de Lege. Cursurile s-au început la termen. Şcoala este aprovizionată cu combustibilul necesar. </w:t>
      </w:r>
    </w:p>
    <w:p w14:paraId="6B3C8801"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Sunt înscrişi 183 elevi care s-au repartizat pe clase şi învăţători după cum urmează:</w:t>
      </w:r>
    </w:p>
    <w:p w14:paraId="0C3A72F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Cl. I si II sunt conduse de Ecaterina Sebeşan. Are 55 elevi.</w:t>
      </w:r>
    </w:p>
    <w:p w14:paraId="395A5204"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Cl. III si IV sunt conduse de Nicolae Boată. Are 58  elevi</w:t>
      </w:r>
    </w:p>
    <w:p w14:paraId="590931D4"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Cl. V, VI, VII sunt conduse de Stefan Sebeşan. Are 72 elevi.</w:t>
      </w:r>
    </w:p>
    <w:p w14:paraId="50C96BB4"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Drept pentru care au dresat prezentul proces verbal. (5 copii)</w:t>
      </w:r>
      <w:r w:rsidRPr="00AA45E7">
        <w:rPr>
          <w:sz w:val="28"/>
          <w:szCs w:val="28"/>
          <w:vertAlign w:val="superscript"/>
        </w:rPr>
        <w:t>98</w:t>
      </w:r>
    </w:p>
    <w:p w14:paraId="5A35C27D"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sz w:val="28"/>
          <w:szCs w:val="28"/>
        </w:rPr>
        <w:t xml:space="preserve">Practic, putem spune că înainte de izbucnirea primului război mondial şcoala felnăcană se afla într-un proces de evoluţie mai mult sau mai puţin substanţială, în condiţiile în care în mod normal dezvoltarea şcolii ar fi decurs din inerţie. Lucrurile s-au complicat, însă, odată cu izbucnirea celui de-al doilea război mondial în 1939 în Europa şi mai ales după intrarea României în conflict în 1941. În condiţiile în care diferite zone ale ţării se aflau sub ocupaţie, sau erau afectate de </w:t>
      </w:r>
      <w:r w:rsidRPr="00AA45E7">
        <w:rPr>
          <w:sz w:val="28"/>
          <w:szCs w:val="28"/>
        </w:rPr>
        <w:lastRenderedPageBreak/>
        <w:t>război în mod direct, în sat au descins o serie de cadre didactice care aveau statut de refugiaţi, după cum aflăm dintr-un proces verbal redactat de un inspector şcolar în perioada războiului:</w:t>
      </w:r>
    </w:p>
    <w:p w14:paraId="5B73170A" w14:textId="77777777" w:rsidR="00830844" w:rsidRPr="00AA45E7" w:rsidRDefault="00830844" w:rsidP="00830844">
      <w:pPr>
        <w:keepNext/>
        <w:widowControl w:val="0"/>
        <w:autoSpaceDE w:val="0"/>
        <w:autoSpaceDN w:val="0"/>
        <w:adjustRightInd w:val="0"/>
        <w:ind w:firstLine="567"/>
        <w:jc w:val="both"/>
        <w:rPr>
          <w:sz w:val="28"/>
          <w:szCs w:val="28"/>
        </w:rPr>
      </w:pPr>
    </w:p>
    <w:p w14:paraId="6947CE78"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Proces verbal,</w:t>
      </w:r>
    </w:p>
    <w:p w14:paraId="02C8CAC2"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Astăzi, 19 Iulie 1944, subsemnatul Bogiu Nicolae, Subinspector şcolar, am inspectat Şcoala primară mixtă de stat de sub conducerea Domnului Director, Sebeşan Stefan, din comuna Felnac, jud. Timiş-Torontal</w:t>
      </w:r>
    </w:p>
    <w:p w14:paraId="6C171CE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Şcoala are 2 edificii cu 4 săli de clasă şi cu 3 locuinţe, dintre care una este proprietatea statului, iar alta proprietatea Bis. Ort. rom. Sălile de clasă, curat întreţinute sunt împodobite cu colţurile prescrise şi cu frumoase lucrări ale elevilor.</w:t>
      </w:r>
    </w:p>
    <w:p w14:paraId="4DBE0053"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 xml:space="preserve">Şcoala are 3 posturi bugetare deţinute de: </w:t>
      </w:r>
    </w:p>
    <w:p w14:paraId="0D1F5888"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1. Sebeşan Ştefan niv. gr.</w:t>
      </w:r>
      <w:r w:rsidR="00B82913" w:rsidRPr="00AA45E7">
        <w:rPr>
          <w:i/>
          <w:iCs/>
          <w:sz w:val="28"/>
          <w:szCs w:val="28"/>
        </w:rPr>
        <w:t xml:space="preserve"> </w:t>
      </w:r>
      <w:r w:rsidRPr="00AA45E7">
        <w:rPr>
          <w:i/>
          <w:iCs/>
          <w:sz w:val="28"/>
          <w:szCs w:val="28"/>
        </w:rPr>
        <w:t>I. 2. Sebeşan Ecaterina gr. I si 3. Boată Nicolae gr. II. La această şcoală mai sunt repartizaţi următorii învăţători refugiaţi:</w:t>
      </w:r>
    </w:p>
    <w:p w14:paraId="06940DDC"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1. Costin Adeo</w:t>
      </w:r>
      <w:r w:rsidR="002312EF">
        <w:rPr>
          <w:i/>
          <w:iCs/>
          <w:sz w:val="28"/>
          <w:szCs w:val="28"/>
        </w:rPr>
        <w:t>dat, din Transilvania (se afla î</w:t>
      </w:r>
      <w:r w:rsidRPr="00AA45E7">
        <w:rPr>
          <w:i/>
          <w:iCs/>
          <w:sz w:val="28"/>
          <w:szCs w:val="28"/>
        </w:rPr>
        <w:t>n concediu de studii)</w:t>
      </w:r>
    </w:p>
    <w:p w14:paraId="78E46A17"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2. Volcov S. Nicolae, gr. II din Hagibuş - Tighina;</w:t>
      </w:r>
    </w:p>
    <w:p w14:paraId="6DC6E4E5"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3. Barcaru Andrei gr.</w:t>
      </w:r>
      <w:r w:rsidR="00B82913" w:rsidRPr="00AA45E7">
        <w:rPr>
          <w:i/>
          <w:iCs/>
          <w:sz w:val="28"/>
          <w:szCs w:val="28"/>
        </w:rPr>
        <w:t xml:space="preserve"> </w:t>
      </w:r>
      <w:r w:rsidRPr="00AA45E7">
        <w:rPr>
          <w:i/>
          <w:iCs/>
          <w:sz w:val="28"/>
          <w:szCs w:val="28"/>
        </w:rPr>
        <w:t>def.</w:t>
      </w:r>
    </w:p>
    <w:p w14:paraId="02481ECE"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4. Barcaru Eudochia, gr.</w:t>
      </w:r>
      <w:r w:rsidR="00B82913" w:rsidRPr="00AA45E7">
        <w:rPr>
          <w:i/>
          <w:iCs/>
          <w:sz w:val="28"/>
          <w:szCs w:val="28"/>
        </w:rPr>
        <w:t xml:space="preserve"> </w:t>
      </w:r>
      <w:r w:rsidRPr="00AA45E7">
        <w:rPr>
          <w:i/>
          <w:iCs/>
          <w:sz w:val="28"/>
          <w:szCs w:val="28"/>
        </w:rPr>
        <w:t>def. ambii din Cărpineni- Lăpuşna</w:t>
      </w:r>
    </w:p>
    <w:p w14:paraId="23D270D2"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5. Sârbu Iuliana din Băicioiu- Lapuşna</w:t>
      </w:r>
    </w:p>
    <w:p w14:paraId="5B3EF3AB"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6. Gordura Ecaterina, Şipoteni-Lapuşna</w:t>
      </w:r>
    </w:p>
    <w:p w14:paraId="1916CDA0"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7. Popescu Elisabeta, gr. def. din Balmar, Ciobana-Tighina (face munca de razboi Angheleşti Putna)</w:t>
      </w:r>
    </w:p>
    <w:p w14:paraId="1ADB3930"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8. Puscaşiu Vasilica, def. din Hânceşti-Lapuşna</w:t>
      </w:r>
    </w:p>
    <w:p w14:paraId="672D938B"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În conformitate cu directive No.1115/944 s-a procedat la înscrierea tinerilor şcolari cu subcentru extraşcolar existent, după cum urmează:</w:t>
      </w:r>
    </w:p>
    <w:p w14:paraId="5A8222AC"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 cl. II, III, IV. Formând o grupă aparte cu 39+30=69 elevi, sub conducerea Domnului Director Sebeşan Ştefan</w:t>
      </w:r>
    </w:p>
    <w:p w14:paraId="4D78FEE5"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b) 43 extraşcolari, 7 elevi şcoala secundară şi 18 elevi curs supraprimar, în total 68 t</w:t>
      </w:r>
      <w:r w:rsidR="00B82913" w:rsidRPr="00AA45E7">
        <w:rPr>
          <w:i/>
          <w:iCs/>
          <w:sz w:val="28"/>
          <w:szCs w:val="28"/>
        </w:rPr>
        <w:t>ineri, sub conducerea Domnului î</w:t>
      </w:r>
      <w:r w:rsidRPr="00AA45E7">
        <w:rPr>
          <w:i/>
          <w:iCs/>
          <w:sz w:val="28"/>
          <w:szCs w:val="28"/>
        </w:rPr>
        <w:t xml:space="preserve">nv. </w:t>
      </w:r>
      <w:r w:rsidRPr="00AA45E7">
        <w:rPr>
          <w:i/>
          <w:iCs/>
          <w:sz w:val="28"/>
          <w:szCs w:val="28"/>
        </w:rPr>
        <w:lastRenderedPageBreak/>
        <w:t>Volcov S. Nicolae.</w:t>
      </w:r>
    </w:p>
    <w:p w14:paraId="35D76BF0"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c) 43. foste extraşcolare, 12 fete şcoala secundară şi 13 fete curs supraprimar, în total 68 fete sub conducerea Doamnei Sebeşan Ecaterina, ajutată de Doamna Radu Paula si Doamna Popârlan Virginia profesoarele şcolii secundare.</w:t>
      </w:r>
    </w:p>
    <w:p w14:paraId="24549A60"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Cele 3 grupuri sunt conduse, după cărţi de membrii corpului didactic disponibili, astfel, că fiecare este încadrat în munca de război.</w:t>
      </w:r>
    </w:p>
    <w:p w14:paraId="5CB31397"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 xml:space="preserve">Subcentrul P.P. de sub conducerea Domnului Sebeşan Ştefan are un efectiv de 66 de tineri premilitari. Registrul de prezenţă este condus la zi. Programele de lucru sunt alcătuite pentru zilele de peste săptămână, organizând munca de folos obştesc în cadrul căruia s-au executat următoarele lucrări: </w:t>
      </w:r>
    </w:p>
    <w:p w14:paraId="5D0362F8"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 xml:space="preserve">S-a cultivat zarzavat şi leguminoase pe seama cantinei şcolare în grădina cu o întindere de ¾ jug. </w:t>
      </w:r>
    </w:p>
    <w:p w14:paraId="65F89923"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S-a strâns plante medicinale (3kg uscate)</w:t>
      </w:r>
    </w:p>
    <w:p w14:paraId="0D17B3C7"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Şedinţele educative se ţin pe câmpul de instrucţie organizându-se următoarele activităţi libere: Cor pe 2-3 voci, echipe sportive şi de dans, pregătindu-se pentru serbare şi concursuri, ce vor avea loc la 20.VIII. crt. Cu satisfacţie constat, că, în această localitate se lucrează corect, cu multă pricepere şi cu mult suflet la disciplinarea, îndrumarea, unificarea sufletească, cultivând sentimentele de iubire şi respect pentru ţară, neam, credinţă, armată şi conducerea statului în sufletul întregului tineret din această localitate. Drept, care am încheiat prezentul proces verbal</w:t>
      </w:r>
      <w:r w:rsidRPr="00AA45E7">
        <w:rPr>
          <w:sz w:val="28"/>
          <w:szCs w:val="28"/>
          <w:vertAlign w:val="superscript"/>
        </w:rPr>
        <w:t>99</w:t>
      </w:r>
      <w:r w:rsidRPr="00AA45E7">
        <w:rPr>
          <w:i/>
          <w:iCs/>
          <w:sz w:val="28"/>
          <w:szCs w:val="28"/>
        </w:rPr>
        <w:t xml:space="preserve">. </w:t>
      </w:r>
    </w:p>
    <w:p w14:paraId="61588786"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 Tot în acea perioadă de restrişte, aflăm că în 1944 în şcoala sârbă învăţau 62 de elevi, repartizaţi după cum urmează: 8 elevi în clasa I, 14 în clasa a II-a, 9 în clasa a III-a, 11 în clasa a IV-a, 4 în clasa a V-a, 9 în clasa a VI-a şi 7 în clasa a VII-a. Şcoala deservită de doi învăţători, respectiv Rachici Ivan, învăţător şi director, care preda la clasele III-VII şi Luchici Panto, învăţător la clasele I-II din </w:t>
      </w:r>
      <w:r w:rsidR="006D3DDF">
        <w:rPr>
          <w:sz w:val="28"/>
          <w:szCs w:val="28"/>
        </w:rPr>
        <w:t>Banja-Luca, I</w:t>
      </w:r>
      <w:r w:rsidRPr="00AA45E7">
        <w:rPr>
          <w:sz w:val="28"/>
          <w:szCs w:val="28"/>
        </w:rPr>
        <w:t>ugoslavia</w:t>
      </w:r>
      <w:r w:rsidRPr="00AA45E7">
        <w:rPr>
          <w:sz w:val="28"/>
          <w:szCs w:val="28"/>
          <w:vertAlign w:val="superscript"/>
        </w:rPr>
        <w:t>100</w:t>
      </w:r>
      <w:r w:rsidRPr="00AA45E7">
        <w:rPr>
          <w:sz w:val="28"/>
          <w:szCs w:val="28"/>
        </w:rPr>
        <w:t xml:space="preserve">. Practic, în ciuda vicisitudinilor istoriei, şcoala felnăcană română sau sârbă şi-a continuat activitatea. Timpurile nu au reuşit să fie deasupra şcolii </w:t>
      </w:r>
      <w:r w:rsidRPr="00AA45E7">
        <w:rPr>
          <w:sz w:val="28"/>
          <w:szCs w:val="28"/>
        </w:rPr>
        <w:lastRenderedPageBreak/>
        <w:t xml:space="preserve">în sensul negativ al expresiei, ci viceversa! </w:t>
      </w:r>
    </w:p>
    <w:p w14:paraId="1C53FC4B" w14:textId="77777777" w:rsidR="00830844" w:rsidRPr="00AA45E7" w:rsidRDefault="00830844" w:rsidP="00830844">
      <w:pPr>
        <w:keepNext/>
        <w:widowControl w:val="0"/>
        <w:autoSpaceDE w:val="0"/>
        <w:autoSpaceDN w:val="0"/>
        <w:adjustRightInd w:val="0"/>
        <w:ind w:firstLine="567"/>
        <w:jc w:val="both"/>
        <w:rPr>
          <w:sz w:val="28"/>
          <w:szCs w:val="28"/>
        </w:rPr>
      </w:pPr>
    </w:p>
    <w:p w14:paraId="5D029034" w14:textId="77777777" w:rsidR="00830844" w:rsidRPr="00AA45E7" w:rsidRDefault="00830844" w:rsidP="00830844">
      <w:pPr>
        <w:pStyle w:val="Heading2"/>
        <w:rPr>
          <w:rFonts w:cs="Times New Roman"/>
        </w:rPr>
      </w:pPr>
      <w:bookmarkStart w:id="29" w:name="_Toc236463301"/>
      <w:r w:rsidRPr="00AA45E7">
        <w:rPr>
          <w:rFonts w:cs="Times New Roman"/>
        </w:rPr>
        <w:t>4.c. Şcoala după 1945</w:t>
      </w:r>
      <w:bookmarkEnd w:id="29"/>
    </w:p>
    <w:p w14:paraId="4662F541"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z w:val="28"/>
          <w:szCs w:val="28"/>
        </w:rPr>
        <w:t xml:space="preserve">După cel de-al doilea război mondial urmează o nouă fază de reconstrucţie a învăţământului naţional şi local. Între 1945-1948 şcoala a continuat să funcţioneze după Legea din 1924. Cursurile la Felnac şi în ţară începeau, până la 30 decembrie 1947, tot cu imnul regal, iar învăţătorii predau la mai multe clase simultan, absenteismul şi nefrecventarea fiind încă destul de ridicate. Regimul comunist, instalat pe deplin în 1948, considera că era nevoie de oameni instruiţi, într-un sistem bolşevic, capabili să lucreze în fabricile şi instituţiile ce se înfiinţau în centrele urbane, în creştere, şi care să înţeleagă şi să urmeze fără </w:t>
      </w:r>
      <w:r w:rsidRPr="00AA45E7">
        <w:rPr>
          <w:spacing w:val="-2"/>
          <w:sz w:val="28"/>
          <w:szCs w:val="28"/>
        </w:rPr>
        <w:t>crâcnire noua politică socială şi economică în cadrul căreia un rol primordial trebuia să-l aibă proprietatea socialistă. De aceea, în 1948 s-a elaborat o nouă lege a învăţământului, prin care a devenit obligatorie şcoala de şapte clase elementare, în două cicluri: unu (clasele I-IV) şi doi (clasele V-VII). De asemenea, statul, treptat, va elimina religia din şcoli, în condiţiile în care printr-o serie de măsuri legislative, guvernul Antonescu acordase religiei un statut special ca materie obligatorie de studiu. În acest sens, direcţiunea şcolii din Felnac primise o circulară oficială de la inspectoratul teritorial Timiş-Torontal la 1943, prin care i se aduce la cunoştinţă că religia, predată de preotul satului, trebuie însuşită obligatoriu de elevi, aceştia putând rămâne repetenţi din cauza religiei dacă nu aveau medie peste cinci. Statul comunist nu a tolerat nici o punte de legătură între biserică şi şcoală. Astfel, la 1948, de la oficiul protoprezbiteral ortodox român din Vinga ne parvine un document primit de părintele Sebeşan, pe care îl reproducem în virtutea faptului că reprezintă unul dintre paşii făcuţi de autorităţi în direcţia laicizării radicale a şcolii:</w:t>
      </w:r>
    </w:p>
    <w:p w14:paraId="5D679AB3" w14:textId="77777777" w:rsidR="00830844" w:rsidRPr="00AA45E7" w:rsidRDefault="00830844" w:rsidP="00830844">
      <w:pPr>
        <w:keepNext/>
        <w:widowControl w:val="0"/>
        <w:autoSpaceDE w:val="0"/>
        <w:autoSpaceDN w:val="0"/>
        <w:adjustRightInd w:val="0"/>
        <w:ind w:firstLine="567"/>
        <w:jc w:val="both"/>
        <w:rPr>
          <w:i/>
          <w:iCs/>
          <w:sz w:val="28"/>
          <w:szCs w:val="28"/>
        </w:rPr>
      </w:pPr>
    </w:p>
    <w:p w14:paraId="6AA6A7EE" w14:textId="77777777" w:rsidR="00830844" w:rsidRPr="00AA45E7" w:rsidRDefault="00830844" w:rsidP="00830844">
      <w:pPr>
        <w:keepNext/>
        <w:widowControl w:val="0"/>
        <w:autoSpaceDE w:val="0"/>
        <w:autoSpaceDN w:val="0"/>
        <w:adjustRightInd w:val="0"/>
        <w:jc w:val="both"/>
        <w:rPr>
          <w:i/>
          <w:iCs/>
          <w:sz w:val="28"/>
          <w:szCs w:val="28"/>
        </w:rPr>
      </w:pPr>
      <w:r w:rsidRPr="00AA45E7">
        <w:rPr>
          <w:i/>
          <w:iCs/>
          <w:sz w:val="28"/>
          <w:szCs w:val="28"/>
        </w:rPr>
        <w:t xml:space="preserve">                                  Cucernice Părinte,</w:t>
      </w:r>
    </w:p>
    <w:p w14:paraId="16854CAD"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 xml:space="preserve">Ordinul Sfintei Arhiepiscopii cu Nr.41490/1948, se comunică în copie spre ştire şi conformare. Copie:” Ca urmare </w:t>
      </w:r>
      <w:r w:rsidRPr="00AA45E7">
        <w:rPr>
          <w:i/>
          <w:iCs/>
          <w:sz w:val="28"/>
          <w:szCs w:val="28"/>
        </w:rPr>
        <w:lastRenderedPageBreak/>
        <w:t>la dispoziţiile verbale date în legătură cu catehizaţia elevilor, se comunică tuturor P.O. protopopi şi O. preoţi următoarele: Duminică, în 3 Octombrie sau în duminica proximă după primirea ordinului circular, se va face în biserică în prezenţa părintelui şi a elevilor, rugăciunea de începere a anului şcolar şi stropirea elevilor se va face apoi deîndată catehizarea elevilor. Duminica şi în sărbători, în Utrenie şi Liturghie, deocamdată în biserică, iar mai târziu în casa culturală a parohiei sau chiar la oficiul parohial. Catehizarea va începe cu rugăciuni, crezul, poruncile dumnezeieşti şi bisericeşti, cântări bisericeşti tratându-se treptat sărbătorile anului bisericesc şi perioadele evangheliilor duminicale. Mai târziu se va comunica programa politică. Catehetul va preda învăţământul religios cu căldură, pasiune evanghelică determinând tineretul să cunoască, să-l iubească şi să-l urmeze pe Hristos. Acelora care vor participa regulat la catehizaţie, le va promite diferite premii (cruciuliţe cu lănţişor de argint, carţi religioase etc.) care vor fi cumpărate la sfârşitul anului din bugetul parohiei. Pentru a putea verifica consiliul arhiepiscopesc activitatea catihetică a fiecărui preot, precum şi inspecţiile făcute de P.O. Protopopi, se va trimite de consiliul arhiepiscopesc fiecărui preot un carnet catihetic unde se vor induce regulat toate orele de catehizaţie ţinute şi materia predată”. Fiecare catihet va forma un catalog al elevilor ortodocşi, unde se va induce regulat toate absenţele.</w:t>
      </w:r>
    </w:p>
    <w:p w14:paraId="12DB3BF4"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 xml:space="preserve">Nr.307/1948. Ordinul Sfintei Arhiepiscopii cu Nr.4150 0/1948, se comunică o copie spre ştire şi conformare. Copie: ”Ordonanţa ministerului învăţământului public. Direcţiunea contabilităţii. Serviciul învăţătorului nr.166359/9 şi Decretul nr.176/1948, a dispus inventarierea şi trecerea în proprietatea statului a şcolilor confesionale şi particulare, care la 1 septembrie 1947 respectiv la 1 ianuarie 1948, erau în folosinţa şcoalei de stat. În baza acestor dispoziţii, conducătorii Oficiilor parohiale vor preda şcoalei primare de stat, numai partea din edificiul fostei şcoale confesionale, care era părăsită la 1 ianuarie 1948 de şcoala primară. Dispoziţiile de mai sus nu se </w:t>
      </w:r>
      <w:r w:rsidRPr="00AA45E7">
        <w:rPr>
          <w:i/>
          <w:iCs/>
          <w:sz w:val="28"/>
          <w:szCs w:val="28"/>
        </w:rPr>
        <w:lastRenderedPageBreak/>
        <w:t>referă la edificiile fostelor şcoli confesionale transformate în decursul timpului de Biserică în case parohiale sau în case culturale ale parohiei şi nici la pământurile numite oarecând ”Schulfond”, care au fost folosite în trecut de foştii învăţători confesionali pentru serviciile prestate în strană în calitate de cântăreţi bisericeşti şi folosite şi azi de cântăreţii bisericeşti. Episcopatul  din Mitropolia Banatului a intervenit prin departamentul Cultelor ca Ministerul Învăţământului Public sătean dispoziţii organelor în subordine pentru respectarea întocmai a Decretului nr.176/9 adică de a cere predare, pe seama şcolii primare de stat numai a acelor apartamente din edificiile fostelor şcoli confesionale care erau în folosinţa şcolii primare de stat la 1 ianuarie 1948”</w:t>
      </w:r>
      <w:r w:rsidRPr="00AA45E7">
        <w:rPr>
          <w:sz w:val="28"/>
          <w:szCs w:val="28"/>
          <w:vertAlign w:val="superscript"/>
        </w:rPr>
        <w:t>101</w:t>
      </w:r>
      <w:r w:rsidRPr="00AA45E7">
        <w:rPr>
          <w:i/>
          <w:iCs/>
          <w:sz w:val="28"/>
          <w:szCs w:val="28"/>
        </w:rPr>
        <w:t>.</w:t>
      </w:r>
    </w:p>
    <w:p w14:paraId="7F97AE78"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sz w:val="28"/>
          <w:szCs w:val="28"/>
        </w:rPr>
        <w:t xml:space="preserve">În perioada de după 1948, prin şcoală, în comunism s-a promovat, practic, </w:t>
      </w:r>
      <w:r w:rsidRPr="00AA45E7">
        <w:rPr>
          <w:rFonts w:ascii="Calibri" w:hAnsi="Calibri"/>
          <w:sz w:val="28"/>
          <w:szCs w:val="28"/>
        </w:rPr>
        <w:t>ș</w:t>
      </w:r>
      <w:r w:rsidRPr="00AA45E7">
        <w:rPr>
          <w:sz w:val="28"/>
          <w:szCs w:val="28"/>
        </w:rPr>
        <w:t>i ateismul. Oricum, în ciuda acestui neajuns, şcoala din Felnac şi-a continuat menirea ei firească de a învăţa sătenii carte.</w:t>
      </w:r>
    </w:p>
    <w:p w14:paraId="790D1F96" w14:textId="77777777" w:rsidR="00206023" w:rsidRDefault="00830844" w:rsidP="00830844">
      <w:pPr>
        <w:keepNext/>
        <w:widowControl w:val="0"/>
        <w:autoSpaceDE w:val="0"/>
        <w:autoSpaceDN w:val="0"/>
        <w:adjustRightInd w:val="0"/>
        <w:ind w:firstLine="567"/>
        <w:jc w:val="both"/>
        <w:rPr>
          <w:spacing w:val="-2"/>
          <w:sz w:val="28"/>
          <w:szCs w:val="28"/>
        </w:rPr>
      </w:pPr>
      <w:r w:rsidRPr="00AA45E7">
        <w:rPr>
          <w:sz w:val="28"/>
          <w:szCs w:val="28"/>
        </w:rPr>
        <w:t>Din anul şcolar 1963-1964 s-a trecut la generalizarea învăţământului de 8 clase. În clasele I-IV au predat lecţiile în continuare învăţătorii, iar în ciclul al doilea, treptat, treptat au fost aduşi profesori specializaţi pe diferite discipline: matematică, limba română, istorie-geografie, ştiinţe naturale, muzică, desen etc. Astfel, în proiectul anului de încadrare al şcolii pe anul şcolar 1964-1965 sunt menţionaţi ca învăţători Vuia Gherghina la clasa I, Puşcaşu Constantin la clasa a II-a, director al instituţiei, Cociuban Elena la clasa a III-a, Vuia Nicolae la clasa a IV-a, Iosim Borislav învăţător la clasele I-IV la secţia sârbă</w:t>
      </w:r>
      <w:r w:rsidRPr="00AA45E7">
        <w:rPr>
          <w:sz w:val="28"/>
          <w:szCs w:val="28"/>
          <w:vertAlign w:val="superscript"/>
        </w:rPr>
        <w:t>102</w:t>
      </w:r>
      <w:r w:rsidRPr="00AA45E7">
        <w:rPr>
          <w:sz w:val="28"/>
          <w:szCs w:val="28"/>
        </w:rPr>
        <w:t xml:space="preserve">, sârbii nebeneficiind de învăţământ şcolar în limba maternă la gimnaziu din cauza numărului redus al populaţiei şcolare. În ceea ce priveşte profesorii, sunt menţionaţi Filip Petru profesor de chimie, anatomie, igienă şi fizică, Agapie Maria profesoară de limba română, limba franceză, caligrafie şi desen, Jura Elena profesoară de istorie, limba franceză, educaţie cetăţenească, curs gospodăresc, Momir Jiva profesor de matematică şi fizică, Zatic Filip profesor de geografie, muzică, </w:t>
      </w:r>
      <w:r w:rsidRPr="00AA45E7">
        <w:rPr>
          <w:sz w:val="28"/>
          <w:szCs w:val="28"/>
        </w:rPr>
        <w:lastRenderedPageBreak/>
        <w:t>ansamblu coral, desen, Bratu Marina profesoară de limba română, limba rusă, educaţie fizică, ansamblu sportiv, Bartl Francisc profesor de agricultură şi botanică</w:t>
      </w:r>
      <w:r w:rsidRPr="00AA45E7">
        <w:rPr>
          <w:sz w:val="28"/>
          <w:szCs w:val="28"/>
          <w:vertAlign w:val="superscript"/>
        </w:rPr>
        <w:t>103</w:t>
      </w:r>
      <w:r w:rsidRPr="00AA45E7">
        <w:rPr>
          <w:sz w:val="28"/>
          <w:szCs w:val="28"/>
        </w:rPr>
        <w:t xml:space="preserve">. Se observă o </w:t>
      </w:r>
      <w:r w:rsidRPr="00AA45E7">
        <w:rPr>
          <w:spacing w:val="-2"/>
          <w:sz w:val="28"/>
          <w:szCs w:val="28"/>
        </w:rPr>
        <w:t xml:space="preserve">diversificare a disciplinelor predate la ore şi o creştere semnificativă a numărului de cadre didactice. </w:t>
      </w:r>
    </w:p>
    <w:p w14:paraId="0781B036"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pacing w:val="-2"/>
          <w:sz w:val="28"/>
          <w:szCs w:val="28"/>
        </w:rPr>
        <w:t>În acest context, se modifică şi locaţiile populaţiei şcolare a Felnacului. Astfel, în perioada de glorie a colectivului local, în care agricultura era principala ramură economică a României, neexistând alternativa industrială şi arădeană a unui loc de muncă, s-a ajuns la concluzia că tinerele mame colectiviste din Felnac pot fi reintroduse în producţie, înfiinţându-se o grădiniţă cu program prelungit în clădirea fostei şcoli gimnaziale sârbe: "Unde acuma este şcoala mare, cu etaj a fost grădiniţă. Copiii primeau mâncare şi dormeau acolo"</w:t>
      </w:r>
      <w:r w:rsidRPr="00AA45E7">
        <w:rPr>
          <w:spacing w:val="-2"/>
          <w:sz w:val="28"/>
          <w:szCs w:val="28"/>
          <w:vertAlign w:val="superscript"/>
        </w:rPr>
        <w:t>104</w:t>
      </w:r>
      <w:r w:rsidRPr="00AA45E7">
        <w:rPr>
          <w:spacing w:val="-2"/>
          <w:sz w:val="28"/>
          <w:szCs w:val="28"/>
        </w:rPr>
        <w:t>. În grădiniţa actuală îşi desfăşurau activitatea elevii din clasele primare româneşti şi sârbeşti, iar în actuala Şcoală Generală Clasele I-IV elevii de gimnaziu</w:t>
      </w:r>
      <w:r w:rsidRPr="00AA45E7">
        <w:rPr>
          <w:spacing w:val="-2"/>
          <w:sz w:val="28"/>
          <w:szCs w:val="28"/>
          <w:vertAlign w:val="superscript"/>
        </w:rPr>
        <w:t>105</w:t>
      </w:r>
      <w:r w:rsidRPr="00AA45E7">
        <w:rPr>
          <w:spacing w:val="-2"/>
          <w:sz w:val="28"/>
          <w:szCs w:val="28"/>
        </w:rPr>
        <w:t>. La prezenta formulă, în ceea ce priveşte locaţia instituţiilor de învăţământ din sat, se ajunge în anii ’70. Dezvoltarea satului şi creşterea populaţiei şcolare a impus construirea unei unităţi şcolare moderne. Practic la finele anilor ’60, autorităţile din Felnac au elaborat un proiect pentru construirea unei şcoli, practic actuala şcoală generală cu clasele I-VIII. Locaţia aleasă a fost terenul pe care era amplasată, în acea perioadă, grădiniţa. Astfel, din perioada 1969-1970 datează o serie de memorii justificative emise de sfatul popular din sat cu privire la demolarea vechii clădiri unde funcţiona la acea vreme grădiniţa şi construirea unei şcoli moderne:</w:t>
      </w:r>
    </w:p>
    <w:p w14:paraId="1551BEB1"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MEMORIU JUSTIFICATIV</w:t>
      </w:r>
    </w:p>
    <w:p w14:paraId="7C0D532E" w14:textId="77777777" w:rsidR="00830844" w:rsidRPr="00AA45E7" w:rsidRDefault="00830844" w:rsidP="00830844">
      <w:pPr>
        <w:keepNext/>
        <w:widowControl w:val="0"/>
        <w:autoSpaceDE w:val="0"/>
        <w:autoSpaceDN w:val="0"/>
        <w:adjustRightInd w:val="0"/>
        <w:ind w:firstLine="567"/>
        <w:jc w:val="both"/>
        <w:rPr>
          <w:i/>
          <w:iCs/>
          <w:spacing w:val="-4"/>
          <w:sz w:val="28"/>
          <w:szCs w:val="28"/>
        </w:rPr>
      </w:pPr>
      <w:r w:rsidRPr="00AA45E7">
        <w:rPr>
          <w:i/>
          <w:iCs/>
          <w:spacing w:val="-4"/>
          <w:sz w:val="28"/>
          <w:szCs w:val="28"/>
        </w:rPr>
        <w:t>Privind demolarea grădiniţei de copii din Felnac şi a cons</w:t>
      </w:r>
      <w:r w:rsidRPr="00AA45E7">
        <w:rPr>
          <w:i/>
          <w:iCs/>
          <w:spacing w:val="-4"/>
          <w:sz w:val="28"/>
          <w:szCs w:val="28"/>
        </w:rPr>
        <w:softHyphen/>
        <w:t>trucţiilor anexe: magazine şopron, magazia de lemne şi cocina.</w:t>
      </w:r>
    </w:p>
    <w:p w14:paraId="263D0579"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Pentru anul 1969 s-a votat a se executa din fondurile de contribuţie voluntară bănească, o şcoală cu 8 Săli de clasă în localitatea Felnac. Această şcoală se va executa conform proiectului tip, urmărind a fi terminat în anul 1971.</w:t>
      </w:r>
    </w:p>
    <w:p w14:paraId="0E07ACE1" w14:textId="77777777" w:rsidR="00830844" w:rsidRPr="00AA45E7" w:rsidRDefault="00830844" w:rsidP="00830844">
      <w:pPr>
        <w:keepNext/>
        <w:widowControl w:val="0"/>
        <w:autoSpaceDE w:val="0"/>
        <w:autoSpaceDN w:val="0"/>
        <w:adjustRightInd w:val="0"/>
        <w:ind w:firstLine="567"/>
        <w:jc w:val="both"/>
        <w:rPr>
          <w:i/>
          <w:iCs/>
          <w:spacing w:val="-4"/>
          <w:sz w:val="28"/>
          <w:szCs w:val="28"/>
        </w:rPr>
      </w:pPr>
      <w:r w:rsidRPr="00AA45E7">
        <w:rPr>
          <w:i/>
          <w:iCs/>
          <w:spacing w:val="-4"/>
          <w:sz w:val="28"/>
          <w:szCs w:val="28"/>
        </w:rPr>
        <w:tab/>
        <w:t xml:space="preserve">Datorită faptului că în comuna Felnac nu se găseşte un </w:t>
      </w:r>
      <w:r w:rsidRPr="00AA45E7">
        <w:rPr>
          <w:i/>
          <w:iCs/>
          <w:spacing w:val="-4"/>
          <w:sz w:val="28"/>
          <w:szCs w:val="28"/>
        </w:rPr>
        <w:lastRenderedPageBreak/>
        <w:t>teren viran corespunzător pentru amplasarea acestei clădiri, s-a preconizat construirea acesteia pe un teren construit, înscris în cartea funciară a localităţii. Aceasta impune însă desfiinţarea cons</w:t>
      </w:r>
      <w:r w:rsidRPr="00AA45E7">
        <w:rPr>
          <w:i/>
          <w:iCs/>
          <w:spacing w:val="-4"/>
          <w:sz w:val="28"/>
          <w:szCs w:val="28"/>
        </w:rPr>
        <w:softHyphen/>
        <w:t>trucţiilor existente la ora actuală pe acest teren/grădiniţă cu anexele.</w:t>
      </w:r>
    </w:p>
    <w:p w14:paraId="577FF6D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xml:space="preserve">Grădiniţa de copii e clădire veche, având suprafaţa construită de 235 mp. </w:t>
      </w:r>
    </w:p>
    <w:p w14:paraId="632EBF9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Constructiv clădirea se prezintă astfel:</w:t>
      </w:r>
    </w:p>
    <w:p w14:paraId="137A2536"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fundaţia şi pereţii de cărămidă format vechi, fără insolaţii hidrofuge, datorită căruia pereţii sunt cu igrasie.</w:t>
      </w:r>
    </w:p>
    <w:p w14:paraId="4FF2320D"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grinzile planşeului sunt din lemn de brad ecarisat, bine dimensionate şi aproape în întregime refolosibile.</w:t>
      </w:r>
    </w:p>
    <w:p w14:paraId="197707B9"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şarpanta din lemn de brad ecarisată slab dimensionat, executate necorespunzător, elementele şarpantei fiind în mare parte încovoiate.</w:t>
      </w:r>
    </w:p>
    <w:p w14:paraId="0670065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învelitoare de ţigle solide, în mare parte deteriorate, pentru reparaţii se necesită înlocuirea a circa 50 -55% din ţigle.</w:t>
      </w:r>
    </w:p>
    <w:p w14:paraId="12B12CE7"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pardoseala din duşumelele de brad geluite, care se pot eventual folosi ca duşumele.</w:t>
      </w:r>
    </w:p>
    <w:p w14:paraId="32144AD9"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binalele din lemn de brad, ferestre duble şi uşi simple circa 80% nefolosite</w:t>
      </w:r>
      <w:r w:rsidRPr="00AA45E7">
        <w:rPr>
          <w:i/>
          <w:iCs/>
          <w:sz w:val="28"/>
          <w:szCs w:val="28"/>
        </w:rPr>
        <w:tab/>
      </w:r>
      <w:r w:rsidRPr="00AA45E7">
        <w:rPr>
          <w:i/>
          <w:iCs/>
          <w:sz w:val="28"/>
          <w:szCs w:val="28"/>
        </w:rPr>
        <w:tab/>
      </w:r>
    </w:p>
    <w:p w14:paraId="4F8831C2"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Anexele grădiniţei de copii sânt:</w:t>
      </w:r>
    </w:p>
    <w:p w14:paraId="36E9D1E5"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magazie, cu zidărie de cărămidă, fără planşeu, săpată din lemn de brad şi învelitoare din ţigle profilate. Magazia este de o execuţie inferioară, stare de întreţinere necorespunzătoare.</w:t>
      </w:r>
    </w:p>
    <w:p w14:paraId="4325FFAE"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şoprul este o construcţie provizorie cu un schelet de brad, închisă pe 3 laturi cu carton asfaltat, într-o singură apă, din lemn de brad, învelitoarea de ţigle profilate.</w:t>
      </w:r>
    </w:p>
    <w:p w14:paraId="23CE869C" w14:textId="77777777" w:rsidR="00830844" w:rsidRPr="00AA45E7" w:rsidRDefault="00830844" w:rsidP="00830844">
      <w:pPr>
        <w:keepNext/>
        <w:widowControl w:val="0"/>
        <w:autoSpaceDE w:val="0"/>
        <w:autoSpaceDN w:val="0"/>
        <w:adjustRightInd w:val="0"/>
        <w:ind w:firstLine="567"/>
        <w:jc w:val="both"/>
        <w:rPr>
          <w:i/>
          <w:iCs/>
          <w:spacing w:val="-4"/>
          <w:sz w:val="28"/>
          <w:szCs w:val="28"/>
        </w:rPr>
      </w:pPr>
      <w:r w:rsidRPr="00AA45E7">
        <w:rPr>
          <w:i/>
          <w:iCs/>
          <w:sz w:val="28"/>
          <w:szCs w:val="28"/>
        </w:rPr>
        <w:tab/>
      </w:r>
      <w:r w:rsidRPr="00AA45E7">
        <w:rPr>
          <w:i/>
          <w:iCs/>
          <w:spacing w:val="-4"/>
          <w:sz w:val="28"/>
          <w:szCs w:val="28"/>
        </w:rPr>
        <w:t>- magazia pentru lemne are pereţi din chirpici, şarpanta din lemn de brad şi învelitoare din ţiglă profilată, în stare de înlocuire.</w:t>
      </w:r>
    </w:p>
    <w:p w14:paraId="450EE4B1"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cocina din schelet din lemn CR pereţi din scândură de brad, şarpanta din lemn de brad, învelitoare din ţigle profilate.</w:t>
      </w:r>
    </w:p>
    <w:p w14:paraId="676821D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i/>
          <w:iCs/>
          <w:sz w:val="28"/>
          <w:szCs w:val="28"/>
        </w:rPr>
        <w:t>Valoarea lucrărilor de demolare este de 9.000 lei, iar valoarea materialului este 40.000 lei</w:t>
      </w:r>
      <w:r w:rsidRPr="00AA45E7">
        <w:rPr>
          <w:sz w:val="28"/>
          <w:szCs w:val="28"/>
        </w:rPr>
        <w:t>.</w:t>
      </w:r>
    </w:p>
    <w:p w14:paraId="20E7BA4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MEMORIU TEHNIC</w:t>
      </w:r>
    </w:p>
    <w:p w14:paraId="74E323D1"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lastRenderedPageBreak/>
        <w:t>Pentru constituirea unei şcoli cu 8 Săli de clasă la Felnac.</w:t>
      </w:r>
    </w:p>
    <w:p w14:paraId="48E1EED4"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Încă în anul 1969 s-a votat construirea unei şcoli noi în comuna Felnac, cu 8 Săli de clasă. Şcoala se va executa conform proiectului tip, însă cu mici modificări.</w:t>
      </w:r>
    </w:p>
    <w:p w14:paraId="1E94160E"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În primul rând s-a impus modificarea fundaţiei. Astfel, pentru a nu depăşi sarcina admisă de 1,50g/cm2, s-a mărit talpa fundaţiei la 90, respectiv 75 cm la zidurile exterioare, şi la 80 cm la cele interioare care preiau o parte din greutatea plan</w:t>
      </w:r>
      <w:r w:rsidRPr="00AA45E7">
        <w:rPr>
          <w:i/>
          <w:iCs/>
          <w:sz w:val="28"/>
          <w:szCs w:val="28"/>
        </w:rPr>
        <w:softHyphen/>
        <w:t>şeului peste etaj şi cea mai mare parte din sarcina şarpantei. Totodată s-a mărit adâncimea fundaţiilor cu 0,50 metri.</w:t>
      </w:r>
    </w:p>
    <w:p w14:paraId="321EE52A"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Fundaţiile au fost proiectate a fi executate în trepte, realizându-se astfel o economie de circa 5.000 lei.</w:t>
      </w:r>
    </w:p>
    <w:p w14:paraId="664A3A12"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Mai era necesară o modificare, şi anume executarea în partea superioară a soclului a unei centuri de 0,25 cm înălţime din beton armat B.100, armat cu 6/10 mm, şi 20 cm din oţel beton.</w:t>
      </w:r>
    </w:p>
    <w:p w14:paraId="48A2BF1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La partea constantă s-a optat pentru varianta C, dar şi aceasta modificată, anume şarpanta pe scaune a fost înlocuită cu şarpantă cu formă pană la 8m deschidere, iar planşeul din beton armat peste etaj s-a înlocuit printr-un planşeu din lemn de brad.  Această variantă este mai economică, pentru că în urma demolării grădiniţei de copiii rezultă lemn de brad folosibil în valoarea de 21.748 lei, iar scândurile rămase după desfacere pot fi întrebuinţate ca podea între grinzi pentru susţinerea umpluturii.</w:t>
      </w:r>
    </w:p>
    <w:p w14:paraId="268AE866"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xml:space="preserve">Costul pe mp în această variantă este mai mare decât celelalte variante, aceasta însă datorită faptului că partea adaptabilă este mai mare decât la proiectul tip, pe de o parte, pe de altă parte valoarea lucrărilor a crescut prin aplicarea corecturilor preţurilor stabilite pentru judeţul Arad. În acelaşi timp valoarea documentaţiei a crescut prin adăugarea deciziei de demolare a construcţiilor existente pe acest teren. Lucrarea a fost proiectată în varianta executării în antrepriză, dar e foarte probabilă construirea acestei şcoli în regie, în care caz valoarea lucrărilor va fi mai mică de cca 150.000-170.000 lei, prin </w:t>
      </w:r>
      <w:r w:rsidRPr="00AA45E7">
        <w:rPr>
          <w:i/>
          <w:iCs/>
          <w:sz w:val="28"/>
          <w:szCs w:val="28"/>
        </w:rPr>
        <w:lastRenderedPageBreak/>
        <w:t>neutilizarea în întregime a cheltuielilor închiriate a beneficiilor, a cotei de organizare şi a cheltuielilor neprevăzute. Tot odată se pot realiza economii datorită executării multor munci necalificate prin muncă voluntară.</w:t>
      </w:r>
    </w:p>
    <w:p w14:paraId="3A024641"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Lucrarea va fi începută în cadrul anului 1970 şi trebuie terminată până la finele anului 1971.</w:t>
      </w:r>
    </w:p>
    <w:p w14:paraId="044E041C"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r>
      <w:r w:rsidRPr="00AA45E7">
        <w:rPr>
          <w:i/>
          <w:iCs/>
          <w:sz w:val="28"/>
          <w:szCs w:val="28"/>
        </w:rPr>
        <w:tab/>
      </w:r>
      <w:r w:rsidRPr="00AA45E7">
        <w:rPr>
          <w:i/>
          <w:iCs/>
          <w:sz w:val="28"/>
          <w:szCs w:val="28"/>
        </w:rPr>
        <w:tab/>
      </w:r>
      <w:r w:rsidRPr="00AA45E7">
        <w:rPr>
          <w:i/>
          <w:iCs/>
          <w:sz w:val="28"/>
          <w:szCs w:val="28"/>
        </w:rPr>
        <w:tab/>
      </w:r>
      <w:r w:rsidRPr="00AA45E7">
        <w:rPr>
          <w:i/>
          <w:iCs/>
          <w:sz w:val="28"/>
          <w:szCs w:val="28"/>
        </w:rPr>
        <w:tab/>
      </w:r>
      <w:r w:rsidRPr="00AA45E7">
        <w:rPr>
          <w:i/>
          <w:iCs/>
          <w:sz w:val="28"/>
          <w:szCs w:val="28"/>
        </w:rPr>
        <w:tab/>
        <w:t>Arad la 23.11.1970</w:t>
      </w:r>
      <w:r w:rsidRPr="00AA45E7">
        <w:rPr>
          <w:sz w:val="28"/>
          <w:szCs w:val="28"/>
          <w:vertAlign w:val="superscript"/>
        </w:rPr>
        <w:t>106</w:t>
      </w:r>
    </w:p>
    <w:p w14:paraId="40004724" w14:textId="77777777" w:rsidR="00830844" w:rsidRPr="00AA45E7" w:rsidRDefault="00830844" w:rsidP="00830844">
      <w:pPr>
        <w:keepNext/>
        <w:widowControl w:val="0"/>
        <w:autoSpaceDE w:val="0"/>
        <w:autoSpaceDN w:val="0"/>
        <w:adjustRightInd w:val="0"/>
        <w:ind w:firstLine="567"/>
        <w:jc w:val="both"/>
        <w:rPr>
          <w:i/>
          <w:iCs/>
          <w:sz w:val="28"/>
          <w:szCs w:val="28"/>
        </w:rPr>
      </w:pPr>
    </w:p>
    <w:p w14:paraId="65B606EB" w14:textId="77777777" w:rsidR="00830844" w:rsidRPr="00AA45E7" w:rsidRDefault="00830844" w:rsidP="00830844">
      <w:pPr>
        <w:keepNext/>
        <w:widowControl w:val="0"/>
        <w:autoSpaceDE w:val="0"/>
        <w:autoSpaceDN w:val="0"/>
        <w:adjustRightInd w:val="0"/>
        <w:ind w:firstLine="567"/>
        <w:jc w:val="both"/>
        <w:rPr>
          <w:i/>
          <w:iCs/>
          <w:sz w:val="28"/>
          <w:szCs w:val="28"/>
        </w:rPr>
      </w:pPr>
    </w:p>
    <w:p w14:paraId="13345338"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r>
      <w:r w:rsidRPr="00AA45E7">
        <w:rPr>
          <w:i/>
          <w:iCs/>
          <w:sz w:val="28"/>
          <w:szCs w:val="28"/>
        </w:rPr>
        <w:tab/>
      </w:r>
      <w:r w:rsidRPr="00AA45E7">
        <w:rPr>
          <w:i/>
          <w:iCs/>
          <w:sz w:val="28"/>
          <w:szCs w:val="28"/>
        </w:rPr>
        <w:tab/>
        <w:t>MEMORIU JUSTIFICATIV</w:t>
      </w:r>
    </w:p>
    <w:p w14:paraId="596949C2"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Privind alegerea amplasamentului şcolii generale cu 8 Săli de clasă Felnac.</w:t>
      </w:r>
    </w:p>
    <w:p w14:paraId="373F7D15" w14:textId="77777777" w:rsidR="00830844" w:rsidRPr="00AA45E7" w:rsidRDefault="00830844" w:rsidP="00830844">
      <w:pPr>
        <w:keepNext/>
        <w:widowControl w:val="0"/>
        <w:autoSpaceDE w:val="0"/>
        <w:autoSpaceDN w:val="0"/>
        <w:adjustRightInd w:val="0"/>
        <w:ind w:firstLine="567"/>
        <w:jc w:val="both"/>
        <w:rPr>
          <w:i/>
          <w:iCs/>
          <w:sz w:val="28"/>
          <w:szCs w:val="28"/>
        </w:rPr>
      </w:pPr>
    </w:p>
    <w:p w14:paraId="19AE4DCC"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Comitetul executiv al Consiliului popular al comunei Felnac preferă amplasarea noii şcoli tip, cu 8 Săli de clasă, pe terenul indicat în planul de situaţie în localitatea Felnac nr.395, din următoarele motive:</w:t>
      </w:r>
    </w:p>
    <w:p w14:paraId="4EEB434E"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Terenul este situat în centrul civic al comunei, chiar lângă şcoala existentă la 100 metrii de Căminul Cultural şi Biblioteca comunală, 100 m faţă de Magazinul alimentar al Cooperativei de consum.</w:t>
      </w:r>
    </w:p>
    <w:p w14:paraId="3281EA05"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Dimensiunile terenului de 87.70 x 76.00 m/2865 mp/ permit amplasarea în condiţii acceptabile a şcolii propriu-zise, a anexelor/latrina şi a magaziei pentru lemne, precum şi amenajarea unor spaţii pentru jocuri sportive.</w:t>
      </w:r>
    </w:p>
    <w:p w14:paraId="3CFB7DC2"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Terenul este proprietatea statului român, deci nu mai sânt necesare schimbări de teren etc.</w:t>
      </w:r>
    </w:p>
    <w:p w14:paraId="1714614F"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tab/>
        <w:t>- Existenţa în imediata apropiere a unor stâlpi de joasă tensiune cu curent trifazat, dar mai ales a sursei de apă potabilă  la 10 metrii de clădirea proiectată.</w:t>
      </w:r>
    </w:p>
    <w:p w14:paraId="03E5C169" w14:textId="77777777" w:rsidR="00830844" w:rsidRPr="00AA45E7" w:rsidRDefault="00830844" w:rsidP="00830844">
      <w:pPr>
        <w:keepNext/>
        <w:widowControl w:val="0"/>
        <w:autoSpaceDE w:val="0"/>
        <w:autoSpaceDN w:val="0"/>
        <w:adjustRightInd w:val="0"/>
        <w:ind w:firstLine="567"/>
        <w:jc w:val="both"/>
        <w:rPr>
          <w:b/>
          <w:bCs/>
          <w:sz w:val="28"/>
          <w:szCs w:val="28"/>
        </w:rPr>
      </w:pPr>
      <w:r w:rsidRPr="00AA45E7">
        <w:rPr>
          <w:i/>
          <w:iCs/>
          <w:sz w:val="28"/>
          <w:szCs w:val="28"/>
        </w:rPr>
        <w:tab/>
        <w:t>- Şcoala se amplasează conform schiţei de sistematizare pe locul indicat în detaliu de centru. Singurul inconvenient îl constituie faptul că clasele nu sunt orientate spre sud, ori spre est. Pentru această orientare, însa, s-a obţinut derogarea necesară de la Inspectoratul sanitar de stat al jud. Arad.</w:t>
      </w:r>
    </w:p>
    <w:p w14:paraId="203984FB" w14:textId="77777777" w:rsidR="00830844" w:rsidRPr="00AA45E7" w:rsidRDefault="00830844" w:rsidP="00830844">
      <w:pPr>
        <w:keepNext/>
        <w:widowControl w:val="0"/>
        <w:autoSpaceDE w:val="0"/>
        <w:autoSpaceDN w:val="0"/>
        <w:adjustRightInd w:val="0"/>
        <w:ind w:firstLine="567"/>
        <w:jc w:val="both"/>
        <w:rPr>
          <w:i/>
          <w:iCs/>
          <w:sz w:val="28"/>
          <w:szCs w:val="28"/>
        </w:rPr>
      </w:pPr>
      <w:r w:rsidRPr="00AA45E7">
        <w:rPr>
          <w:i/>
          <w:iCs/>
          <w:sz w:val="28"/>
          <w:szCs w:val="28"/>
        </w:rPr>
        <w:lastRenderedPageBreak/>
        <w:t>Consiliul popular al comunei Felnac</w:t>
      </w:r>
      <w:r w:rsidRPr="00AA45E7">
        <w:rPr>
          <w:sz w:val="28"/>
          <w:szCs w:val="28"/>
          <w:vertAlign w:val="superscript"/>
        </w:rPr>
        <w:t>107</w:t>
      </w:r>
      <w:r w:rsidRPr="00AA45E7">
        <w:rPr>
          <w:i/>
          <w:iCs/>
          <w:sz w:val="28"/>
          <w:szCs w:val="28"/>
        </w:rPr>
        <w:t xml:space="preserve">.  </w:t>
      </w:r>
    </w:p>
    <w:p w14:paraId="59AF4EA0"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Noua clădire, modernă pentru standardele epocii, a deservit decenii la rând generaţii numeroase de fii ai satului. Prin cancelaria instituţiilor de învăţământ locale, s-au perindat generaţii întregi de profesori, în mare parte valoroşi, de a căror valoare au beneficiat felnăcanii. Se constată în perioada post-revoluţionară o instabilitate la nivel de împământenire în instituţiile locului a cadrelor didactice, majoritatea celor care, efemer, au predat la Felnac, provenind din Arad, oraş care a dat satului, de altfel, şi profesori care au însemnat ceva pe plan local. Din punct de vedere al infrastructurii, la sfârşitul anilor 90 şcoala sau, mai precis, şcolile se vor confrunta cu o oarecare stare de degradare, fiind evidentă necesitatea unor consistente lucrări de reabilitare. Ca urmare în perioada 2006-2009 şcoala mare "a beneficiat de reparaţii capitale, astfel că a fost înlocuit acoperişul, s-a izolat tavanul, s-au pus geamuri termopane, s-au schimbat uşile atât în interior cât şi în exterior, s-au construit grupuri sanitare moderne... practic, când a debutat proiectul de modernizare, în picioare au rămas doar zidurile"</w:t>
      </w:r>
      <w:r w:rsidRPr="00AA45E7">
        <w:rPr>
          <w:sz w:val="28"/>
          <w:szCs w:val="28"/>
          <w:vertAlign w:val="superscript"/>
        </w:rPr>
        <w:t>108</w:t>
      </w:r>
      <w:r w:rsidRPr="00AA45E7">
        <w:rPr>
          <w:sz w:val="28"/>
          <w:szCs w:val="28"/>
        </w:rPr>
        <w:t>. Tot în această perioadă de lucrări ample de modernizare au beneficiat şi grădiniţa sau şcoala generală cu clasele I-IV</w:t>
      </w:r>
      <w:r w:rsidRPr="00AA45E7">
        <w:rPr>
          <w:sz w:val="28"/>
          <w:szCs w:val="28"/>
          <w:vertAlign w:val="superscript"/>
        </w:rPr>
        <w:t>109</w:t>
      </w:r>
      <w:r w:rsidRPr="00AA45E7">
        <w:rPr>
          <w:sz w:val="28"/>
          <w:szCs w:val="28"/>
        </w:rPr>
        <w:t>. Ca urmare, actualmente, cel puţin din punct de vedere al infrastructurii, ca să folosesc o formulă-şablon, există condiţii optime pentru desfăşurarea procesului psiho-pedagogic în localitate, în conformitate cu preten</w:t>
      </w:r>
      <w:r w:rsidRPr="00AA45E7">
        <w:rPr>
          <w:rFonts w:ascii="Calibri" w:hAnsi="Calibri"/>
          <w:sz w:val="28"/>
          <w:szCs w:val="28"/>
        </w:rPr>
        <w:t>ț</w:t>
      </w:r>
      <w:r w:rsidRPr="00AA45E7">
        <w:rPr>
          <w:sz w:val="28"/>
          <w:szCs w:val="28"/>
        </w:rPr>
        <w:t>iile anului 2009. Cert este că tradiţia şc</w:t>
      </w:r>
      <w:r w:rsidR="00B82913" w:rsidRPr="00AA45E7">
        <w:rPr>
          <w:sz w:val="28"/>
          <w:szCs w:val="28"/>
        </w:rPr>
        <w:t>olară a satului continuă pe ace</w:t>
      </w:r>
      <w:r w:rsidRPr="00AA45E7">
        <w:rPr>
          <w:sz w:val="28"/>
          <w:szCs w:val="28"/>
        </w:rPr>
        <w:t>lea</w:t>
      </w:r>
      <w:r w:rsidRPr="00AA45E7">
        <w:rPr>
          <w:rFonts w:ascii="Calibri" w:hAnsi="Calibri"/>
          <w:sz w:val="28"/>
          <w:szCs w:val="28"/>
        </w:rPr>
        <w:t>ș</w:t>
      </w:r>
      <w:r w:rsidRPr="00AA45E7">
        <w:rPr>
          <w:sz w:val="28"/>
          <w:szCs w:val="28"/>
        </w:rPr>
        <w:t>i principii tradi</w:t>
      </w:r>
      <w:r w:rsidRPr="00AA45E7">
        <w:rPr>
          <w:rFonts w:ascii="Calibri" w:hAnsi="Calibri"/>
          <w:sz w:val="28"/>
          <w:szCs w:val="28"/>
        </w:rPr>
        <w:t>ț</w:t>
      </w:r>
      <w:r w:rsidRPr="00AA45E7">
        <w:rPr>
          <w:sz w:val="28"/>
          <w:szCs w:val="28"/>
        </w:rPr>
        <w:t xml:space="preserve">ionale de fond, independent de formă. În fond clădirea </w:t>
      </w:r>
      <w:r w:rsidRPr="00AA45E7">
        <w:rPr>
          <w:rFonts w:ascii="Calibri" w:hAnsi="Calibri"/>
          <w:sz w:val="28"/>
          <w:szCs w:val="28"/>
        </w:rPr>
        <w:t>ș</w:t>
      </w:r>
      <w:r w:rsidRPr="00AA45E7">
        <w:rPr>
          <w:sz w:val="28"/>
          <w:szCs w:val="28"/>
        </w:rPr>
        <w:t>colii trebuie adaptată constant la cerin</w:t>
      </w:r>
      <w:r w:rsidRPr="00AA45E7">
        <w:rPr>
          <w:rFonts w:ascii="Calibri" w:hAnsi="Calibri"/>
          <w:sz w:val="28"/>
          <w:szCs w:val="28"/>
        </w:rPr>
        <w:t>ț</w:t>
      </w:r>
      <w:r w:rsidRPr="00AA45E7">
        <w:rPr>
          <w:sz w:val="28"/>
          <w:szCs w:val="28"/>
        </w:rPr>
        <w:t>ele modernismului specific vremurilor în care trăim, depă</w:t>
      </w:r>
      <w:r w:rsidRPr="00AA45E7">
        <w:rPr>
          <w:rFonts w:ascii="Calibri" w:hAnsi="Calibri"/>
          <w:sz w:val="28"/>
          <w:szCs w:val="28"/>
        </w:rPr>
        <w:t>ș</w:t>
      </w:r>
      <w:r w:rsidRPr="00AA45E7">
        <w:rPr>
          <w:sz w:val="28"/>
          <w:szCs w:val="28"/>
        </w:rPr>
        <w:t xml:space="preserve">irea barierelor uzurii fizice </w:t>
      </w:r>
      <w:r w:rsidRPr="00AA45E7">
        <w:rPr>
          <w:rFonts w:ascii="Calibri" w:hAnsi="Calibri"/>
          <w:sz w:val="28"/>
          <w:szCs w:val="28"/>
        </w:rPr>
        <w:t>ș</w:t>
      </w:r>
      <w:r w:rsidRPr="00AA45E7">
        <w:rPr>
          <w:sz w:val="28"/>
          <w:szCs w:val="28"/>
        </w:rPr>
        <w:t>i ve</w:t>
      </w:r>
      <w:r w:rsidRPr="00AA45E7">
        <w:rPr>
          <w:rFonts w:ascii="Calibri" w:hAnsi="Calibri"/>
          <w:sz w:val="28"/>
          <w:szCs w:val="28"/>
        </w:rPr>
        <w:t>ș</w:t>
      </w:r>
      <w:r w:rsidRPr="00AA45E7">
        <w:rPr>
          <w:sz w:val="28"/>
          <w:szCs w:val="28"/>
        </w:rPr>
        <w:t xml:space="preserve">nica readaptare a clădirii </w:t>
      </w:r>
      <w:r w:rsidRPr="00AA45E7">
        <w:rPr>
          <w:rFonts w:ascii="Calibri" w:hAnsi="Calibri"/>
          <w:sz w:val="28"/>
          <w:szCs w:val="28"/>
        </w:rPr>
        <w:t>ș</w:t>
      </w:r>
      <w:r w:rsidRPr="00AA45E7">
        <w:rPr>
          <w:sz w:val="28"/>
          <w:szCs w:val="28"/>
        </w:rPr>
        <w:t>colii fiind una din misiunile autorită</w:t>
      </w:r>
      <w:r w:rsidRPr="00AA45E7">
        <w:rPr>
          <w:rFonts w:ascii="Calibri" w:hAnsi="Calibri"/>
          <w:sz w:val="28"/>
          <w:szCs w:val="28"/>
        </w:rPr>
        <w:t>ț</w:t>
      </w:r>
      <w:r w:rsidRPr="00AA45E7">
        <w:rPr>
          <w:sz w:val="28"/>
          <w:szCs w:val="28"/>
        </w:rPr>
        <w:t xml:space="preserve">ilor prezente </w:t>
      </w:r>
      <w:r w:rsidRPr="00AA45E7">
        <w:rPr>
          <w:rFonts w:ascii="Calibri" w:hAnsi="Calibri"/>
          <w:sz w:val="28"/>
          <w:szCs w:val="28"/>
        </w:rPr>
        <w:t>ș</w:t>
      </w:r>
      <w:r w:rsidRPr="00AA45E7">
        <w:rPr>
          <w:sz w:val="28"/>
          <w:szCs w:val="28"/>
        </w:rPr>
        <w:t>i viitoarea, astfel că istoria învăţământului local va avea cu siguran</w:t>
      </w:r>
      <w:r w:rsidRPr="00AA45E7">
        <w:rPr>
          <w:rFonts w:ascii="Calibri" w:hAnsi="Calibri"/>
          <w:sz w:val="28"/>
          <w:szCs w:val="28"/>
        </w:rPr>
        <w:t>ț</w:t>
      </w:r>
      <w:r w:rsidRPr="00AA45E7">
        <w:rPr>
          <w:sz w:val="28"/>
          <w:szCs w:val="28"/>
        </w:rPr>
        <w:t>ă continuitate.</w:t>
      </w:r>
    </w:p>
    <w:p w14:paraId="356827DE" w14:textId="77777777" w:rsidR="00175CF3" w:rsidRDefault="00175CF3" w:rsidP="00830844">
      <w:pPr>
        <w:widowControl w:val="0"/>
        <w:autoSpaceDE w:val="0"/>
        <w:autoSpaceDN w:val="0"/>
        <w:adjustRightInd w:val="0"/>
        <w:rPr>
          <w:b/>
          <w:bCs/>
          <w:sz w:val="28"/>
          <w:szCs w:val="28"/>
        </w:rPr>
      </w:pPr>
    </w:p>
    <w:p w14:paraId="77CE3E05" w14:textId="77777777" w:rsidR="00175CF3" w:rsidRDefault="00175CF3" w:rsidP="00830844">
      <w:pPr>
        <w:widowControl w:val="0"/>
        <w:autoSpaceDE w:val="0"/>
        <w:autoSpaceDN w:val="0"/>
        <w:adjustRightInd w:val="0"/>
        <w:rPr>
          <w:b/>
          <w:bCs/>
          <w:sz w:val="28"/>
          <w:szCs w:val="28"/>
        </w:rPr>
      </w:pPr>
    </w:p>
    <w:p w14:paraId="3E2E45DF" w14:textId="77777777" w:rsidR="00175CF3" w:rsidRDefault="00175CF3" w:rsidP="00830844">
      <w:pPr>
        <w:widowControl w:val="0"/>
        <w:autoSpaceDE w:val="0"/>
        <w:autoSpaceDN w:val="0"/>
        <w:adjustRightInd w:val="0"/>
        <w:rPr>
          <w:b/>
          <w:bCs/>
          <w:sz w:val="28"/>
          <w:szCs w:val="28"/>
        </w:rPr>
      </w:pPr>
    </w:p>
    <w:p w14:paraId="103B3FD3"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lastRenderedPageBreak/>
        <w:t>Note:</w:t>
      </w:r>
    </w:p>
    <w:p w14:paraId="4C0C43E3" w14:textId="77777777" w:rsidR="00830844" w:rsidRPr="00AA45E7" w:rsidRDefault="00830844" w:rsidP="00830844">
      <w:pPr>
        <w:widowControl w:val="0"/>
        <w:autoSpaceDE w:val="0"/>
        <w:autoSpaceDN w:val="0"/>
        <w:adjustRightInd w:val="0"/>
        <w:rPr>
          <w:b/>
          <w:bCs/>
          <w:sz w:val="28"/>
          <w:szCs w:val="28"/>
        </w:rPr>
      </w:pPr>
    </w:p>
    <w:p w14:paraId="0D954B30" w14:textId="77777777" w:rsidR="00830844" w:rsidRPr="00AA45E7" w:rsidRDefault="00830844" w:rsidP="00830844">
      <w:pPr>
        <w:widowControl w:val="0"/>
        <w:autoSpaceDE w:val="0"/>
        <w:autoSpaceDN w:val="0"/>
        <w:adjustRightInd w:val="0"/>
        <w:rPr>
          <w:b/>
          <w:bCs/>
          <w:sz w:val="28"/>
          <w:szCs w:val="28"/>
        </w:rPr>
      </w:pPr>
    </w:p>
    <w:p w14:paraId="33721D3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 </w:t>
      </w:r>
      <w:r w:rsidRPr="00AA45E7">
        <w:tab/>
        <w:t xml:space="preserve">Madgearu, Alexandru, contribuţii privind datarea conflictului dintre ducele bănăţean Ahtum şi regele Ştefan I al Ungariei, în Banatica, Reşiţa, 12, 1993, 2, p. 5-12 </w:t>
      </w:r>
    </w:p>
    <w:p w14:paraId="3BD8C53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 </w:t>
      </w:r>
      <w:r w:rsidRPr="00AA45E7">
        <w:tab/>
        <w:t xml:space="preserve">vezi </w:t>
      </w:r>
      <w:r w:rsidRPr="00AA45E7">
        <w:rPr>
          <w:i/>
          <w:iCs/>
        </w:rPr>
        <w:t>www.mitropolia-banatului.ro</w:t>
      </w:r>
    </w:p>
    <w:p w14:paraId="0611B15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 </w:t>
      </w:r>
      <w:r w:rsidRPr="00AA45E7">
        <w:tab/>
        <w:t>Arad monografia oraşului, op. cit., p. 78</w:t>
      </w:r>
    </w:p>
    <w:p w14:paraId="6FCCDD1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 </w:t>
      </w:r>
      <w:r w:rsidRPr="00AA45E7">
        <w:tab/>
        <w:t xml:space="preserve">Ioan Dimitrie Suciu, Monografia Mitropoliei Banatului, Editura Mitropoliei Banatului, Timişoara 1977, p. 180. </w:t>
      </w:r>
    </w:p>
    <w:p w14:paraId="214BE6E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 </w:t>
      </w:r>
      <w:r w:rsidRPr="00AA45E7">
        <w:tab/>
        <w:t>ibidem</w:t>
      </w:r>
    </w:p>
    <w:p w14:paraId="77E5CA1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6. </w:t>
      </w:r>
      <w:r w:rsidRPr="00AA45E7">
        <w:tab/>
        <w:t>ibidem</w:t>
      </w:r>
    </w:p>
    <w:p w14:paraId="45879C1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7. </w:t>
      </w:r>
      <w:r w:rsidRPr="00AA45E7">
        <w:tab/>
        <w:t xml:space="preserve">M. Manea, B. Teodorescu, Istoria Românilor, Ed. Didactică şi Pedagogică, Bucureşti, 1995, p. 103   </w:t>
      </w:r>
    </w:p>
    <w:p w14:paraId="7E7C0B5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 </w:t>
      </w:r>
      <w:r w:rsidRPr="00AA45E7">
        <w:tab/>
        <w:t xml:space="preserve">vezi </w:t>
      </w:r>
      <w:r w:rsidRPr="00AA45E7">
        <w:rPr>
          <w:i/>
          <w:iCs/>
        </w:rPr>
        <w:t>www.mitropolia-banatului.ro</w:t>
      </w:r>
    </w:p>
    <w:p w14:paraId="77CD46BA"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 </w:t>
      </w:r>
      <w:r w:rsidRPr="00AA45E7">
        <w:tab/>
        <w:t>E. Arădeanul, L. Emandi, T. Bodogae, op. cit., p. 83</w:t>
      </w:r>
    </w:p>
    <w:p w14:paraId="191F3A4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10. </w:t>
      </w:r>
      <w:r w:rsidRPr="00AA45E7">
        <w:tab/>
        <w:t>ibidem p. 20</w:t>
      </w:r>
    </w:p>
    <w:p w14:paraId="5E0C184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11. </w:t>
      </w:r>
      <w:r w:rsidRPr="00AA45E7">
        <w:tab/>
        <w:t>ibidem</w:t>
      </w:r>
    </w:p>
    <w:p w14:paraId="110D1FA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12. </w:t>
      </w:r>
      <w:r w:rsidRPr="00AA45E7">
        <w:tab/>
        <w:t xml:space="preserve">vezi </w:t>
      </w:r>
      <w:r w:rsidRPr="00AA45E7">
        <w:rPr>
          <w:i/>
          <w:iCs/>
        </w:rPr>
        <w:t>www.manastireabodrog.ro</w:t>
      </w:r>
    </w:p>
    <w:p w14:paraId="3F8365A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13. </w:t>
      </w:r>
      <w:r w:rsidRPr="00AA45E7">
        <w:tab/>
        <w:t>ibidem</w:t>
      </w:r>
    </w:p>
    <w:p w14:paraId="2EDF0B9D" w14:textId="77777777" w:rsidR="00830844" w:rsidRPr="00AA45E7" w:rsidRDefault="00830844" w:rsidP="00830844">
      <w:pPr>
        <w:widowControl w:val="0"/>
        <w:tabs>
          <w:tab w:val="left" w:pos="426"/>
        </w:tabs>
        <w:autoSpaceDE w:val="0"/>
        <w:autoSpaceDN w:val="0"/>
        <w:adjustRightInd w:val="0"/>
        <w:ind w:left="426" w:hanging="426"/>
        <w:jc w:val="both"/>
      </w:pPr>
      <w:r w:rsidRPr="00AA45E7">
        <w:t>14.</w:t>
      </w:r>
      <w:r w:rsidRPr="00AA45E7">
        <w:tab/>
        <w:t>A. Rusu, G.P. Hurezan, „Biserici medievale din judeţul Arad”, p. 91;  A. Roz., Kovach G., op. cit., p. 108</w:t>
      </w:r>
    </w:p>
    <w:p w14:paraId="3DCD4101" w14:textId="77777777" w:rsidR="00830844" w:rsidRPr="00AA45E7" w:rsidRDefault="00830844" w:rsidP="00830844">
      <w:pPr>
        <w:widowControl w:val="0"/>
        <w:tabs>
          <w:tab w:val="left" w:pos="426"/>
        </w:tabs>
        <w:autoSpaceDE w:val="0"/>
        <w:autoSpaceDN w:val="0"/>
        <w:adjustRightInd w:val="0"/>
        <w:ind w:left="426" w:hanging="426"/>
        <w:jc w:val="both"/>
      </w:pPr>
      <w:r w:rsidRPr="00AA45E7">
        <w:t>15.</w:t>
      </w:r>
      <w:r w:rsidRPr="00AA45E7">
        <w:tab/>
        <w:t>S. Bugarski, Ortodoxia sârbă în România, Beograd, 1995, p. 165</w:t>
      </w:r>
    </w:p>
    <w:p w14:paraId="06439B55" w14:textId="77777777" w:rsidR="00830844" w:rsidRPr="00AA45E7" w:rsidRDefault="00830844" w:rsidP="00830844">
      <w:pPr>
        <w:widowControl w:val="0"/>
        <w:tabs>
          <w:tab w:val="left" w:pos="426"/>
        </w:tabs>
        <w:autoSpaceDE w:val="0"/>
        <w:autoSpaceDN w:val="0"/>
        <w:adjustRightInd w:val="0"/>
        <w:ind w:left="426" w:hanging="426"/>
        <w:jc w:val="both"/>
      </w:pPr>
      <w:r w:rsidRPr="00AA45E7">
        <w:t>16.</w:t>
      </w:r>
      <w:r w:rsidRPr="00AA45E7">
        <w:tab/>
        <w:t>P. Vesa, „Biserici de mir arădene între tradiţie şi modernitate”, Ed. Mirador, Arad, 2000, p. 130</w:t>
      </w:r>
    </w:p>
    <w:p w14:paraId="6AAAC8C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17. </w:t>
      </w:r>
      <w:r w:rsidRPr="00AA45E7">
        <w:tab/>
        <w:t>ibidem</w:t>
      </w:r>
    </w:p>
    <w:p w14:paraId="34E6077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18. </w:t>
      </w:r>
      <w:r w:rsidRPr="00AA45E7">
        <w:tab/>
        <w:t>ibidem</w:t>
      </w:r>
    </w:p>
    <w:p w14:paraId="77B8188B" w14:textId="77777777" w:rsidR="00830844" w:rsidRPr="00AA45E7" w:rsidRDefault="00830844" w:rsidP="00830844">
      <w:pPr>
        <w:widowControl w:val="0"/>
        <w:tabs>
          <w:tab w:val="left" w:pos="426"/>
        </w:tabs>
        <w:autoSpaceDE w:val="0"/>
        <w:autoSpaceDN w:val="0"/>
        <w:adjustRightInd w:val="0"/>
        <w:ind w:left="426" w:hanging="426"/>
        <w:jc w:val="both"/>
      </w:pPr>
      <w:r w:rsidRPr="00AA45E7">
        <w:t>19.</w:t>
      </w:r>
      <w:r w:rsidRPr="00AA45E7">
        <w:tab/>
        <w:t>vezi „Cronica parohiei Felnacului”,  p. 25  manuscris  aflat în posesia bisericii ortodoxe din localitate</w:t>
      </w:r>
    </w:p>
    <w:p w14:paraId="6C9289E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20. </w:t>
      </w:r>
      <w:r w:rsidRPr="00AA45E7">
        <w:tab/>
        <w:t>ibidem</w:t>
      </w:r>
    </w:p>
    <w:p w14:paraId="4CC225A2" w14:textId="77777777" w:rsidR="00830844" w:rsidRPr="00AA45E7" w:rsidRDefault="00830844" w:rsidP="00830844">
      <w:pPr>
        <w:widowControl w:val="0"/>
        <w:tabs>
          <w:tab w:val="left" w:pos="426"/>
        </w:tabs>
        <w:autoSpaceDE w:val="0"/>
        <w:autoSpaceDN w:val="0"/>
        <w:adjustRightInd w:val="0"/>
        <w:ind w:left="426" w:hanging="426"/>
        <w:jc w:val="both"/>
      </w:pPr>
      <w:r w:rsidRPr="00AA45E7">
        <w:t>21.</w:t>
      </w:r>
      <w:r w:rsidRPr="00AA45E7">
        <w:tab/>
        <w:t>I. D. Suciu, R, Constantinescu, Documente privitoare la istoria Mitropoliei Banatului, Timişoara, 1980, vol. I, p.      284</w:t>
      </w:r>
    </w:p>
    <w:p w14:paraId="4F2A9E4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22. </w:t>
      </w:r>
      <w:r w:rsidRPr="00AA45E7">
        <w:tab/>
        <w:t>ibidem p. 304</w:t>
      </w:r>
    </w:p>
    <w:p w14:paraId="3106EF3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23. </w:t>
      </w:r>
      <w:r w:rsidRPr="00AA45E7">
        <w:tab/>
        <w:t>vezi „Cronica parohiei Felnacului”,  p. 39</w:t>
      </w:r>
    </w:p>
    <w:p w14:paraId="72151B7A" w14:textId="77777777" w:rsidR="00830844" w:rsidRPr="00AA45E7" w:rsidRDefault="00830844" w:rsidP="00830844">
      <w:pPr>
        <w:widowControl w:val="0"/>
        <w:tabs>
          <w:tab w:val="left" w:pos="426"/>
        </w:tabs>
        <w:autoSpaceDE w:val="0"/>
        <w:autoSpaceDN w:val="0"/>
        <w:adjustRightInd w:val="0"/>
        <w:ind w:left="426" w:hanging="426"/>
        <w:jc w:val="both"/>
      </w:pPr>
      <w:r w:rsidRPr="00AA45E7">
        <w:t>24.</w:t>
      </w:r>
      <w:r w:rsidRPr="00AA45E7">
        <w:tab/>
        <w:t>vezi Recensământul general al populaţiei României, 1939, vol. II, p. 757, iar pentru anii 1992 şi 2002 sunt date oficiale primite de la Direcţia Judeţeană de Statistică</w:t>
      </w:r>
    </w:p>
    <w:p w14:paraId="2ECBFE20" w14:textId="77777777" w:rsidR="00830844" w:rsidRPr="00AA45E7" w:rsidRDefault="00830844" w:rsidP="00830844">
      <w:pPr>
        <w:widowControl w:val="0"/>
        <w:tabs>
          <w:tab w:val="left" w:pos="426"/>
        </w:tabs>
        <w:autoSpaceDE w:val="0"/>
        <w:autoSpaceDN w:val="0"/>
        <w:adjustRightInd w:val="0"/>
        <w:ind w:left="426" w:hanging="426"/>
        <w:jc w:val="both"/>
      </w:pPr>
      <w:r w:rsidRPr="00AA45E7">
        <w:t>25.</w:t>
      </w:r>
      <w:r w:rsidRPr="00AA45E7">
        <w:tab/>
        <w:t xml:space="preserve">vezi „Cronica parohiei Felnacului”,  p. 39  </w:t>
      </w:r>
    </w:p>
    <w:p w14:paraId="62E0CD31" w14:textId="77777777" w:rsidR="00830844" w:rsidRPr="00AA45E7" w:rsidRDefault="00830844" w:rsidP="00830844">
      <w:pPr>
        <w:widowControl w:val="0"/>
        <w:tabs>
          <w:tab w:val="left" w:pos="426"/>
        </w:tabs>
        <w:autoSpaceDE w:val="0"/>
        <w:autoSpaceDN w:val="0"/>
        <w:adjustRightInd w:val="0"/>
        <w:ind w:left="426" w:hanging="426"/>
        <w:jc w:val="both"/>
      </w:pPr>
      <w:r w:rsidRPr="00AA45E7">
        <w:t>26.</w:t>
      </w:r>
      <w:r w:rsidRPr="00AA45E7">
        <w:tab/>
        <w:t>ibidem</w:t>
      </w:r>
    </w:p>
    <w:p w14:paraId="652CBA26" w14:textId="77777777" w:rsidR="00830844" w:rsidRPr="00AA45E7" w:rsidRDefault="00830844" w:rsidP="00830844">
      <w:pPr>
        <w:widowControl w:val="0"/>
        <w:tabs>
          <w:tab w:val="left" w:pos="426"/>
        </w:tabs>
        <w:autoSpaceDE w:val="0"/>
        <w:autoSpaceDN w:val="0"/>
        <w:adjustRightInd w:val="0"/>
        <w:ind w:left="426" w:hanging="426"/>
        <w:jc w:val="both"/>
      </w:pPr>
      <w:r w:rsidRPr="00AA45E7">
        <w:t>27.</w:t>
      </w:r>
      <w:r w:rsidRPr="00AA45E7">
        <w:tab/>
        <w:t>document aflat în posesia Arhivei Şcolii Generale din Felnac</w:t>
      </w:r>
    </w:p>
    <w:p w14:paraId="7FEE2C7A" w14:textId="77777777" w:rsidR="00830844" w:rsidRPr="00AA45E7" w:rsidRDefault="00830844" w:rsidP="00830844">
      <w:pPr>
        <w:widowControl w:val="0"/>
        <w:tabs>
          <w:tab w:val="left" w:pos="426"/>
        </w:tabs>
        <w:autoSpaceDE w:val="0"/>
        <w:autoSpaceDN w:val="0"/>
        <w:adjustRightInd w:val="0"/>
        <w:ind w:left="426" w:hanging="426"/>
        <w:jc w:val="both"/>
      </w:pPr>
      <w:r w:rsidRPr="00AA45E7">
        <w:t>28.</w:t>
      </w:r>
      <w:r w:rsidRPr="00AA45E7">
        <w:tab/>
        <w:t>ibidem</w:t>
      </w:r>
    </w:p>
    <w:p w14:paraId="6F2D3B01" w14:textId="77777777" w:rsidR="00830844" w:rsidRPr="00AA45E7" w:rsidRDefault="00830844" w:rsidP="00830844">
      <w:pPr>
        <w:widowControl w:val="0"/>
        <w:tabs>
          <w:tab w:val="left" w:pos="426"/>
        </w:tabs>
        <w:autoSpaceDE w:val="0"/>
        <w:autoSpaceDN w:val="0"/>
        <w:adjustRightInd w:val="0"/>
        <w:ind w:left="426" w:hanging="426"/>
        <w:jc w:val="both"/>
      </w:pPr>
      <w:r w:rsidRPr="00AA45E7">
        <w:lastRenderedPageBreak/>
        <w:t>29.</w:t>
      </w:r>
      <w:r w:rsidRPr="00AA45E7">
        <w:tab/>
        <w:t>V. Manea, Preoţi ortodocşi în închisorile comuniste, ediţia a II-a, Ed. Patmos, 2001, p. 245</w:t>
      </w:r>
    </w:p>
    <w:p w14:paraId="353D8AC7" w14:textId="77777777" w:rsidR="00830844" w:rsidRPr="00AA45E7" w:rsidRDefault="00830844" w:rsidP="00830844">
      <w:pPr>
        <w:widowControl w:val="0"/>
        <w:tabs>
          <w:tab w:val="left" w:pos="426"/>
        </w:tabs>
        <w:autoSpaceDE w:val="0"/>
        <w:autoSpaceDN w:val="0"/>
        <w:adjustRightInd w:val="0"/>
        <w:ind w:left="426" w:hanging="426"/>
        <w:jc w:val="both"/>
      </w:pPr>
      <w:r w:rsidRPr="00AA45E7">
        <w:t>30.</w:t>
      </w:r>
      <w:r w:rsidRPr="00AA45E7">
        <w:tab/>
        <w:t xml:space="preserve">vezi „Cronica parohiei Felnacului”,  p. 39  </w:t>
      </w:r>
    </w:p>
    <w:p w14:paraId="1501C00C" w14:textId="77777777" w:rsidR="00830844" w:rsidRPr="00AA45E7" w:rsidRDefault="00830844" w:rsidP="00830844">
      <w:pPr>
        <w:widowControl w:val="0"/>
        <w:tabs>
          <w:tab w:val="left" w:pos="426"/>
        </w:tabs>
        <w:autoSpaceDE w:val="0"/>
        <w:autoSpaceDN w:val="0"/>
        <w:adjustRightInd w:val="0"/>
        <w:ind w:left="426" w:hanging="426"/>
        <w:jc w:val="both"/>
      </w:pPr>
      <w:r w:rsidRPr="00AA45E7">
        <w:t>31.</w:t>
      </w:r>
      <w:r w:rsidRPr="00AA45E7">
        <w:tab/>
        <w:t xml:space="preserve">S. Bugarski, op. cit, p. 166 </w:t>
      </w:r>
    </w:p>
    <w:p w14:paraId="7F315855" w14:textId="77777777" w:rsidR="00830844" w:rsidRPr="00AA45E7" w:rsidRDefault="00830844" w:rsidP="00830844">
      <w:pPr>
        <w:widowControl w:val="0"/>
        <w:tabs>
          <w:tab w:val="left" w:pos="426"/>
        </w:tabs>
        <w:autoSpaceDE w:val="0"/>
        <w:autoSpaceDN w:val="0"/>
        <w:adjustRightInd w:val="0"/>
        <w:ind w:left="426" w:hanging="426"/>
        <w:jc w:val="both"/>
      </w:pPr>
      <w:r w:rsidRPr="00AA45E7">
        <w:t>32.</w:t>
      </w:r>
      <w:r w:rsidRPr="00AA45E7">
        <w:tab/>
        <w:t>ibidem</w:t>
      </w:r>
    </w:p>
    <w:p w14:paraId="2316BC20" w14:textId="77777777" w:rsidR="00830844" w:rsidRPr="00AA45E7" w:rsidRDefault="00830844" w:rsidP="00830844">
      <w:pPr>
        <w:widowControl w:val="0"/>
        <w:tabs>
          <w:tab w:val="left" w:pos="426"/>
        </w:tabs>
        <w:autoSpaceDE w:val="0"/>
        <w:autoSpaceDN w:val="0"/>
        <w:adjustRightInd w:val="0"/>
        <w:ind w:left="426" w:hanging="426"/>
        <w:jc w:val="both"/>
      </w:pPr>
      <w:r w:rsidRPr="00AA45E7">
        <w:t>33.</w:t>
      </w:r>
      <w:r w:rsidRPr="00AA45E7">
        <w:tab/>
        <w:t xml:space="preserve">interviu cu Micloş Gheorghe, n. 1930, Felnac, nr. 302 </w:t>
      </w:r>
    </w:p>
    <w:p w14:paraId="3A3BEC38" w14:textId="77777777" w:rsidR="00830844" w:rsidRPr="00AA45E7" w:rsidRDefault="00830844" w:rsidP="00830844">
      <w:pPr>
        <w:widowControl w:val="0"/>
        <w:tabs>
          <w:tab w:val="left" w:pos="426"/>
        </w:tabs>
        <w:autoSpaceDE w:val="0"/>
        <w:autoSpaceDN w:val="0"/>
        <w:adjustRightInd w:val="0"/>
        <w:ind w:left="426" w:hanging="426"/>
        <w:jc w:val="both"/>
      </w:pPr>
      <w:r w:rsidRPr="00AA45E7">
        <w:t>34.</w:t>
      </w:r>
      <w:r w:rsidRPr="00AA45E7">
        <w:tab/>
        <w:t xml:space="preserve">S. Bugarski, op. cit, p. 166 </w:t>
      </w:r>
    </w:p>
    <w:p w14:paraId="27E1FCF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35. </w:t>
      </w:r>
      <w:r w:rsidRPr="00AA45E7">
        <w:tab/>
        <w:t>ibidem</w:t>
      </w:r>
    </w:p>
    <w:p w14:paraId="23B209F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36. </w:t>
      </w:r>
      <w:r w:rsidRPr="00AA45E7">
        <w:tab/>
        <w:t>ibidem</w:t>
      </w:r>
    </w:p>
    <w:p w14:paraId="0034FCB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37. </w:t>
      </w:r>
      <w:r w:rsidRPr="00AA45E7">
        <w:tab/>
        <w:t>ibidem</w:t>
      </w:r>
    </w:p>
    <w:p w14:paraId="0BD06E0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38. </w:t>
      </w:r>
      <w:r w:rsidRPr="00AA45E7">
        <w:tab/>
        <w:t>interviu cu Sava Popovici</w:t>
      </w:r>
    </w:p>
    <w:p w14:paraId="561998B9" w14:textId="77777777" w:rsidR="00830844" w:rsidRPr="00AA45E7" w:rsidRDefault="00830844" w:rsidP="00830844">
      <w:pPr>
        <w:widowControl w:val="0"/>
        <w:tabs>
          <w:tab w:val="left" w:pos="426"/>
        </w:tabs>
        <w:autoSpaceDE w:val="0"/>
        <w:autoSpaceDN w:val="0"/>
        <w:adjustRightInd w:val="0"/>
        <w:ind w:left="426" w:hanging="426"/>
        <w:jc w:val="both"/>
      </w:pPr>
      <w:r w:rsidRPr="00AA45E7">
        <w:t>39.</w:t>
      </w:r>
      <w:r w:rsidRPr="00AA45E7">
        <w:tab/>
        <w:t xml:space="preserve">S. Bugarski, op. cit, p. 166 </w:t>
      </w:r>
    </w:p>
    <w:p w14:paraId="2F04D06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40. </w:t>
      </w:r>
      <w:r w:rsidRPr="00AA45E7">
        <w:tab/>
        <w:t xml:space="preserve">Gheorghe Bradin, </w:t>
      </w:r>
      <w:r w:rsidRPr="00AA45E7">
        <w:rPr>
          <w:i/>
          <w:iCs/>
        </w:rPr>
        <w:t>Jurnalul personal</w:t>
      </w:r>
      <w:r w:rsidRPr="00AA45E7">
        <w:t>, manuscris, p.10</w:t>
      </w:r>
    </w:p>
    <w:p w14:paraId="66BCF7B5" w14:textId="77777777" w:rsidR="00830844" w:rsidRPr="00AA45E7" w:rsidRDefault="00830844" w:rsidP="00830844">
      <w:pPr>
        <w:widowControl w:val="0"/>
        <w:tabs>
          <w:tab w:val="left" w:pos="426"/>
        </w:tabs>
        <w:autoSpaceDE w:val="0"/>
        <w:autoSpaceDN w:val="0"/>
        <w:adjustRightInd w:val="0"/>
        <w:ind w:left="426" w:hanging="426"/>
        <w:jc w:val="both"/>
      </w:pPr>
      <w:r w:rsidRPr="00AA45E7">
        <w:t>41.</w:t>
      </w:r>
      <w:r w:rsidRPr="00AA45E7">
        <w:tab/>
        <w:t>Şandru Trandafir, Biserica Penticostala în istoria creştinismului, Bucureşti, Ed. Cultului Penticostal, Bucureşti, 1992, p.125 - 126</w:t>
      </w:r>
    </w:p>
    <w:p w14:paraId="7A77BC3B" w14:textId="77777777" w:rsidR="00830844" w:rsidRPr="00AA45E7" w:rsidRDefault="00830844" w:rsidP="00830844">
      <w:pPr>
        <w:widowControl w:val="0"/>
        <w:tabs>
          <w:tab w:val="left" w:pos="426"/>
        </w:tabs>
        <w:autoSpaceDE w:val="0"/>
        <w:autoSpaceDN w:val="0"/>
        <w:adjustRightInd w:val="0"/>
        <w:ind w:left="426" w:hanging="426"/>
        <w:jc w:val="both"/>
        <w:rPr>
          <w:i/>
          <w:iCs/>
        </w:rPr>
      </w:pPr>
      <w:r w:rsidRPr="00AA45E7">
        <w:t xml:space="preserve">42. </w:t>
      </w:r>
      <w:r w:rsidRPr="00AA45E7">
        <w:tab/>
        <w:t xml:space="preserve">vezi </w:t>
      </w:r>
      <w:r w:rsidRPr="00AA45E7">
        <w:rPr>
          <w:i/>
          <w:iCs/>
        </w:rPr>
        <w:t xml:space="preserve">www.crpc.ro/pages/istoric.htm </w:t>
      </w:r>
    </w:p>
    <w:p w14:paraId="5E7D2FB3" w14:textId="77777777" w:rsidR="00830844" w:rsidRPr="00AA45E7" w:rsidRDefault="00830844" w:rsidP="00830844">
      <w:pPr>
        <w:widowControl w:val="0"/>
        <w:tabs>
          <w:tab w:val="left" w:pos="426"/>
        </w:tabs>
        <w:autoSpaceDE w:val="0"/>
        <w:autoSpaceDN w:val="0"/>
        <w:adjustRightInd w:val="0"/>
        <w:ind w:left="426" w:hanging="426"/>
        <w:jc w:val="both"/>
      </w:pPr>
      <w:r w:rsidRPr="00AA45E7">
        <w:t>43.</w:t>
      </w:r>
      <w:r w:rsidRPr="00AA45E7">
        <w:tab/>
        <w:t>Şandru Trandafir, op. cit., p. 134 - 139</w:t>
      </w:r>
    </w:p>
    <w:p w14:paraId="039BC11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44. </w:t>
      </w:r>
      <w:r w:rsidRPr="00AA45E7">
        <w:tab/>
        <w:t>ibidem p. 142</w:t>
      </w:r>
    </w:p>
    <w:p w14:paraId="094A774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45. </w:t>
      </w:r>
      <w:r w:rsidRPr="00AA45E7">
        <w:tab/>
        <w:t>ibidem p. 143</w:t>
      </w:r>
    </w:p>
    <w:p w14:paraId="08CDB66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46. </w:t>
      </w:r>
      <w:r w:rsidRPr="00AA45E7">
        <w:tab/>
        <w:t>informaţie primită de la Virgil Olariu, n. 1960, Felnac, nr. 841, al cărui bunic Olariu Mihai a fost vicepreşedintele cultului penticostal din România şi a condus ani buni biserica din Felnac</w:t>
      </w:r>
    </w:p>
    <w:p w14:paraId="56DC6E2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47. </w:t>
      </w:r>
      <w:r w:rsidRPr="00AA45E7">
        <w:tab/>
        <w:t>ibidem</w:t>
      </w:r>
    </w:p>
    <w:p w14:paraId="617BBAD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48. </w:t>
      </w:r>
      <w:r w:rsidRPr="00AA45E7">
        <w:tab/>
        <w:t>ibidem</w:t>
      </w:r>
    </w:p>
    <w:p w14:paraId="62BBCC0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49. </w:t>
      </w:r>
      <w:r w:rsidRPr="00AA45E7">
        <w:tab/>
        <w:t>interviu cu Hegeşan Elena, n. 1922, Felnac, nr. 67</w:t>
      </w:r>
    </w:p>
    <w:p w14:paraId="598F2765" w14:textId="77777777" w:rsidR="00830844" w:rsidRPr="00AA45E7" w:rsidRDefault="00830844" w:rsidP="00830844">
      <w:pPr>
        <w:widowControl w:val="0"/>
        <w:tabs>
          <w:tab w:val="left" w:pos="426"/>
        </w:tabs>
        <w:autoSpaceDE w:val="0"/>
        <w:autoSpaceDN w:val="0"/>
        <w:adjustRightInd w:val="0"/>
        <w:ind w:left="426" w:hanging="426"/>
        <w:jc w:val="both"/>
      </w:pPr>
      <w:r w:rsidRPr="00AA45E7">
        <w:t>50.</w:t>
      </w:r>
      <w:r w:rsidRPr="00AA45E7">
        <w:tab/>
        <w:t xml:space="preserve">vezi </w:t>
      </w:r>
      <w:r w:rsidRPr="00AA45E7">
        <w:rPr>
          <w:i/>
          <w:iCs/>
        </w:rPr>
        <w:t>www.emanuelvinga.com</w:t>
      </w:r>
    </w:p>
    <w:p w14:paraId="63E73B6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51. </w:t>
      </w:r>
      <w:r w:rsidRPr="00AA45E7">
        <w:tab/>
        <w:t>informaţie primită de la Virgil Olariu</w:t>
      </w:r>
    </w:p>
    <w:p w14:paraId="38DE1BC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52. </w:t>
      </w:r>
      <w:r w:rsidRPr="00AA45E7">
        <w:tab/>
        <w:t>ibidem</w:t>
      </w:r>
    </w:p>
    <w:p w14:paraId="3BDD9BA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53. </w:t>
      </w:r>
      <w:r w:rsidRPr="00AA45E7">
        <w:tab/>
        <w:t>date oficiale primite de la Direcţia Judeţeană de Statistică</w:t>
      </w:r>
    </w:p>
    <w:p w14:paraId="3FAA46FD" w14:textId="77777777" w:rsidR="00830844" w:rsidRPr="00AA45E7" w:rsidRDefault="00830844" w:rsidP="00830844">
      <w:pPr>
        <w:widowControl w:val="0"/>
        <w:tabs>
          <w:tab w:val="left" w:pos="426"/>
        </w:tabs>
        <w:autoSpaceDE w:val="0"/>
        <w:autoSpaceDN w:val="0"/>
        <w:adjustRightInd w:val="0"/>
        <w:ind w:left="426" w:hanging="426"/>
        <w:jc w:val="both"/>
      </w:pPr>
      <w:r w:rsidRPr="00AA45E7">
        <w:t>54.</w:t>
      </w:r>
      <w:r w:rsidRPr="00AA45E7">
        <w:tab/>
        <w:t xml:space="preserve">Alexa Popovici, Istoria Baptiştilor din România, vol.II, Chicago, 1989, p. 397-398 </w:t>
      </w:r>
    </w:p>
    <w:p w14:paraId="02723D8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55. </w:t>
      </w:r>
      <w:r w:rsidRPr="00AA45E7">
        <w:tab/>
        <w:t>ibidem</w:t>
      </w:r>
    </w:p>
    <w:p w14:paraId="73AEB01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56. </w:t>
      </w:r>
      <w:r w:rsidRPr="00AA45E7">
        <w:tab/>
        <w:t>ibidem</w:t>
      </w:r>
    </w:p>
    <w:p w14:paraId="0FA74D77" w14:textId="77777777" w:rsidR="00830844" w:rsidRPr="00AA45E7" w:rsidRDefault="00830844" w:rsidP="00830844">
      <w:pPr>
        <w:widowControl w:val="0"/>
        <w:tabs>
          <w:tab w:val="left" w:pos="426"/>
        </w:tabs>
        <w:autoSpaceDE w:val="0"/>
        <w:autoSpaceDN w:val="0"/>
        <w:adjustRightInd w:val="0"/>
        <w:ind w:left="426" w:hanging="426"/>
        <w:jc w:val="both"/>
      </w:pPr>
      <w:r w:rsidRPr="00AA45E7">
        <w:t>57.</w:t>
      </w:r>
      <w:r w:rsidRPr="00AA45E7">
        <w:tab/>
        <w:t xml:space="preserve">vezi </w:t>
      </w:r>
      <w:r w:rsidRPr="00AA45E7">
        <w:rPr>
          <w:i/>
          <w:iCs/>
        </w:rPr>
        <w:t xml:space="preserve">voxdeibaptist.org/istorie_baptista.htm </w:t>
      </w:r>
    </w:p>
    <w:p w14:paraId="20537B44" w14:textId="77777777" w:rsidR="00830844" w:rsidRPr="00AA45E7" w:rsidRDefault="00830844" w:rsidP="00830844">
      <w:pPr>
        <w:widowControl w:val="0"/>
        <w:tabs>
          <w:tab w:val="left" w:pos="426"/>
        </w:tabs>
        <w:autoSpaceDE w:val="0"/>
        <w:autoSpaceDN w:val="0"/>
        <w:adjustRightInd w:val="0"/>
        <w:ind w:left="426" w:hanging="426"/>
        <w:jc w:val="both"/>
      </w:pPr>
      <w:r w:rsidRPr="00AA45E7">
        <w:t>58.</w:t>
      </w:r>
      <w:r w:rsidRPr="00AA45E7">
        <w:tab/>
        <w:t>Arad monografia oraşului, op. cit., p. 248</w:t>
      </w:r>
    </w:p>
    <w:p w14:paraId="3DAC998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59. </w:t>
      </w:r>
      <w:r w:rsidRPr="00AA45E7">
        <w:tab/>
        <w:t>ibidem</w:t>
      </w:r>
    </w:p>
    <w:p w14:paraId="218B7264" w14:textId="77777777" w:rsidR="00830844" w:rsidRPr="00AA45E7" w:rsidRDefault="00830844" w:rsidP="00830844">
      <w:pPr>
        <w:widowControl w:val="0"/>
        <w:tabs>
          <w:tab w:val="left" w:pos="426"/>
        </w:tabs>
        <w:autoSpaceDE w:val="0"/>
        <w:autoSpaceDN w:val="0"/>
        <w:adjustRightInd w:val="0"/>
        <w:ind w:left="426" w:hanging="426"/>
        <w:jc w:val="both"/>
      </w:pPr>
      <w:r w:rsidRPr="00AA45E7">
        <w:t>60.</w:t>
      </w:r>
      <w:r w:rsidRPr="00AA45E7">
        <w:tab/>
        <w:t>Alexa Popovici, op. cit.,  vol. I, p. 72</w:t>
      </w:r>
    </w:p>
    <w:p w14:paraId="7DB03AB2" w14:textId="77777777" w:rsidR="00830844" w:rsidRPr="00AA45E7" w:rsidRDefault="00830844" w:rsidP="00830844">
      <w:pPr>
        <w:widowControl w:val="0"/>
        <w:tabs>
          <w:tab w:val="left" w:pos="426"/>
        </w:tabs>
        <w:autoSpaceDE w:val="0"/>
        <w:autoSpaceDN w:val="0"/>
        <w:adjustRightInd w:val="0"/>
        <w:ind w:left="426" w:hanging="426"/>
        <w:jc w:val="both"/>
      </w:pPr>
      <w:r w:rsidRPr="00AA45E7">
        <w:t>61.</w:t>
      </w:r>
      <w:r w:rsidRPr="00AA45E7">
        <w:tab/>
        <w:t xml:space="preserve">Alexa Popovici, vol. II, op. cit., p. 265 </w:t>
      </w:r>
    </w:p>
    <w:p w14:paraId="6CC8ACBB" w14:textId="77777777" w:rsidR="00830844" w:rsidRPr="00AA45E7" w:rsidRDefault="00830844" w:rsidP="00830844">
      <w:pPr>
        <w:widowControl w:val="0"/>
        <w:tabs>
          <w:tab w:val="left" w:pos="426"/>
        </w:tabs>
        <w:autoSpaceDE w:val="0"/>
        <w:autoSpaceDN w:val="0"/>
        <w:adjustRightInd w:val="0"/>
        <w:ind w:left="426" w:hanging="426"/>
        <w:jc w:val="both"/>
      </w:pPr>
      <w:r w:rsidRPr="00AA45E7">
        <w:t>62.</w:t>
      </w:r>
      <w:r w:rsidRPr="00AA45E7">
        <w:tab/>
        <w:t>Arad monografia oraşului, op. cit., p. 248 - 249</w:t>
      </w:r>
    </w:p>
    <w:p w14:paraId="69977BB1" w14:textId="77777777" w:rsidR="00830844" w:rsidRPr="00AA45E7" w:rsidRDefault="00830844" w:rsidP="00830844">
      <w:pPr>
        <w:widowControl w:val="0"/>
        <w:tabs>
          <w:tab w:val="left" w:pos="426"/>
        </w:tabs>
        <w:autoSpaceDE w:val="0"/>
        <w:autoSpaceDN w:val="0"/>
        <w:adjustRightInd w:val="0"/>
        <w:ind w:left="426" w:hanging="426"/>
        <w:jc w:val="both"/>
      </w:pPr>
      <w:r w:rsidRPr="00AA45E7">
        <w:t>63.</w:t>
      </w:r>
      <w:r w:rsidRPr="00AA45E7">
        <w:tab/>
        <w:t>ibidem</w:t>
      </w:r>
    </w:p>
    <w:p w14:paraId="73711595" w14:textId="77777777" w:rsidR="00830844" w:rsidRPr="00AA45E7" w:rsidRDefault="00830844" w:rsidP="00830844">
      <w:pPr>
        <w:widowControl w:val="0"/>
        <w:tabs>
          <w:tab w:val="left" w:pos="426"/>
        </w:tabs>
        <w:autoSpaceDE w:val="0"/>
        <w:autoSpaceDN w:val="0"/>
        <w:adjustRightInd w:val="0"/>
        <w:ind w:left="426" w:hanging="426"/>
        <w:jc w:val="both"/>
      </w:pPr>
      <w:r w:rsidRPr="00AA45E7">
        <w:t>64.</w:t>
      </w:r>
      <w:r w:rsidRPr="00AA45E7">
        <w:tab/>
        <w:t xml:space="preserve">informaţie primită de la comunitatea baptistă din Felnac, care a redactat </w:t>
      </w:r>
      <w:r w:rsidRPr="00AA45E7">
        <w:lastRenderedPageBreak/>
        <w:t xml:space="preserve">şi un scurt istoric al comunităţii, primit de la Ioan Ilin şi de la pastorul Mircea Mândruţău  </w:t>
      </w:r>
    </w:p>
    <w:p w14:paraId="5455DEA1" w14:textId="77777777" w:rsidR="00830844" w:rsidRPr="00AA45E7" w:rsidRDefault="00830844" w:rsidP="00830844">
      <w:pPr>
        <w:widowControl w:val="0"/>
        <w:tabs>
          <w:tab w:val="left" w:pos="426"/>
        </w:tabs>
        <w:autoSpaceDE w:val="0"/>
        <w:autoSpaceDN w:val="0"/>
        <w:adjustRightInd w:val="0"/>
        <w:ind w:left="426" w:hanging="426"/>
        <w:jc w:val="both"/>
      </w:pPr>
      <w:r w:rsidRPr="00AA45E7">
        <w:t>65.</w:t>
      </w:r>
      <w:r w:rsidRPr="00AA45E7">
        <w:tab/>
        <w:t>ibidem</w:t>
      </w:r>
    </w:p>
    <w:p w14:paraId="7D4A96BC" w14:textId="77777777" w:rsidR="00830844" w:rsidRPr="00AA45E7" w:rsidRDefault="00830844" w:rsidP="00830844">
      <w:pPr>
        <w:widowControl w:val="0"/>
        <w:tabs>
          <w:tab w:val="left" w:pos="426"/>
        </w:tabs>
        <w:autoSpaceDE w:val="0"/>
        <w:autoSpaceDN w:val="0"/>
        <w:adjustRightInd w:val="0"/>
        <w:ind w:left="426" w:hanging="426"/>
        <w:jc w:val="both"/>
      </w:pPr>
      <w:r w:rsidRPr="00AA45E7">
        <w:t>66.</w:t>
      </w:r>
      <w:r w:rsidRPr="00AA45E7">
        <w:tab/>
        <w:t>ibidem</w:t>
      </w:r>
    </w:p>
    <w:p w14:paraId="318598BE" w14:textId="77777777" w:rsidR="00830844" w:rsidRPr="00AA45E7" w:rsidRDefault="00830844" w:rsidP="00830844">
      <w:pPr>
        <w:widowControl w:val="0"/>
        <w:tabs>
          <w:tab w:val="left" w:pos="426"/>
        </w:tabs>
        <w:autoSpaceDE w:val="0"/>
        <w:autoSpaceDN w:val="0"/>
        <w:adjustRightInd w:val="0"/>
        <w:ind w:left="426" w:hanging="426"/>
        <w:jc w:val="both"/>
      </w:pPr>
      <w:r w:rsidRPr="00AA45E7">
        <w:t>67.</w:t>
      </w:r>
      <w:r w:rsidRPr="00AA45E7">
        <w:tab/>
        <w:t>vezi revista Farul Mântuirii, 1-15 aprilie 1929, nr. 7/8, p. 13</w:t>
      </w:r>
    </w:p>
    <w:p w14:paraId="6D4180F8" w14:textId="77777777" w:rsidR="00830844" w:rsidRPr="00AA45E7" w:rsidRDefault="00830844" w:rsidP="00830844">
      <w:pPr>
        <w:widowControl w:val="0"/>
        <w:tabs>
          <w:tab w:val="left" w:pos="426"/>
        </w:tabs>
        <w:autoSpaceDE w:val="0"/>
        <w:autoSpaceDN w:val="0"/>
        <w:adjustRightInd w:val="0"/>
        <w:ind w:left="426" w:hanging="426"/>
        <w:jc w:val="both"/>
      </w:pPr>
      <w:r w:rsidRPr="00AA45E7">
        <w:t>68.</w:t>
      </w:r>
      <w:r w:rsidRPr="00AA45E7">
        <w:tab/>
        <w:t>vezi revista Farul Creştin, 2 martie 1946, p. 7</w:t>
      </w:r>
    </w:p>
    <w:p w14:paraId="04FDA308" w14:textId="77777777" w:rsidR="00830844" w:rsidRPr="00AA45E7" w:rsidRDefault="00830844" w:rsidP="00830844">
      <w:pPr>
        <w:widowControl w:val="0"/>
        <w:tabs>
          <w:tab w:val="left" w:pos="426"/>
        </w:tabs>
        <w:autoSpaceDE w:val="0"/>
        <w:autoSpaceDN w:val="0"/>
        <w:adjustRightInd w:val="0"/>
        <w:ind w:left="426" w:hanging="426"/>
        <w:jc w:val="both"/>
      </w:pPr>
      <w:r w:rsidRPr="00AA45E7">
        <w:t>69.</w:t>
      </w:r>
      <w:r w:rsidRPr="00AA45E7">
        <w:tab/>
        <w:t xml:space="preserve">vezi Recensământul general al  populaţiei României, 1939, vol. II, p. 757 </w:t>
      </w:r>
    </w:p>
    <w:p w14:paraId="116423FB" w14:textId="77777777" w:rsidR="00830844" w:rsidRPr="00AA45E7" w:rsidRDefault="00830844" w:rsidP="00830844">
      <w:pPr>
        <w:widowControl w:val="0"/>
        <w:tabs>
          <w:tab w:val="left" w:pos="426"/>
        </w:tabs>
        <w:autoSpaceDE w:val="0"/>
        <w:autoSpaceDN w:val="0"/>
        <w:adjustRightInd w:val="0"/>
        <w:ind w:left="426" w:hanging="426"/>
        <w:jc w:val="both"/>
      </w:pPr>
      <w:r w:rsidRPr="00AA45E7">
        <w:t>70.</w:t>
      </w:r>
      <w:r w:rsidRPr="00AA45E7">
        <w:tab/>
        <w:t>date oficiale primite de la Direcţia Judeţeană de Statistică</w:t>
      </w:r>
    </w:p>
    <w:p w14:paraId="49C4FEE4" w14:textId="77777777" w:rsidR="00830844" w:rsidRPr="00AA45E7" w:rsidRDefault="00830844" w:rsidP="00830844">
      <w:pPr>
        <w:widowControl w:val="0"/>
        <w:tabs>
          <w:tab w:val="left" w:pos="426"/>
        </w:tabs>
        <w:autoSpaceDE w:val="0"/>
        <w:autoSpaceDN w:val="0"/>
        <w:adjustRightInd w:val="0"/>
        <w:ind w:left="426" w:hanging="426"/>
        <w:jc w:val="both"/>
      </w:pPr>
      <w:r w:rsidRPr="00AA45E7">
        <w:t>71.</w:t>
      </w:r>
      <w:r w:rsidRPr="00AA45E7">
        <w:tab/>
        <w:t>ibidem</w:t>
      </w:r>
    </w:p>
    <w:p w14:paraId="25735F33" w14:textId="77777777" w:rsidR="00830844" w:rsidRPr="00AA45E7" w:rsidRDefault="00830844" w:rsidP="00830844">
      <w:pPr>
        <w:widowControl w:val="0"/>
        <w:tabs>
          <w:tab w:val="left" w:pos="426"/>
        </w:tabs>
        <w:autoSpaceDE w:val="0"/>
        <w:autoSpaceDN w:val="0"/>
        <w:adjustRightInd w:val="0"/>
        <w:ind w:left="426" w:hanging="426"/>
        <w:jc w:val="both"/>
      </w:pPr>
      <w:r w:rsidRPr="00AA45E7">
        <w:t>72.</w:t>
      </w:r>
      <w:r w:rsidRPr="00AA45E7">
        <w:tab/>
        <w:t>V. Popeangă, Un secol de activitate şcolară românească în părţile Aradului 1721-1821, Arad, 1974</w:t>
      </w:r>
    </w:p>
    <w:p w14:paraId="5617F05B" w14:textId="77777777" w:rsidR="00830844" w:rsidRPr="00AA45E7" w:rsidRDefault="00830844" w:rsidP="00830844">
      <w:pPr>
        <w:widowControl w:val="0"/>
        <w:tabs>
          <w:tab w:val="left" w:pos="426"/>
        </w:tabs>
        <w:autoSpaceDE w:val="0"/>
        <w:autoSpaceDN w:val="0"/>
        <w:adjustRightInd w:val="0"/>
        <w:ind w:left="426" w:hanging="426"/>
        <w:jc w:val="both"/>
      </w:pPr>
      <w:r w:rsidRPr="00AA45E7">
        <w:t>73.</w:t>
      </w:r>
      <w:r w:rsidRPr="00AA45E7">
        <w:tab/>
        <w:t>ibidem</w:t>
      </w:r>
    </w:p>
    <w:p w14:paraId="6F6CC22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74. </w:t>
      </w:r>
      <w:r w:rsidRPr="00AA45E7">
        <w:tab/>
        <w:t>ibidem</w:t>
      </w:r>
    </w:p>
    <w:p w14:paraId="3A62208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75. </w:t>
      </w:r>
      <w:r w:rsidRPr="00AA45E7">
        <w:tab/>
        <w:t>ibidem</w:t>
      </w:r>
    </w:p>
    <w:p w14:paraId="6185948E" w14:textId="77777777" w:rsidR="00830844" w:rsidRPr="00AA45E7" w:rsidRDefault="00830844" w:rsidP="00830844">
      <w:r w:rsidRPr="00AA45E7">
        <w:t xml:space="preserve">76.  Ioan Munteanu,  Banatul istoric 1867-1918. </w:t>
      </w:r>
      <w:r w:rsidRPr="00AA45E7">
        <w:rPr>
          <w:rFonts w:ascii="Calibri" w:hAnsi="Calibri"/>
        </w:rPr>
        <w:t>Ș</w:t>
      </w:r>
      <w:r w:rsidRPr="00AA45E7">
        <w:t>coala. Educa</w:t>
      </w:r>
      <w:r w:rsidRPr="00AA45E7">
        <w:rPr>
          <w:rFonts w:ascii="Calibri" w:hAnsi="Calibri"/>
        </w:rPr>
        <w:t>ț</w:t>
      </w:r>
      <w:r w:rsidRPr="00AA45E7">
        <w:t>ia, vol. III, Timi</w:t>
      </w:r>
      <w:r w:rsidRPr="00AA45E7">
        <w:rPr>
          <w:rFonts w:ascii="Calibri" w:hAnsi="Calibri"/>
        </w:rPr>
        <w:t>ș</w:t>
      </w:r>
      <w:r w:rsidRPr="00AA45E7">
        <w:t>oara, ed. Excelsior Art, Timi</w:t>
      </w:r>
      <w:r w:rsidRPr="00AA45E7">
        <w:rPr>
          <w:rFonts w:ascii="Calibri" w:hAnsi="Calibri"/>
        </w:rPr>
        <w:t>ș</w:t>
      </w:r>
      <w:r w:rsidRPr="00AA45E7">
        <w:t>oara, 2006, p. 547</w:t>
      </w:r>
    </w:p>
    <w:p w14:paraId="5CA1056B" w14:textId="77777777" w:rsidR="00830844" w:rsidRPr="00AA45E7" w:rsidRDefault="00830844" w:rsidP="00830844">
      <w:pPr>
        <w:widowControl w:val="0"/>
        <w:tabs>
          <w:tab w:val="left" w:pos="426"/>
        </w:tabs>
        <w:autoSpaceDE w:val="0"/>
        <w:autoSpaceDN w:val="0"/>
        <w:adjustRightInd w:val="0"/>
        <w:ind w:left="426" w:hanging="426"/>
        <w:jc w:val="both"/>
      </w:pPr>
      <w:r w:rsidRPr="00AA45E7">
        <w:t>77.  idem, p. 45</w:t>
      </w:r>
    </w:p>
    <w:p w14:paraId="2859C10D" w14:textId="77777777" w:rsidR="00830844" w:rsidRPr="00AA45E7" w:rsidRDefault="00830844" w:rsidP="00830844">
      <w:pPr>
        <w:widowControl w:val="0"/>
        <w:tabs>
          <w:tab w:val="left" w:pos="426"/>
        </w:tabs>
        <w:autoSpaceDE w:val="0"/>
        <w:autoSpaceDN w:val="0"/>
        <w:adjustRightInd w:val="0"/>
        <w:ind w:left="426" w:hanging="426"/>
        <w:jc w:val="both"/>
      </w:pPr>
      <w:r w:rsidRPr="00AA45E7">
        <w:t>78.  ibidem, p. 392</w:t>
      </w:r>
    </w:p>
    <w:p w14:paraId="164FC7C6" w14:textId="77777777" w:rsidR="00830844" w:rsidRPr="00AA45E7" w:rsidRDefault="00830844" w:rsidP="00830844">
      <w:pPr>
        <w:widowControl w:val="0"/>
        <w:tabs>
          <w:tab w:val="left" w:pos="426"/>
        </w:tabs>
        <w:autoSpaceDE w:val="0"/>
        <w:autoSpaceDN w:val="0"/>
        <w:adjustRightInd w:val="0"/>
        <w:ind w:left="426" w:hanging="426"/>
        <w:jc w:val="both"/>
      </w:pPr>
      <w:r w:rsidRPr="00AA45E7">
        <w:t>79. V. Popeangă, Un secol de activitate şcolară românească în părţile Aradului 1721-1821, op. cit.</w:t>
      </w:r>
      <w:r w:rsidRPr="00AA45E7">
        <w:tab/>
      </w:r>
    </w:p>
    <w:p w14:paraId="0DAFA55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80. </w:t>
      </w:r>
      <w:r w:rsidRPr="00AA45E7">
        <w:tab/>
        <w:t>ibidem</w:t>
      </w:r>
    </w:p>
    <w:p w14:paraId="2665B24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81. </w:t>
      </w:r>
      <w:r w:rsidRPr="00AA45E7">
        <w:tab/>
        <w:t>ibidem</w:t>
      </w:r>
    </w:p>
    <w:p w14:paraId="2673FFF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82. </w:t>
      </w:r>
      <w:r w:rsidRPr="00AA45E7">
        <w:tab/>
        <w:t>ibidem</w:t>
      </w:r>
    </w:p>
    <w:p w14:paraId="4B2F81D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83. </w:t>
      </w:r>
      <w:r w:rsidRPr="00AA45E7">
        <w:tab/>
        <w:t>ibidem</w:t>
      </w:r>
    </w:p>
    <w:p w14:paraId="78951082" w14:textId="77777777" w:rsidR="00830844" w:rsidRPr="00AA45E7" w:rsidRDefault="00830844" w:rsidP="00830844">
      <w:pPr>
        <w:widowControl w:val="0"/>
        <w:tabs>
          <w:tab w:val="left" w:pos="426"/>
        </w:tabs>
        <w:autoSpaceDE w:val="0"/>
        <w:autoSpaceDN w:val="0"/>
        <w:adjustRightInd w:val="0"/>
        <w:ind w:left="426" w:hanging="426"/>
        <w:jc w:val="both"/>
      </w:pPr>
      <w:r w:rsidRPr="00AA45E7">
        <w:t>84.</w:t>
      </w:r>
      <w:r w:rsidRPr="00AA45E7">
        <w:tab/>
        <w:t>V. Popeangă, Şcoala românească din părţile Aradului la mijlocul secolului al XIX-lea, 1821-1867, Arad, 1979,</w:t>
      </w:r>
    </w:p>
    <w:p w14:paraId="09A751A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85. </w:t>
      </w:r>
      <w:r w:rsidRPr="00AA45E7">
        <w:tab/>
        <w:t>ibidem</w:t>
      </w:r>
    </w:p>
    <w:p w14:paraId="72F4220C" w14:textId="77777777" w:rsidR="00830844" w:rsidRPr="00AA45E7" w:rsidRDefault="00830844" w:rsidP="00830844">
      <w:pPr>
        <w:widowControl w:val="0"/>
        <w:tabs>
          <w:tab w:val="left" w:pos="426"/>
        </w:tabs>
        <w:autoSpaceDE w:val="0"/>
        <w:autoSpaceDN w:val="0"/>
        <w:adjustRightInd w:val="0"/>
        <w:ind w:left="426" w:hanging="426"/>
        <w:jc w:val="both"/>
      </w:pPr>
      <w:r w:rsidRPr="00AA45E7">
        <w:t>86.</w:t>
      </w:r>
      <w:r w:rsidRPr="00AA45E7">
        <w:tab/>
        <w:t>V. Popeangă, Reţeaua şcolilor confesionale ortodoxe din Banat şi Crişana în anul 1834 - 1835, în Ziridava nr. XV-XVI, 1987, p. 295</w:t>
      </w:r>
    </w:p>
    <w:p w14:paraId="1ACB10E9" w14:textId="77777777" w:rsidR="00830844" w:rsidRPr="00AA45E7" w:rsidRDefault="00830844" w:rsidP="00830844">
      <w:pPr>
        <w:widowControl w:val="0"/>
        <w:tabs>
          <w:tab w:val="left" w:pos="426"/>
        </w:tabs>
        <w:autoSpaceDE w:val="0"/>
        <w:autoSpaceDN w:val="0"/>
        <w:adjustRightInd w:val="0"/>
        <w:ind w:left="426" w:hanging="426"/>
        <w:jc w:val="both"/>
      </w:pPr>
      <w:r w:rsidRPr="00AA45E7">
        <w:t>87.</w:t>
      </w:r>
      <w:r w:rsidRPr="00AA45E7">
        <w:tab/>
        <w:t>V. Popeangă, Şcoala ..., op. cit.,</w:t>
      </w:r>
    </w:p>
    <w:p w14:paraId="7B547982" w14:textId="77777777" w:rsidR="00830844" w:rsidRPr="00AA45E7" w:rsidRDefault="00830844" w:rsidP="00830844">
      <w:pPr>
        <w:widowControl w:val="0"/>
        <w:tabs>
          <w:tab w:val="left" w:pos="426"/>
        </w:tabs>
        <w:autoSpaceDE w:val="0"/>
        <w:autoSpaceDN w:val="0"/>
        <w:adjustRightInd w:val="0"/>
        <w:ind w:left="426" w:hanging="426"/>
        <w:jc w:val="both"/>
      </w:pPr>
      <w:r w:rsidRPr="00AA45E7">
        <w:t>88.</w:t>
      </w:r>
      <w:r w:rsidRPr="00AA45E7">
        <w:tab/>
        <w:t>ibidem</w:t>
      </w:r>
    </w:p>
    <w:p w14:paraId="72C65946" w14:textId="77777777" w:rsidR="00830844" w:rsidRPr="00AA45E7" w:rsidRDefault="00830844" w:rsidP="00830844">
      <w:r w:rsidRPr="00AA45E7">
        <w:t>89.  Ioan Munteanu,  </w:t>
      </w:r>
      <w:r w:rsidRPr="00AA45E7">
        <w:rPr>
          <w:i/>
        </w:rPr>
        <w:t xml:space="preserve">Banatul istoric 1867-1918. </w:t>
      </w:r>
      <w:r w:rsidRPr="00AA45E7">
        <w:rPr>
          <w:rFonts w:ascii="Calibri" w:hAnsi="Calibri"/>
          <w:i/>
        </w:rPr>
        <w:t>Ș</w:t>
      </w:r>
      <w:r w:rsidRPr="00AA45E7">
        <w:rPr>
          <w:i/>
        </w:rPr>
        <w:t>coala. Educa</w:t>
      </w:r>
      <w:r w:rsidRPr="00AA45E7">
        <w:rPr>
          <w:rFonts w:ascii="Calibri" w:hAnsi="Calibri"/>
          <w:i/>
        </w:rPr>
        <w:t>ț</w:t>
      </w:r>
      <w:r w:rsidRPr="00AA45E7">
        <w:rPr>
          <w:i/>
        </w:rPr>
        <w:t>ia</w:t>
      </w:r>
      <w:r w:rsidRPr="00AA45E7">
        <w:t>... op. cit., p. 547</w:t>
      </w:r>
    </w:p>
    <w:p w14:paraId="3E5BC5BF" w14:textId="77777777" w:rsidR="00830844" w:rsidRPr="00AA45E7" w:rsidRDefault="00830844" w:rsidP="00830844">
      <w:pPr>
        <w:widowControl w:val="0"/>
        <w:tabs>
          <w:tab w:val="left" w:pos="426"/>
        </w:tabs>
        <w:autoSpaceDE w:val="0"/>
        <w:autoSpaceDN w:val="0"/>
        <w:adjustRightInd w:val="0"/>
        <w:ind w:left="426" w:hanging="426"/>
        <w:jc w:val="both"/>
      </w:pPr>
      <w:r w:rsidRPr="00AA45E7">
        <w:t>90.  idem</w:t>
      </w:r>
    </w:p>
    <w:p w14:paraId="61BDF8D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91.  ibidem </w:t>
      </w:r>
    </w:p>
    <w:p w14:paraId="500042BF" w14:textId="77777777" w:rsidR="00830844" w:rsidRPr="00AA45E7" w:rsidRDefault="00830844" w:rsidP="00830844">
      <w:pPr>
        <w:widowControl w:val="0"/>
        <w:tabs>
          <w:tab w:val="left" w:pos="426"/>
        </w:tabs>
        <w:autoSpaceDE w:val="0"/>
        <w:autoSpaceDN w:val="0"/>
        <w:adjustRightInd w:val="0"/>
        <w:ind w:left="426" w:hanging="426"/>
        <w:jc w:val="both"/>
      </w:pPr>
      <w:r w:rsidRPr="00AA45E7">
        <w:t>92.</w:t>
      </w:r>
      <w:r w:rsidRPr="00AA45E7">
        <w:tab/>
        <w:t>vezi „Cronica parohiei Felnacului”,  p. 25</w:t>
      </w:r>
    </w:p>
    <w:p w14:paraId="350D6FC8" w14:textId="77777777" w:rsidR="00830844" w:rsidRPr="00AA45E7" w:rsidRDefault="00830844" w:rsidP="00830844">
      <w:pPr>
        <w:widowControl w:val="0"/>
        <w:tabs>
          <w:tab w:val="left" w:pos="426"/>
        </w:tabs>
        <w:autoSpaceDE w:val="0"/>
        <w:autoSpaceDN w:val="0"/>
        <w:adjustRightInd w:val="0"/>
        <w:ind w:left="426" w:hanging="426"/>
        <w:jc w:val="both"/>
      </w:pPr>
      <w:r w:rsidRPr="00AA45E7">
        <w:t>93.</w:t>
      </w:r>
      <w:r w:rsidRPr="00AA45E7">
        <w:tab/>
        <w:t>interviu cu Mihai Boată, n. 1927, Felnac, nr. 59.</w:t>
      </w:r>
    </w:p>
    <w:p w14:paraId="5F860FB1" w14:textId="77777777" w:rsidR="00830844" w:rsidRPr="00AA45E7" w:rsidRDefault="00830844" w:rsidP="00830844">
      <w:pPr>
        <w:widowControl w:val="0"/>
        <w:tabs>
          <w:tab w:val="left" w:pos="426"/>
        </w:tabs>
        <w:autoSpaceDE w:val="0"/>
        <w:autoSpaceDN w:val="0"/>
        <w:adjustRightInd w:val="0"/>
        <w:ind w:left="426" w:hanging="426"/>
        <w:jc w:val="both"/>
        <w:rPr>
          <w:b/>
          <w:bCs/>
        </w:rPr>
      </w:pPr>
      <w:r w:rsidRPr="00AA45E7">
        <w:t>94.</w:t>
      </w:r>
      <w:r w:rsidRPr="00AA45E7">
        <w:tab/>
        <w:t>vezi legea învăţământului din 24 iulie 1924 în www.adatbank.transindex.ro/inchtm.php</w:t>
      </w:r>
    </w:p>
    <w:p w14:paraId="3514D07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95. </w:t>
      </w:r>
      <w:r w:rsidRPr="00AA45E7">
        <w:tab/>
        <w:t>interviu cu Mihai Boată</w:t>
      </w:r>
    </w:p>
    <w:p w14:paraId="7A8D6267" w14:textId="77777777" w:rsidR="00830844" w:rsidRPr="00AA45E7" w:rsidRDefault="00830844" w:rsidP="00830844">
      <w:pPr>
        <w:widowControl w:val="0"/>
        <w:tabs>
          <w:tab w:val="left" w:pos="426"/>
        </w:tabs>
        <w:autoSpaceDE w:val="0"/>
        <w:autoSpaceDN w:val="0"/>
        <w:adjustRightInd w:val="0"/>
        <w:ind w:left="426" w:hanging="426"/>
        <w:jc w:val="both"/>
      </w:pPr>
      <w:r w:rsidRPr="00AA45E7">
        <w:lastRenderedPageBreak/>
        <w:t xml:space="preserve">96. </w:t>
      </w:r>
      <w:r w:rsidRPr="00AA45E7">
        <w:tab/>
        <w:t>ibidem</w:t>
      </w:r>
    </w:p>
    <w:p w14:paraId="1D05041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97. </w:t>
      </w:r>
      <w:r w:rsidRPr="00AA45E7">
        <w:tab/>
        <w:t>document aflat în posesia Arhivei Şcolii Generale din Felnac</w:t>
      </w:r>
    </w:p>
    <w:p w14:paraId="647A341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98. </w:t>
      </w:r>
      <w:r w:rsidRPr="00AA45E7">
        <w:tab/>
        <w:t>document aflat în posesia Arhivei Şcolii Generale din Felnac</w:t>
      </w:r>
    </w:p>
    <w:p w14:paraId="3F2CC1A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99. </w:t>
      </w:r>
      <w:r w:rsidRPr="00AA45E7">
        <w:tab/>
        <w:t>document aflat în posesia Arhivei Şcolii Generale din Felnac</w:t>
      </w:r>
    </w:p>
    <w:p w14:paraId="330EDE98" w14:textId="77777777" w:rsidR="00830844" w:rsidRPr="00AA45E7" w:rsidRDefault="00830844" w:rsidP="00830844">
      <w:pPr>
        <w:widowControl w:val="0"/>
        <w:tabs>
          <w:tab w:val="left" w:pos="426"/>
        </w:tabs>
        <w:autoSpaceDE w:val="0"/>
        <w:autoSpaceDN w:val="0"/>
        <w:adjustRightInd w:val="0"/>
        <w:ind w:left="426" w:hanging="426"/>
        <w:jc w:val="both"/>
      </w:pPr>
      <w:r w:rsidRPr="00AA45E7">
        <w:t>100. date preluate dintr-un document aflat în posesia Arhivei Şcolii Generale din Felnac</w:t>
      </w:r>
    </w:p>
    <w:p w14:paraId="5C7E316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101. </w:t>
      </w:r>
      <w:r w:rsidRPr="00AA45E7">
        <w:tab/>
        <w:t>document aflat în posesia Arhivei Şcolii Generale din Felnac</w:t>
      </w:r>
    </w:p>
    <w:p w14:paraId="703A217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102. </w:t>
      </w:r>
      <w:r w:rsidRPr="00AA45E7">
        <w:tab/>
        <w:t>document aflat în posesia Arhivei Şcolii Generale din Felnac</w:t>
      </w:r>
    </w:p>
    <w:p w14:paraId="0123E04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103. </w:t>
      </w:r>
      <w:r w:rsidRPr="00AA45E7">
        <w:tab/>
        <w:t>ibidem</w:t>
      </w:r>
    </w:p>
    <w:p w14:paraId="585ECC4B" w14:textId="77777777" w:rsidR="00830844" w:rsidRPr="00AA45E7" w:rsidRDefault="00830844" w:rsidP="00830844">
      <w:pPr>
        <w:widowControl w:val="0"/>
        <w:tabs>
          <w:tab w:val="left" w:pos="426"/>
        </w:tabs>
        <w:autoSpaceDE w:val="0"/>
        <w:autoSpaceDN w:val="0"/>
        <w:adjustRightInd w:val="0"/>
        <w:ind w:left="426" w:hanging="426"/>
        <w:jc w:val="both"/>
      </w:pPr>
      <w:r w:rsidRPr="00AA45E7">
        <w:t>104.</w:t>
      </w:r>
      <w:r w:rsidRPr="00AA45E7">
        <w:tab/>
        <w:t xml:space="preserve">  interviu cu Mihai Boată</w:t>
      </w:r>
    </w:p>
    <w:p w14:paraId="47D0394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105. </w:t>
      </w:r>
      <w:r w:rsidRPr="00AA45E7">
        <w:tab/>
        <w:t>ibidem</w:t>
      </w:r>
    </w:p>
    <w:p w14:paraId="1A334566" w14:textId="77777777" w:rsidR="00830844" w:rsidRPr="00AA45E7" w:rsidRDefault="00830844" w:rsidP="00830844">
      <w:pPr>
        <w:widowControl w:val="0"/>
        <w:tabs>
          <w:tab w:val="left" w:pos="426"/>
        </w:tabs>
        <w:autoSpaceDE w:val="0"/>
        <w:autoSpaceDN w:val="0"/>
        <w:adjustRightInd w:val="0"/>
        <w:ind w:left="426" w:hanging="426"/>
        <w:jc w:val="both"/>
      </w:pPr>
      <w:r w:rsidRPr="00AA45E7">
        <w:t>106. ibidem</w:t>
      </w:r>
    </w:p>
    <w:p w14:paraId="3BFA0849" w14:textId="77777777" w:rsidR="00830844" w:rsidRPr="00AA45E7" w:rsidRDefault="00830844" w:rsidP="00830844">
      <w:pPr>
        <w:widowControl w:val="0"/>
        <w:tabs>
          <w:tab w:val="left" w:pos="426"/>
        </w:tabs>
        <w:autoSpaceDE w:val="0"/>
        <w:autoSpaceDN w:val="0"/>
        <w:adjustRightInd w:val="0"/>
        <w:ind w:left="426" w:hanging="426"/>
        <w:jc w:val="both"/>
      </w:pPr>
      <w:r w:rsidRPr="00AA45E7">
        <w:t>107. ibidem</w:t>
      </w:r>
    </w:p>
    <w:p w14:paraId="021CB523" w14:textId="77777777" w:rsidR="00830844" w:rsidRPr="00AA45E7" w:rsidRDefault="00830844" w:rsidP="00830844">
      <w:pPr>
        <w:widowControl w:val="0"/>
        <w:tabs>
          <w:tab w:val="left" w:pos="426"/>
        </w:tabs>
        <w:autoSpaceDE w:val="0"/>
        <w:autoSpaceDN w:val="0"/>
        <w:adjustRightInd w:val="0"/>
        <w:ind w:left="426" w:hanging="426"/>
        <w:jc w:val="both"/>
      </w:pPr>
      <w:r w:rsidRPr="00AA45E7">
        <w:t>108. interviu cu Nicolae Selegean</w:t>
      </w:r>
    </w:p>
    <w:p w14:paraId="225DA050" w14:textId="77777777" w:rsidR="00830844" w:rsidRPr="00AA45E7" w:rsidRDefault="00830844" w:rsidP="00830844">
      <w:pPr>
        <w:widowControl w:val="0"/>
        <w:tabs>
          <w:tab w:val="left" w:pos="426"/>
        </w:tabs>
        <w:autoSpaceDE w:val="0"/>
        <w:autoSpaceDN w:val="0"/>
        <w:adjustRightInd w:val="0"/>
        <w:ind w:left="426" w:hanging="426"/>
        <w:jc w:val="both"/>
      </w:pPr>
      <w:r w:rsidRPr="00AA45E7">
        <w:t>109. informaţie primită de la Nicolae Selegean</w:t>
      </w:r>
    </w:p>
    <w:p w14:paraId="7CDBD110" w14:textId="77777777" w:rsidR="00830844" w:rsidRPr="00AA45E7" w:rsidRDefault="00830844" w:rsidP="00830844">
      <w:pPr>
        <w:keepNext/>
        <w:widowControl w:val="0"/>
        <w:tabs>
          <w:tab w:val="left" w:pos="426"/>
        </w:tabs>
        <w:autoSpaceDE w:val="0"/>
        <w:autoSpaceDN w:val="0"/>
        <w:adjustRightInd w:val="0"/>
        <w:ind w:left="426" w:hanging="426"/>
        <w:jc w:val="both"/>
      </w:pPr>
    </w:p>
    <w:p w14:paraId="17F045E8" w14:textId="77777777" w:rsidR="00830844" w:rsidRPr="00AA45E7" w:rsidRDefault="00830844" w:rsidP="00830844">
      <w:pPr>
        <w:widowControl w:val="0"/>
        <w:autoSpaceDE w:val="0"/>
        <w:autoSpaceDN w:val="0"/>
        <w:adjustRightInd w:val="0"/>
        <w:rPr>
          <w:b/>
          <w:bCs/>
          <w:sz w:val="28"/>
          <w:szCs w:val="28"/>
        </w:rPr>
      </w:pPr>
    </w:p>
    <w:p w14:paraId="77B688C1" w14:textId="77777777" w:rsidR="00830844" w:rsidRPr="00AA45E7" w:rsidRDefault="00830844" w:rsidP="00830844">
      <w:pPr>
        <w:widowControl w:val="0"/>
        <w:autoSpaceDE w:val="0"/>
        <w:autoSpaceDN w:val="0"/>
        <w:adjustRightInd w:val="0"/>
        <w:rPr>
          <w:b/>
          <w:bCs/>
          <w:sz w:val="28"/>
          <w:szCs w:val="28"/>
        </w:rPr>
      </w:pPr>
    </w:p>
    <w:p w14:paraId="30A94C26" w14:textId="77777777" w:rsidR="00830844" w:rsidRPr="00AA45E7" w:rsidRDefault="00830844" w:rsidP="00830844">
      <w:pPr>
        <w:widowControl w:val="0"/>
        <w:autoSpaceDE w:val="0"/>
        <w:autoSpaceDN w:val="0"/>
        <w:adjustRightInd w:val="0"/>
        <w:rPr>
          <w:b/>
          <w:bCs/>
          <w:sz w:val="28"/>
          <w:szCs w:val="28"/>
        </w:rPr>
      </w:pPr>
    </w:p>
    <w:p w14:paraId="69DB2757" w14:textId="77777777" w:rsidR="00830844" w:rsidRPr="00AA45E7" w:rsidRDefault="00830844" w:rsidP="00830844">
      <w:pPr>
        <w:widowControl w:val="0"/>
        <w:autoSpaceDE w:val="0"/>
        <w:autoSpaceDN w:val="0"/>
        <w:adjustRightInd w:val="0"/>
        <w:rPr>
          <w:b/>
          <w:bCs/>
          <w:sz w:val="28"/>
          <w:szCs w:val="28"/>
        </w:rPr>
      </w:pPr>
    </w:p>
    <w:p w14:paraId="17813722" w14:textId="77777777" w:rsidR="00830844" w:rsidRPr="00AA45E7" w:rsidRDefault="00830844" w:rsidP="00830844">
      <w:pPr>
        <w:widowControl w:val="0"/>
        <w:autoSpaceDE w:val="0"/>
        <w:autoSpaceDN w:val="0"/>
        <w:adjustRightInd w:val="0"/>
        <w:rPr>
          <w:b/>
          <w:bCs/>
          <w:sz w:val="28"/>
          <w:szCs w:val="28"/>
        </w:rPr>
      </w:pPr>
    </w:p>
    <w:p w14:paraId="532CD6DC" w14:textId="77777777" w:rsidR="00830844" w:rsidRPr="00AA45E7" w:rsidRDefault="00830844" w:rsidP="00830844">
      <w:pPr>
        <w:widowControl w:val="0"/>
        <w:autoSpaceDE w:val="0"/>
        <w:autoSpaceDN w:val="0"/>
        <w:adjustRightInd w:val="0"/>
        <w:rPr>
          <w:b/>
          <w:bCs/>
          <w:sz w:val="28"/>
          <w:szCs w:val="28"/>
        </w:rPr>
      </w:pPr>
    </w:p>
    <w:p w14:paraId="7A3BA902" w14:textId="77777777" w:rsidR="00830844" w:rsidRPr="00AA45E7" w:rsidRDefault="00830844" w:rsidP="00830844">
      <w:pPr>
        <w:widowControl w:val="0"/>
        <w:autoSpaceDE w:val="0"/>
        <w:autoSpaceDN w:val="0"/>
        <w:adjustRightInd w:val="0"/>
        <w:rPr>
          <w:b/>
          <w:bCs/>
          <w:sz w:val="28"/>
          <w:szCs w:val="28"/>
        </w:rPr>
      </w:pPr>
    </w:p>
    <w:p w14:paraId="5DCFB1ED" w14:textId="77777777" w:rsidR="00830844" w:rsidRPr="00AA45E7" w:rsidRDefault="00830844" w:rsidP="00830844">
      <w:pPr>
        <w:widowControl w:val="0"/>
        <w:autoSpaceDE w:val="0"/>
        <w:autoSpaceDN w:val="0"/>
        <w:adjustRightInd w:val="0"/>
        <w:rPr>
          <w:b/>
          <w:bCs/>
          <w:sz w:val="28"/>
          <w:szCs w:val="28"/>
        </w:rPr>
      </w:pPr>
    </w:p>
    <w:p w14:paraId="03E9C936" w14:textId="77777777" w:rsidR="00830844" w:rsidRPr="00AA45E7" w:rsidRDefault="00830844" w:rsidP="00830844">
      <w:pPr>
        <w:widowControl w:val="0"/>
        <w:autoSpaceDE w:val="0"/>
        <w:autoSpaceDN w:val="0"/>
        <w:adjustRightInd w:val="0"/>
        <w:rPr>
          <w:b/>
          <w:bCs/>
          <w:sz w:val="28"/>
          <w:szCs w:val="28"/>
        </w:rPr>
      </w:pPr>
    </w:p>
    <w:p w14:paraId="3AD8D69D" w14:textId="77777777" w:rsidR="00830844" w:rsidRPr="00AA45E7" w:rsidRDefault="00830844" w:rsidP="00830844">
      <w:pPr>
        <w:pStyle w:val="Capitol"/>
      </w:pPr>
      <w:bookmarkStart w:id="30" w:name="_Toc236463302"/>
      <w:r w:rsidRPr="00AA45E7">
        <w:lastRenderedPageBreak/>
        <w:t>VI. Primul Război Mondial</w:t>
      </w:r>
      <w:bookmarkEnd w:id="30"/>
    </w:p>
    <w:p w14:paraId="2BAE0F24" w14:textId="77777777" w:rsidR="00830844" w:rsidRPr="00AA45E7" w:rsidRDefault="00830844" w:rsidP="00830844">
      <w:pPr>
        <w:keepNext/>
        <w:widowControl w:val="0"/>
        <w:autoSpaceDE w:val="0"/>
        <w:autoSpaceDN w:val="0"/>
        <w:adjustRightInd w:val="0"/>
        <w:ind w:firstLine="567"/>
        <w:jc w:val="both"/>
        <w:rPr>
          <w:sz w:val="28"/>
          <w:szCs w:val="28"/>
        </w:rPr>
      </w:pPr>
    </w:p>
    <w:p w14:paraId="4F87A434" w14:textId="77777777" w:rsidR="00830844" w:rsidRPr="00AA45E7" w:rsidRDefault="00830844" w:rsidP="00830844">
      <w:pPr>
        <w:keepNext/>
        <w:widowControl w:val="0"/>
        <w:autoSpaceDE w:val="0"/>
        <w:autoSpaceDN w:val="0"/>
        <w:adjustRightInd w:val="0"/>
        <w:ind w:firstLine="567"/>
        <w:jc w:val="both"/>
        <w:rPr>
          <w:sz w:val="28"/>
          <w:szCs w:val="28"/>
        </w:rPr>
      </w:pPr>
    </w:p>
    <w:p w14:paraId="21B34DB6"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Secolul al XIX-lea a fost secolul naţionalismului sau secolul naţionalităţilor, perioadă în care cetăţeanul european şi-a construit, conştientizat şi afirmat cu mândrie identitatea etnică. În acest secol, popoarele decid că este momentul să îşi construiască viitorul în cadrul unui stat naţional propriu. Vor rezulta revolte, răscoale şi războaie în care naţiunile se vor sfâşia între ele pentru făurirea propriului ideal, respectiv statul naţional. Pe termen lung, secolul naţionalismului a fost una dintre principalele cauze care au determinat izbucnirea celor două războaie mondiale. La sfârşit de secol XIX şi început de secol XX se întrezărea ca un eveniment inevitabil izbucnirea primului război mondial ca o soluţie la rezolvarea problemelor naţionale şi teritoriale dintre popoare. Europa şi lumea s-au divizat între două alianţe politico-militare, respectiv pe de o parte Antanta, al cărei nucleu central îl reprezentau Franţa, Marea Britanie şi Imperiul Rus, şi Puterile Centrale, pe de altă parte, cu Germania şi Austro-Ungaria în rol de pioni principali. În contextul secolului XIX, naţionalismul românesc s-a afirmat în primul rând în provinciile româneşti aflate în graniţele imperiului habsburgic, respectiv austro-ungar din 1867, fără ca acest fenomen să ocolească teritoriile aflate la est şi sud de Carpaţi. În consecinţă, românii, de data acesta din tot spaţiul mioritic, vor revendica dreptul la propria ţară, Unirea principatelor la 1859 sub domnia lui Cuza şi formarea României mici, fiind efectul acestui deziderat. Cert este că naţionalismul din provinciile aflate sub dominaţie imperială se amplifică după 1859. Cererile românilor se vor radicaliza, fie că erau din Banat, Transilvania, Bucovina sau Basarabia. Practic, sub impulsul elitelor, se dorea unirea cu ţara mamă şi făurirea României Mari, atât în provinciile enumerate mai sus cât şi în Vechiul Regat. Momentul </w:t>
      </w:r>
      <w:r w:rsidRPr="00AA45E7">
        <w:rPr>
          <w:sz w:val="28"/>
          <w:szCs w:val="28"/>
        </w:rPr>
        <w:lastRenderedPageBreak/>
        <w:t>oportun s-a ivit în condiţiile în care a izbucnit la 1914 primul război mondial, după atentatul de la Sarajevo, căruia i-a căzut victimă Francisc Ferdinand, moştenitorul tronului austro-ungar, ucis de către un patriot sârb. Austro-Ungaria declară război Serbiei, membră a Antantei, intră în funcţiune sistemul de alianţe şi, ca urmare, statele membre ale celor două alianţe îşi declară reciproc război. România, urmărindu-şi propriile interese, s-a declarat într-o primă fază neutră, între 1914-1916. La 14 August 1916, a aderat la război de partea Antantei, declarând război Austro-Ungariei şi intrând în luptă pentru Banat şi Transilvania. Evoluţia evenimentelor istorice s-a resimţit şi în Felnac.</w:t>
      </w:r>
    </w:p>
    <w:p w14:paraId="76B90B64"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Practic, procesul afirmării naţionalismului specific Europei secolului XIX şi începutul secolului XX a avut un impact puternic în localitate, conştiinţa apartenenţei etnice făcându-i pe felnăcanii de gintă latină să dorească unirea cu ţara mamă. Năzuinţa creşte semnificativ în intensitate, odată cu debutul primului război mondial. În calitate de cetăţeni ai Imperiului Austro-Ungar, felnăcanii vor fi încorporaţi însă în armata statului în care trăiau. Astfel, 97 de felnăcani au participat la prima conflagraţie mondială, fără motivaţie, pentru că tabăra în care erau, respectiv puterile Centrale, contravenea intereselor naţio</w:t>
      </w:r>
      <w:r w:rsidRPr="00AA45E7">
        <w:rPr>
          <w:sz w:val="28"/>
          <w:szCs w:val="28"/>
        </w:rPr>
        <w:softHyphen/>
        <w:t>nale</w:t>
      </w:r>
      <w:r w:rsidRPr="00AA45E7">
        <w:rPr>
          <w:sz w:val="28"/>
          <w:szCs w:val="28"/>
          <w:vertAlign w:val="superscript"/>
        </w:rPr>
        <w:t>1</w:t>
      </w:r>
      <w:r w:rsidRPr="00AA45E7">
        <w:rPr>
          <w:sz w:val="28"/>
          <w:szCs w:val="28"/>
        </w:rPr>
        <w:t xml:space="preserve">. Grupul era eterogen etnic, dar durerea de a lupta contra Antantei şi implicit a ţării-mamă era la fel de mare, cel puţin în cazul sârbilor localnici. Se exclude din start ipoteza unui dezinteres în masă al felnăcanilor faţă de cărţile pe care naţiunile le jucau în acest conflict sau o necunoaştere a fenomenului în plină epocă a naţionalismului. Ba mai mult, modul în care românii din sat au reacţionat şi au acţionat în perioada 1918-1919 întăreşte această afirmaţie. Desigur, atât românii cât şi sârbii felnăcani sperau la o victorie care să se finalizeze cu instaurarea unei administraţii a propriei ţări mame. Pentru a avea o imagine cât mai veridică asupra compoziţiei etnice a Felnacului perioadei primului război mondial, respectiv 1914 -1918, este necesar a fi menţionat faptul că în cadrul Recensământului general al populaţiei României, efectuat în </w:t>
      </w:r>
      <w:r w:rsidRPr="00AA45E7">
        <w:rPr>
          <w:sz w:val="28"/>
          <w:szCs w:val="28"/>
        </w:rPr>
        <w:lastRenderedPageBreak/>
        <w:t>1930, din 2895 de săteni, 2142 erau români, 537 sârbi, iar 216 alte naţionalităţi</w:t>
      </w:r>
      <w:r w:rsidRPr="00AA45E7">
        <w:rPr>
          <w:sz w:val="28"/>
          <w:szCs w:val="28"/>
          <w:vertAlign w:val="superscript"/>
        </w:rPr>
        <w:t>2</w:t>
      </w:r>
      <w:r w:rsidRPr="00AA45E7">
        <w:rPr>
          <w:sz w:val="28"/>
          <w:szCs w:val="28"/>
        </w:rPr>
        <w:t>. Este clar că şi în perioada desfăşurării primei conflagraţii mondiale, românii erau majoritari în aşezare. Din analele bisericilor ortodoxe sârbe şi române din localitate, rezultă că din cei 97 de felnăcani, soldaţi în armata dualistă, au murit 26 de români şi 28 de sârbi</w:t>
      </w:r>
      <w:r w:rsidRPr="00AA45E7">
        <w:rPr>
          <w:sz w:val="28"/>
          <w:szCs w:val="28"/>
          <w:vertAlign w:val="superscript"/>
        </w:rPr>
        <w:t>3</w:t>
      </w:r>
      <w:r w:rsidRPr="00AA45E7">
        <w:rPr>
          <w:sz w:val="28"/>
          <w:szCs w:val="28"/>
        </w:rPr>
        <w:t>. Ca urmare, 43 de localnici s-au reîntors printre ai lor, pentru a-şi continua viaţa departe de ororile războiului. Plecate să lupte pentru imperiul austro-ungar, mai apoi marele inamic al Regatului României, regimentele bănăţene româneşti în general şi implicit, românii felnăcani, în calitate de cetăţeni ai imperiului dualist austro-ungar, au fost trimise pe frontul din Galiţia, unde luptau contra ruşilor şi unde s-a aflat şi un batalion din Arad</w:t>
      </w:r>
      <w:r w:rsidRPr="00AA45E7">
        <w:rPr>
          <w:sz w:val="28"/>
          <w:szCs w:val="28"/>
          <w:vertAlign w:val="superscript"/>
        </w:rPr>
        <w:t>4</w:t>
      </w:r>
      <w:r w:rsidRPr="00AA45E7">
        <w:rPr>
          <w:sz w:val="28"/>
          <w:szCs w:val="28"/>
        </w:rPr>
        <w:t>. Încă din octombrie 1915, au apărut primele informaţii despre prizonierii bănăţeni din Rusia, al căror număr era în august 1916 de circa 120.000</w:t>
      </w:r>
      <w:r w:rsidRPr="00AA45E7">
        <w:rPr>
          <w:sz w:val="28"/>
          <w:szCs w:val="28"/>
          <w:vertAlign w:val="superscript"/>
        </w:rPr>
        <w:t>5</w:t>
      </w:r>
      <w:r w:rsidRPr="00AA45E7">
        <w:rPr>
          <w:sz w:val="28"/>
          <w:szCs w:val="28"/>
        </w:rPr>
        <w:t xml:space="preserve">. Pentru înţelegerea contextului în care bănăţenii şi felnăcanii au luptat, şi, desigur, a sentimentelor contradictorii care îi măcinau pe combatanţi, este necesar a se menţiona faptul că în această perioada s-a afirmat şi ilustrul bănăţean Sever Bocu, născut în comuna Şiştarovăţ, situată la 10 km de Lipova. Personalitate culturală, acesta, între 1899-1912, este redactor şef şi director al „Tribunei Poporului” şi al „Tribunei”. După sistarea apariţiei revistelor de către unguri, trece Carpaţii în Ţara Românească, unde participă activ la lupta pentru unitate naţională, dusă de refugiaţii din Banat, Transilvania şi Bucovina şi a militat pentru intrarea ţării noastre în război alături de Antanta. Deşi avea aproape 42 de ani, el a solicitat înrolarea şi a mers la război. A fost unul dintre principalii organizatori ai „Corpului voluntarilor români”, din care făceau parte prizonieri bănăţeni, ardeleni şi bucovineni din lagărele din Rusia, însărcinare venită din partea guvernului român. A fost membru al Comitetului celor Doisprezece (principalul organism de conducere al românilor refugiaţi din Banat şi Transilvania). Comitetul va redacta Declaraţia de război împotriva Austro-Ungariei pentru a alipi Banatul şi Ardealul la România. Sever Bocu va fi condamnat de </w:t>
      </w:r>
      <w:r w:rsidRPr="00AA45E7">
        <w:rPr>
          <w:sz w:val="28"/>
          <w:szCs w:val="28"/>
        </w:rPr>
        <w:lastRenderedPageBreak/>
        <w:t>către un tribunal militar din Ungaria la pedeapsa capitală, în contumacie. Va obţine aprobarea de a merge la Kiev pentru a edita un ziar destinat prizonierilor români. Tipăreşte, împreună cu alţi intelectuali, ziarul „România Mare”, care apare prima dată la 20 iulie 1917. Editează 22 de numere în mii de exemplare, pe care le trimite în lagărele cu prizonieri români. Aceasta era atmosfera în care felnăcanii luptau în Galiţia contra Antantei, bloc militar din care făcea parte şi România. Oricum, după intrarea României în război la 14/27 august 1916, autorităţile militare germane, considerând că trupele române din Galiţia nu mai prezentau încredere, le-au deplasat pe frontul italian. Ulterior, în cele 50 de lagăre din peninsula italică au fost adăpostiţi în jur de 18.000 de prizonieri români, mulţi dintre ei bănăţeni. Dintre aceştia, o bună parte s-au predat benevol italienilor</w:t>
      </w:r>
      <w:r w:rsidRPr="00AA45E7">
        <w:rPr>
          <w:sz w:val="28"/>
          <w:szCs w:val="28"/>
          <w:vertAlign w:val="superscript"/>
        </w:rPr>
        <w:t>6</w:t>
      </w:r>
      <w:r w:rsidRPr="00AA45E7">
        <w:rPr>
          <w:sz w:val="28"/>
          <w:szCs w:val="28"/>
        </w:rPr>
        <w:t>, din rândurile lor alcătuindu-se apoi unităţi de voluntari, desigur pro</w:t>
      </w:r>
      <w:r w:rsidR="00B3309D" w:rsidRPr="00AA45E7">
        <w:rPr>
          <w:sz w:val="28"/>
          <w:szCs w:val="28"/>
        </w:rPr>
        <w:t>-</w:t>
      </w:r>
      <w:r w:rsidRPr="00AA45E7">
        <w:rPr>
          <w:sz w:val="28"/>
          <w:szCs w:val="28"/>
        </w:rPr>
        <w:t xml:space="preserve">Antanta. Conform unor scrieri ale părintelui Aurel Sebeşan, care a răspuns unui chestionar, se pare că au fost felnăcani care au luptat voluntari în armata română. Astfel la întrebarea formulată în chestionar, respectiv </w:t>
      </w:r>
      <w:r w:rsidRPr="00AA45E7">
        <w:rPr>
          <w:i/>
          <w:iCs/>
          <w:sz w:val="28"/>
          <w:szCs w:val="28"/>
        </w:rPr>
        <w:t xml:space="preserve">Cine a fost voluntar în armata română? (Cum a trecut la români?) Cine a fost voluntar în Italia, Rusia? (Împrejurările în care au ajuns voluntari şi faptele pe care numiţii le cred demne de relevat. Vor fi rugaţi numiţii să scrie memoriile lor), </w:t>
      </w:r>
      <w:r w:rsidRPr="00AA45E7">
        <w:rPr>
          <w:sz w:val="28"/>
          <w:szCs w:val="28"/>
        </w:rPr>
        <w:t xml:space="preserve">răspunsul a fost </w:t>
      </w:r>
      <w:r w:rsidRPr="00AA45E7">
        <w:rPr>
          <w:i/>
          <w:iCs/>
          <w:sz w:val="28"/>
          <w:szCs w:val="28"/>
        </w:rPr>
        <w:t>Ilie Mişcu, Italia, Teodor Miloş, Arsa Bănăţan, Ilca Cornel, Arsa Iosif în Rusia pentru reîntregirea neamului</w:t>
      </w:r>
      <w:r w:rsidRPr="00AA45E7">
        <w:rPr>
          <w:sz w:val="28"/>
          <w:szCs w:val="28"/>
          <w:vertAlign w:val="superscript"/>
        </w:rPr>
        <w:t>7</w:t>
      </w:r>
      <w:r w:rsidRPr="00AA45E7">
        <w:rPr>
          <w:i/>
          <w:iCs/>
          <w:sz w:val="28"/>
          <w:szCs w:val="28"/>
        </w:rPr>
        <w:t xml:space="preserve">. </w:t>
      </w:r>
      <w:r w:rsidRPr="00AA45E7">
        <w:rPr>
          <w:sz w:val="28"/>
          <w:szCs w:val="28"/>
        </w:rPr>
        <w:t xml:space="preserve">Practic, din notiţele părintelui, cinci fii ai satului au luptat în detaşamentele de voluntari bănăţeni. Eroi cu care Felnacul se poate mândri, în condiţiile în care voluntarii bănăţeni în armata română, cetăţeni ai statului austro-ungar, inamic declarat ai României, riscau foarte mult. Este demn de menţionat că în acea perioadă de război, clădirea primăriei Felnac a fost profund afectată de un incendiu, fiind distrusă cu această ocazie şi arhiva instituţiei. Din acest motiv, afirmaţiile scriptice ale părintelui nu se pot proba, însă nu există un motiv concret pentru a ne îndoi de veridicitatea mesajului. Înfrângerea Puterilor Centrale va crea contextul </w:t>
      </w:r>
      <w:r w:rsidRPr="00AA45E7">
        <w:rPr>
          <w:sz w:val="28"/>
          <w:szCs w:val="28"/>
        </w:rPr>
        <w:lastRenderedPageBreak/>
        <w:t xml:space="preserve">favorabil realizării României Mari, însă unirea a cerut tributul de sânge pe care Banatul, şi implicit Felnacul, n-a ezitat să-l dea. </w:t>
      </w:r>
      <w:r w:rsidRPr="00AA45E7">
        <w:rPr>
          <w:spacing w:val="-2"/>
          <w:sz w:val="28"/>
          <w:szCs w:val="28"/>
        </w:rPr>
        <w:t>Până la înfăptuirea deplină a idealului naţional, românii bănăţeni vor cunoaşte un nou tip de administraţie, respectiv una militară a trupelor regale sârbe. Paharul trebuia băut până la fund, iar gustul său amar va fi resimţit de o parte a felnăcanilor pe deplin …</w:t>
      </w:r>
    </w:p>
    <w:p w14:paraId="33F6F816" w14:textId="77777777" w:rsidR="00830844" w:rsidRPr="00AA45E7" w:rsidRDefault="00830844" w:rsidP="00830844">
      <w:pPr>
        <w:keepNext/>
        <w:widowControl w:val="0"/>
        <w:autoSpaceDE w:val="0"/>
        <w:autoSpaceDN w:val="0"/>
        <w:adjustRightInd w:val="0"/>
        <w:jc w:val="both"/>
        <w:rPr>
          <w:sz w:val="28"/>
          <w:szCs w:val="28"/>
        </w:rPr>
      </w:pPr>
    </w:p>
    <w:p w14:paraId="2498281B"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7C474B8D"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62A65D2"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390FE09"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C6E6374"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11EA3E39"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6261C574"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BE0EE8C"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F2C50EA"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42291BF7"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E22AF58"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3AD89ED"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43912376"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20A41F5"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4E91108C"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E349BB5"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3464838"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A4D618A"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75A3B2C3"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40DD58F"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41C68606"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78105B0F"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6824836"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6F18F989"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C29E645" w14:textId="77777777" w:rsidR="00830844" w:rsidRPr="00AA45E7" w:rsidRDefault="00830844" w:rsidP="00830844">
      <w:pPr>
        <w:widowControl w:val="0"/>
        <w:autoSpaceDE w:val="0"/>
        <w:autoSpaceDN w:val="0"/>
        <w:adjustRightInd w:val="0"/>
        <w:rPr>
          <w:sz w:val="28"/>
          <w:szCs w:val="28"/>
        </w:rPr>
      </w:pPr>
    </w:p>
    <w:p w14:paraId="5E73B550" w14:textId="77777777" w:rsidR="00830844" w:rsidRPr="00AA45E7" w:rsidRDefault="00830844" w:rsidP="00830844">
      <w:pPr>
        <w:widowControl w:val="0"/>
        <w:autoSpaceDE w:val="0"/>
        <w:autoSpaceDN w:val="0"/>
        <w:adjustRightInd w:val="0"/>
        <w:rPr>
          <w:b/>
          <w:bCs/>
          <w:sz w:val="28"/>
          <w:szCs w:val="28"/>
        </w:rPr>
      </w:pPr>
    </w:p>
    <w:p w14:paraId="17FFAC82" w14:textId="77777777" w:rsidR="00830844" w:rsidRPr="00AA45E7" w:rsidRDefault="00830844" w:rsidP="00830844">
      <w:pPr>
        <w:widowControl w:val="0"/>
        <w:autoSpaceDE w:val="0"/>
        <w:autoSpaceDN w:val="0"/>
        <w:adjustRightInd w:val="0"/>
        <w:rPr>
          <w:b/>
          <w:bCs/>
          <w:sz w:val="28"/>
          <w:szCs w:val="28"/>
        </w:rPr>
      </w:pPr>
    </w:p>
    <w:p w14:paraId="4689C706" w14:textId="77777777" w:rsidR="00830844" w:rsidRPr="00AA45E7" w:rsidRDefault="00830844" w:rsidP="00830844">
      <w:pPr>
        <w:widowControl w:val="0"/>
        <w:autoSpaceDE w:val="0"/>
        <w:autoSpaceDN w:val="0"/>
        <w:adjustRightInd w:val="0"/>
        <w:rPr>
          <w:b/>
          <w:bCs/>
          <w:sz w:val="28"/>
          <w:szCs w:val="28"/>
        </w:rPr>
      </w:pPr>
    </w:p>
    <w:p w14:paraId="2EA51C2E"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lastRenderedPageBreak/>
        <w:t>Note:</w:t>
      </w:r>
    </w:p>
    <w:p w14:paraId="0F36D2E0" w14:textId="77777777" w:rsidR="00830844" w:rsidRPr="00AA45E7" w:rsidRDefault="00830844" w:rsidP="00830844">
      <w:pPr>
        <w:widowControl w:val="0"/>
        <w:autoSpaceDE w:val="0"/>
        <w:autoSpaceDN w:val="0"/>
        <w:adjustRightInd w:val="0"/>
        <w:rPr>
          <w:b/>
          <w:bCs/>
          <w:sz w:val="28"/>
          <w:szCs w:val="28"/>
        </w:rPr>
      </w:pPr>
    </w:p>
    <w:p w14:paraId="45449DC3" w14:textId="77777777" w:rsidR="00830844" w:rsidRPr="00AA45E7" w:rsidRDefault="00830844" w:rsidP="00830844">
      <w:pPr>
        <w:widowControl w:val="0"/>
        <w:autoSpaceDE w:val="0"/>
        <w:autoSpaceDN w:val="0"/>
        <w:adjustRightInd w:val="0"/>
        <w:rPr>
          <w:b/>
          <w:bCs/>
          <w:sz w:val="28"/>
          <w:szCs w:val="28"/>
        </w:rPr>
      </w:pPr>
    </w:p>
    <w:p w14:paraId="74651921"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1. </w:t>
      </w:r>
      <w:r w:rsidRPr="00AA45E7">
        <w:tab/>
        <w:t>V. Popeangă „Voluntari bănăţeni în lupta  pentru înfăptuirea  Marii Uniri”, în Ziridava VIII, Arad, 1993, p. 217</w:t>
      </w:r>
    </w:p>
    <w:p w14:paraId="6581F847"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2. </w:t>
      </w:r>
      <w:r w:rsidRPr="00AA45E7">
        <w:tab/>
        <w:t>Recensământ general al populaţiei României, 1939, vol . I, p. 761 şi vol . II, p. 472</w:t>
      </w:r>
    </w:p>
    <w:p w14:paraId="461EAE35"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3. </w:t>
      </w:r>
      <w:r w:rsidRPr="00AA45E7">
        <w:tab/>
        <w:t>vezi monumentele ridicate în memoria ostaşilor căzuţi în primul război mondial din faţa biserici ortodoxe române, respectiv din curtea bisericii ortodoxe sârbe</w:t>
      </w:r>
    </w:p>
    <w:p w14:paraId="220E0F1B"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4. </w:t>
      </w:r>
      <w:r w:rsidRPr="00AA45E7">
        <w:tab/>
        <w:t>V. Popeangă, Ziridava VIII, p. 221</w:t>
      </w:r>
    </w:p>
    <w:p w14:paraId="10664F36"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5. </w:t>
      </w:r>
      <w:r w:rsidRPr="00AA45E7">
        <w:tab/>
        <w:t>Ibidem, p. 222</w:t>
      </w:r>
    </w:p>
    <w:p w14:paraId="3FF97A46"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6. </w:t>
      </w:r>
      <w:r w:rsidRPr="00AA45E7">
        <w:tab/>
        <w:t>I. Şerban, „Istoricul legiunii române din Italia”, Apulum XVIII, 1980, p. 4</w:t>
      </w:r>
    </w:p>
    <w:p w14:paraId="60D496FC" w14:textId="77777777" w:rsidR="00830844" w:rsidRPr="00AA45E7" w:rsidRDefault="00830844" w:rsidP="00830844">
      <w:pPr>
        <w:keepNext/>
        <w:widowControl w:val="0"/>
        <w:tabs>
          <w:tab w:val="left" w:pos="426"/>
        </w:tabs>
        <w:autoSpaceDE w:val="0"/>
        <w:autoSpaceDN w:val="0"/>
        <w:adjustRightInd w:val="0"/>
        <w:ind w:left="426" w:hanging="426"/>
        <w:jc w:val="both"/>
      </w:pPr>
      <w:r w:rsidRPr="00AA45E7">
        <w:t xml:space="preserve">7. </w:t>
      </w:r>
      <w:r w:rsidRPr="00AA45E7">
        <w:tab/>
        <w:t>Aurel Sebeşan, răspuns la un chestionar redactat de Nicolae Ilieşiu, manuscris aflat în posesia Bisericii Ortodoxe din Felnac.</w:t>
      </w:r>
    </w:p>
    <w:p w14:paraId="56B12D4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 </w:t>
      </w:r>
    </w:p>
    <w:p w14:paraId="662377BA" w14:textId="77777777" w:rsidR="00830844" w:rsidRPr="00AA45E7" w:rsidRDefault="00830844" w:rsidP="00830844">
      <w:pPr>
        <w:pStyle w:val="Capitol"/>
      </w:pPr>
      <w:bookmarkStart w:id="31" w:name="_Toc236463303"/>
      <w:r w:rsidRPr="00AA45E7">
        <w:lastRenderedPageBreak/>
        <w:t>VII. Felnacul în perioada Marii Uniri</w:t>
      </w:r>
      <w:bookmarkEnd w:id="31"/>
    </w:p>
    <w:p w14:paraId="79B50078" w14:textId="77777777" w:rsidR="00830844" w:rsidRPr="00AA45E7" w:rsidRDefault="00830844" w:rsidP="00830844">
      <w:pPr>
        <w:keepNext/>
        <w:widowControl w:val="0"/>
        <w:autoSpaceDE w:val="0"/>
        <w:autoSpaceDN w:val="0"/>
        <w:adjustRightInd w:val="0"/>
        <w:ind w:firstLine="567"/>
        <w:jc w:val="both"/>
        <w:rPr>
          <w:sz w:val="28"/>
          <w:szCs w:val="28"/>
        </w:rPr>
      </w:pPr>
    </w:p>
    <w:p w14:paraId="2FDFFCFF" w14:textId="77777777" w:rsidR="00830844" w:rsidRPr="00AA45E7" w:rsidRDefault="00830844" w:rsidP="00830844">
      <w:pPr>
        <w:keepNext/>
        <w:widowControl w:val="0"/>
        <w:autoSpaceDE w:val="0"/>
        <w:autoSpaceDN w:val="0"/>
        <w:adjustRightInd w:val="0"/>
        <w:ind w:firstLine="567"/>
        <w:jc w:val="both"/>
        <w:rPr>
          <w:sz w:val="28"/>
          <w:szCs w:val="28"/>
        </w:rPr>
      </w:pPr>
    </w:p>
    <w:p w14:paraId="3EF990CA"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 Perioada 1918-1920 reprezintă pentru români una de apogeu în cadrul istoriei naţionale, ani în care activitatea elitelor politice autohtone a fost încununată cu făurirea României Mari, un rol decisiv avându-l contextul favorabil generat de modi</w:t>
      </w:r>
      <w:r w:rsidRPr="00AA45E7">
        <w:rPr>
          <w:sz w:val="28"/>
          <w:szCs w:val="28"/>
        </w:rPr>
        <w:softHyphen/>
        <w:t>ficările survenite în cadrul relaţiilor diplomatice internaţionale.</w:t>
      </w:r>
    </w:p>
    <w:p w14:paraId="07345A2C"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Procesul de unificare politică s-a realizat cu numeroase victime, provenite în special din partea populaţiei de rând, care, din nefericire, nu pot fi consemnate nominal în analele mai mult sau mai puţin glorioase ale istoriei noastre. Însă, majoritatea satelor române din provinciile alipite patriei-mume se mândresc în patrimoniul spiritual cu o personalitate care, la 1918, a coordonat acţiunile coetnicilor săi şi, implicit, a avut un aport substanţial pe plan microregional, minuscul într-un context mai larg, la realizarea Marii Uniri, activitatea lor vizând în mod expres întărirea sentimentului de solidaritate a tuturor românilor, fără de care reuşita actelor emise la Chişinău, Cernăuţi şi Alba-Iulia ar fi fost pusă sub semnul întrebării.</w:t>
      </w:r>
    </w:p>
    <w:p w14:paraId="7E73F3B7"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cadrul provinciilor al căror obiectiv primordial îl reprezenta alipirea la România, situaţia Banatului a fost oarecum mai specială, fiind revendicat şi de Serbia, care, datorită sacrificiilor şi eroismului dovedit de partea Antantei în primul război mondial, a câştigat simpatia statelor învingătoare</w:t>
      </w:r>
      <w:r w:rsidRPr="00AA45E7">
        <w:rPr>
          <w:sz w:val="28"/>
          <w:szCs w:val="28"/>
          <w:vertAlign w:val="superscript"/>
        </w:rPr>
        <w:t>1</w:t>
      </w:r>
      <w:r w:rsidRPr="00AA45E7">
        <w:rPr>
          <w:sz w:val="28"/>
          <w:szCs w:val="28"/>
        </w:rPr>
        <w:t xml:space="preserve">. Pentru o introducere în context, se cuvine o scurtă analiză a evoluţiei statului sârb în perioada primului război mondial şi chiar după. În timpul războiului, Serbia a fost invadată de armatele germane, austro-ungare si bulgare. O puternică mişcare de rezistenţă ia naştere în munţi, iar mare parte din armată şi autorităţi se refugiază pe insula Korfu, traversând Albania. De aici vor debarca la Thesalonic unde vor lupta alături de forţele Antantei. În octombrie 1918, Adunarea Voivodinei votează la Novi Sad </w:t>
      </w:r>
      <w:r w:rsidRPr="00AA45E7">
        <w:rPr>
          <w:sz w:val="28"/>
          <w:szCs w:val="28"/>
        </w:rPr>
        <w:lastRenderedPageBreak/>
        <w:t>unirea cu Serbia, tot atunci Adunarea Naţională din Muntenegru votează unirea cu Serbia, câteva zile mai târziu uniunea croaţilor şi slovenilor, din Austro-Ungaria, îşi exprimă dorinţa de a se uni cu Serbia, astfel ia naştere “Regatul sârbilor, slovenilor şi croaţilor”, proclamat de prinţul Alexandru Karageorgevici la 1 decembrie 1918. Regatul era compus din regatele Serbia şi Muntenegru, statele Croaţia, Slovenia şi Voivodina şi din provincia regală Bosnia şi Herţegovina. Oraşul Rieka/Fiume de pe coasta dalmată era declarat “statul liber Fiume”şi va fi anexat de Italia în 1924. Sistemul politic a fost până în 1929 democraţia parlamentară, iar perioada a fost marcată de crize şi convulsii sociale, şi tot acum apar neînţelegeri majore între politicienii croaţi şi Belgrad. Acestei situaţii incerte îi pune capăt regele Alexandru, la 6 ianuarie 1929. El aboleşte Constituţia din 1921, scoate partidele în afara legii şi impune o nouă organizare admi</w:t>
      </w:r>
      <w:r w:rsidRPr="00AA45E7">
        <w:rPr>
          <w:sz w:val="28"/>
          <w:szCs w:val="28"/>
        </w:rPr>
        <w:softHyphen/>
        <w:t>nistrativă. De asemenea, schimbă numele statului în Iugoslavia, în traducere, “statul slavilor de sud”. Regimul personal al regelui Alexandru a fost numit şi “dictatura de la 6 ianuarie”. Revenind la sfârşitul anului 1918, putem spune că perioada s-a caracterizat prin dispute politice intense între Bucureşti şi Belgrad</w:t>
      </w:r>
      <w:r w:rsidRPr="00AA45E7">
        <w:rPr>
          <w:i/>
          <w:iCs/>
          <w:sz w:val="28"/>
          <w:szCs w:val="28"/>
        </w:rPr>
        <w:t>.</w:t>
      </w:r>
      <w:r w:rsidRPr="00AA45E7">
        <w:rPr>
          <w:sz w:val="28"/>
          <w:szCs w:val="28"/>
        </w:rPr>
        <w:t xml:space="preserve"> Pe acest fond, în localităţile sud-mureşene ale judeţului Arad,</w:t>
      </w:r>
      <w:r w:rsidRPr="00AA45E7">
        <w:rPr>
          <w:i/>
          <w:iCs/>
          <w:sz w:val="28"/>
          <w:szCs w:val="28"/>
        </w:rPr>
        <w:t xml:space="preserve"> </w:t>
      </w:r>
      <w:r w:rsidRPr="00AA45E7">
        <w:rPr>
          <w:sz w:val="28"/>
          <w:szCs w:val="28"/>
        </w:rPr>
        <w:t>izbucnesc intense tensiuni între românii bănăţeni, pe de-o parte, şi populaţia sârbească, susţinută de trupele regale, pe de altă parte şi, ca urmare, fiecare aşezare arădeană afectată, de asemenea, divergenţe etnice devine vrând-nevrând, un mic centru al luptei pentru unificare, în care nu se poate face abstracţie de rolul ce-i revine pe plan local personalităţii evocate mai sus. Deşi ar fi ridicol să susţinem că aceste elite locale ar fi putut influenţa desfăşurarea ulterioară a evenimentelor, totuşi, ţinând cont de faptul că istoria este în primul rând o comemorare a persoanelor şi abia apoi o memorie a faptelor, este necesar să cunoaştem activitatea unor indivizi, ce au constituit în epocă un exemplu pentru coetnicii lor.</w:t>
      </w:r>
    </w:p>
    <w:p w14:paraId="4159BA5A"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Pentru locuitorii români ai Felnacului</w:t>
      </w:r>
      <w:r w:rsidRPr="00AA45E7">
        <w:rPr>
          <w:i/>
          <w:iCs/>
          <w:sz w:val="28"/>
          <w:szCs w:val="28"/>
        </w:rPr>
        <w:t xml:space="preserve"> </w:t>
      </w:r>
      <w:r w:rsidRPr="00AA45E7">
        <w:rPr>
          <w:sz w:val="28"/>
          <w:szCs w:val="28"/>
        </w:rPr>
        <w:t>un asemenea exem</w:t>
      </w:r>
      <w:r w:rsidRPr="00AA45E7">
        <w:rPr>
          <w:sz w:val="28"/>
          <w:szCs w:val="28"/>
        </w:rPr>
        <w:softHyphen/>
        <w:t xml:space="preserve">plu a fost părintele ortodox Aurel Sebeşan, dârz patriot cu </w:t>
      </w:r>
      <w:r w:rsidRPr="00AA45E7">
        <w:rPr>
          <w:sz w:val="28"/>
          <w:szCs w:val="28"/>
        </w:rPr>
        <w:lastRenderedPageBreak/>
        <w:t>resurse morale suficiente ca să înfrunte soldaţii sârbi, repre</w:t>
      </w:r>
      <w:r w:rsidRPr="00AA45E7">
        <w:rPr>
          <w:sz w:val="28"/>
          <w:szCs w:val="28"/>
        </w:rPr>
        <w:softHyphen/>
        <w:t>zen</w:t>
      </w:r>
      <w:r w:rsidRPr="00AA45E7">
        <w:rPr>
          <w:sz w:val="28"/>
          <w:szCs w:val="28"/>
        </w:rPr>
        <w:softHyphen/>
        <w:t>tan</w:t>
      </w:r>
      <w:r w:rsidRPr="00AA45E7">
        <w:rPr>
          <w:rFonts w:ascii="Calibri" w:hAnsi="Calibri"/>
          <w:sz w:val="28"/>
          <w:szCs w:val="28"/>
        </w:rPr>
        <w:t>ț</w:t>
      </w:r>
      <w:r w:rsidRPr="00AA45E7">
        <w:rPr>
          <w:sz w:val="28"/>
          <w:szCs w:val="28"/>
        </w:rPr>
        <w:t>ii temporari ai Antantei în zonă. Aceştia, întâmpinaţi iniţial cu bucurie de toţi felnăcanii, indiferent de naţionalitate, s-au metamorfozat, din eliberatori în zbiri, nu atât ai românilor din localitate, cât ai unioniştilor care şi-au transpus faptic patrio</w:t>
      </w:r>
      <w:r w:rsidRPr="00AA45E7">
        <w:rPr>
          <w:sz w:val="28"/>
          <w:szCs w:val="28"/>
        </w:rPr>
        <w:softHyphen/>
        <w:t>tismul.</w:t>
      </w:r>
    </w:p>
    <w:p w14:paraId="2A4EE6BD"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Evenimentele din localitate în perioada în care trupele sârbe au fost prezente în sat, nu au fost singulare, găsindu-şi corespondentul şi în alte părţi ale Banatului, precum şi în alte localităţi din judeţul Arad. Reamintesc că după datele statistice din 1910 în Banat trăiau 592.049 de români, 387.545 de germani, 284.329 de sârbi, 242.152 de unguri şi 76.058 de reprezentanţi ai altor etnii</w:t>
      </w:r>
      <w:r w:rsidRPr="00AA45E7">
        <w:rPr>
          <w:sz w:val="28"/>
          <w:szCs w:val="28"/>
          <w:vertAlign w:val="superscript"/>
        </w:rPr>
        <w:t>2</w:t>
      </w:r>
      <w:r w:rsidRPr="00AA45E7">
        <w:rPr>
          <w:sz w:val="28"/>
          <w:szCs w:val="28"/>
        </w:rPr>
        <w:t>, şi că provincia era revendicată şi de Regatul sârbilor croaţilor şi slovenilor. Practic, armata regală sârbă primeşte din partea Antantei, la 13 noiembrie 1918, mandat de a ocupa temporar provincia în conformitate cu Convenţia de Armistiţiu semnată la Belgrad de generalul francez Franchet D’Esperey, comandant al trupelor aliate din Balcani</w:t>
      </w:r>
      <w:r w:rsidRPr="00AA45E7">
        <w:rPr>
          <w:sz w:val="28"/>
          <w:szCs w:val="28"/>
          <w:vertAlign w:val="superscript"/>
        </w:rPr>
        <w:t>3</w:t>
      </w:r>
      <w:r w:rsidRPr="00AA45E7">
        <w:rPr>
          <w:sz w:val="28"/>
          <w:szCs w:val="28"/>
        </w:rPr>
        <w:t>. Până în 20 noiembrie Banatul a fost în întregime ocupat, soldaţii sârbi atingând linia Mureşului</w:t>
      </w:r>
      <w:r w:rsidRPr="00AA45E7">
        <w:rPr>
          <w:sz w:val="28"/>
          <w:szCs w:val="28"/>
          <w:vertAlign w:val="superscript"/>
        </w:rPr>
        <w:t>4</w:t>
      </w:r>
      <w:r w:rsidRPr="00AA45E7">
        <w:rPr>
          <w:i/>
          <w:iCs/>
          <w:sz w:val="28"/>
          <w:szCs w:val="28"/>
        </w:rPr>
        <w:t>.</w:t>
      </w:r>
    </w:p>
    <w:p w14:paraId="2FF6A48C"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Datorită faptului că reprezentau Antanta, aceştia au fost primiţi de români fără nici un fel de rezerve, ba dimpotrivă, cu bucuria ce emana din aura de eliberatori, cu care au fost gratuit împodobite  trupele regale sud-dunărene. Presa arădeană de limba română salută cordial evenimentul: “Sârbii pretutindeni faţă de popor se poartă cavalereşte, amical în modul cel mai corect, aşa încât de venirea sârbilor nimeni n-are a se teme”</w:t>
      </w:r>
      <w:r w:rsidRPr="00AA45E7">
        <w:rPr>
          <w:sz w:val="28"/>
          <w:szCs w:val="28"/>
          <w:vertAlign w:val="superscript"/>
        </w:rPr>
        <w:t>5</w:t>
      </w:r>
      <w:r w:rsidRPr="00AA45E7">
        <w:rPr>
          <w:sz w:val="28"/>
          <w:szCs w:val="28"/>
        </w:rPr>
        <w:t>.</w:t>
      </w:r>
    </w:p>
    <w:p w14:paraId="24135811"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După intrarea ostaşilor sârbi la 7/20 noiembrie în Arad</w:t>
      </w:r>
      <w:r w:rsidRPr="00AA45E7">
        <w:rPr>
          <w:i/>
          <w:iCs/>
          <w:sz w:val="28"/>
          <w:szCs w:val="28"/>
        </w:rPr>
        <w:t xml:space="preserve">, </w:t>
      </w:r>
      <w:r w:rsidRPr="00AA45E7">
        <w:rPr>
          <w:sz w:val="28"/>
          <w:szCs w:val="28"/>
        </w:rPr>
        <w:t>conducătorul acestora, Popovici Dragomir, transmite românilor salutări cordiale prin intermediul presei</w:t>
      </w:r>
      <w:r w:rsidRPr="00AA45E7">
        <w:rPr>
          <w:sz w:val="28"/>
          <w:szCs w:val="28"/>
          <w:vertAlign w:val="superscript"/>
        </w:rPr>
        <w:t>6</w:t>
      </w:r>
      <w:r w:rsidRPr="00AA45E7">
        <w:rPr>
          <w:sz w:val="28"/>
          <w:szCs w:val="28"/>
        </w:rPr>
        <w:t>. De asemenea şi la Felnac</w:t>
      </w:r>
      <w:r w:rsidRPr="00AA45E7">
        <w:rPr>
          <w:i/>
          <w:iCs/>
          <w:sz w:val="28"/>
          <w:szCs w:val="28"/>
        </w:rPr>
        <w:t xml:space="preserve"> </w:t>
      </w:r>
      <w:r w:rsidRPr="00AA45E7">
        <w:rPr>
          <w:sz w:val="28"/>
          <w:szCs w:val="28"/>
        </w:rPr>
        <w:t>reprezentanţii aliaţilor au fost întâmpinaţi în aceeaşi notă de optimism la 5/18 noiembrie cu pâine şi sare</w:t>
      </w:r>
      <w:r w:rsidRPr="00AA45E7">
        <w:rPr>
          <w:sz w:val="28"/>
          <w:szCs w:val="28"/>
          <w:vertAlign w:val="superscript"/>
        </w:rPr>
        <w:t>7</w:t>
      </w:r>
      <w:r w:rsidRPr="00AA45E7">
        <w:rPr>
          <w:sz w:val="28"/>
          <w:szCs w:val="28"/>
        </w:rPr>
        <w:t>.</w:t>
      </w:r>
    </w:p>
    <w:p w14:paraId="1526496A"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Din păcate, dezamăgirea se va instaura repede în Banat, devenind clar faptul că armata regatului sud-dunărean intenţiona să se instaleze temeinic în regiune, în concordanţă cu pretenţiile </w:t>
      </w:r>
      <w:r w:rsidRPr="00AA45E7">
        <w:rPr>
          <w:sz w:val="28"/>
          <w:szCs w:val="28"/>
        </w:rPr>
        <w:lastRenderedPageBreak/>
        <w:t>Serbiei asupra provinciei. Ca urmare, Gărzile Naţionale au fost desfiinţate, comandanţii închişi, iar voluntarii înrolaţi supra</w:t>
      </w:r>
      <w:r w:rsidRPr="00AA45E7">
        <w:rPr>
          <w:sz w:val="28"/>
          <w:szCs w:val="28"/>
        </w:rPr>
        <w:softHyphen/>
        <w:t>vegheaţi atent</w:t>
      </w:r>
      <w:r w:rsidRPr="00AA45E7">
        <w:rPr>
          <w:sz w:val="28"/>
          <w:szCs w:val="28"/>
          <w:vertAlign w:val="superscript"/>
        </w:rPr>
        <w:t>8</w:t>
      </w:r>
      <w:r w:rsidRPr="00AA45E7">
        <w:rPr>
          <w:sz w:val="28"/>
          <w:szCs w:val="28"/>
        </w:rPr>
        <w:t>.</w:t>
      </w:r>
    </w:p>
    <w:p w14:paraId="78DB14B0"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acest context, în Felnac nu au existat condiţii optime pentru afirmarea unei gărzi naţionale româneşti, deoarece teritoriul comunei a fost ocupat de sârbi</w:t>
      </w:r>
      <w:r w:rsidRPr="00AA45E7">
        <w:rPr>
          <w:sz w:val="28"/>
          <w:szCs w:val="28"/>
          <w:vertAlign w:val="superscript"/>
        </w:rPr>
        <w:t>9</w:t>
      </w:r>
      <w:r w:rsidRPr="00AA45E7">
        <w:rPr>
          <w:sz w:val="28"/>
          <w:szCs w:val="28"/>
        </w:rPr>
        <w:t>. Tensiunile ce depă</w:t>
      </w:r>
      <w:r w:rsidRPr="00AA45E7">
        <w:rPr>
          <w:sz w:val="28"/>
          <w:szCs w:val="28"/>
        </w:rPr>
        <w:softHyphen/>
        <w:t>şiseră deja faza incipientă s-au acutizat în perioada organizării Marii Adunări Naţionale de la Alba-Iulia</w:t>
      </w:r>
      <w:r w:rsidRPr="00AA45E7">
        <w:rPr>
          <w:i/>
          <w:iCs/>
          <w:sz w:val="28"/>
          <w:szCs w:val="28"/>
        </w:rPr>
        <w:t xml:space="preserve">, </w:t>
      </w:r>
      <w:r w:rsidRPr="00AA45E7">
        <w:rPr>
          <w:sz w:val="28"/>
          <w:szCs w:val="28"/>
        </w:rPr>
        <w:t>când, pentru românii bănăţeni prezenţa la festivităţi nu a fost doar un act de patriotism, ci şi unul de curaj, în majoritatea localităţilor semna</w:t>
      </w:r>
      <w:r w:rsidRPr="00AA45E7">
        <w:rPr>
          <w:sz w:val="28"/>
          <w:szCs w:val="28"/>
        </w:rPr>
        <w:softHyphen/>
        <w:t>lizându-se obstrucţionarea delegaţiilor din partea soldaţilor sârbi</w:t>
      </w:r>
      <w:r w:rsidRPr="00AA45E7">
        <w:rPr>
          <w:sz w:val="28"/>
          <w:szCs w:val="28"/>
          <w:vertAlign w:val="superscript"/>
        </w:rPr>
        <w:t>10</w:t>
      </w:r>
      <w:r w:rsidRPr="00AA45E7">
        <w:rPr>
          <w:sz w:val="28"/>
          <w:szCs w:val="28"/>
        </w:rPr>
        <w:t>.</w:t>
      </w:r>
    </w:p>
    <w:p w14:paraId="07B59216"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Motivaţia răzbate din dorinţa trupelor ce reprezentau practic Serbia, de a împiedica prin orice mijloace unirea provinciei cu România. Ziarul arădean „Românul” aduce “veşti întristătoare din toate părţile Banatului” pentru că numai “în gara din Timişoara au fost oprite şi arestate 100 de persoane”</w:t>
      </w:r>
      <w:r w:rsidRPr="00AA45E7">
        <w:rPr>
          <w:sz w:val="28"/>
          <w:szCs w:val="28"/>
          <w:vertAlign w:val="superscript"/>
        </w:rPr>
        <w:t>11</w:t>
      </w:r>
      <w:r w:rsidRPr="00AA45E7">
        <w:rPr>
          <w:sz w:val="28"/>
          <w:szCs w:val="28"/>
        </w:rPr>
        <w:t>, ”vinovaţi” fiind soldaţii sârbi şi nu populaţia de rând: “şi ne vine greu a crede că nu autorităţile militare sârbeşti se poartă cu atâta aversiune faţă de noi, ci elementele sârbeşti autohtone”</w:t>
      </w:r>
      <w:r w:rsidRPr="00AA45E7">
        <w:rPr>
          <w:sz w:val="28"/>
          <w:szCs w:val="28"/>
          <w:vertAlign w:val="superscript"/>
        </w:rPr>
        <w:t>12</w:t>
      </w:r>
      <w:r w:rsidRPr="00AA45E7">
        <w:rPr>
          <w:sz w:val="28"/>
          <w:szCs w:val="28"/>
        </w:rPr>
        <w:t>.</w:t>
      </w:r>
    </w:p>
    <w:p w14:paraId="5BB20A11"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Cu toate acestea, în Cetatea Unirii au ajuns şi au participat la întrunire peste 1000 de bănăţeni din 275 de aşezăminte</w:t>
      </w:r>
      <w:r w:rsidRPr="00AA45E7">
        <w:rPr>
          <w:sz w:val="28"/>
          <w:szCs w:val="28"/>
          <w:vertAlign w:val="superscript"/>
        </w:rPr>
        <w:t>13</w:t>
      </w:r>
      <w:r w:rsidRPr="00AA45E7">
        <w:rPr>
          <w:sz w:val="28"/>
          <w:szCs w:val="28"/>
        </w:rPr>
        <w:t>, iar sosirea lor a umplut de bucurie inimile celor prezenţi, fiindcă se ştia că s-a încercat prin diferite mijloace să fie opriţi în drumul lor spre Ardeal. După Adunarea de la Alba-Iulia, conflictul dintre soldaţii sârbi şi o bună parte a etnicilor români devine unul deschis, ultimii nemaifiind dispuşi să tolereze o adminis</w:t>
      </w:r>
      <w:r w:rsidRPr="00AA45E7">
        <w:rPr>
          <w:sz w:val="28"/>
          <w:szCs w:val="28"/>
        </w:rPr>
        <w:softHyphen/>
        <w:t>traţie militară de altă naţionalitate, chiar dacă aceasta reprezenta în teritoriu Antanta.</w:t>
      </w:r>
    </w:p>
    <w:p w14:paraId="5839113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Atitudinea cetăţenilor de ambele etnii, devine una tranşantă şi, din acest motiv, raporturile românilor cu trupele sârbe se vor deteriora, aceeaşi situaţie tensionată caracterizând şi Felnacul în preajma zilei de 1 decembrie 1918</w:t>
      </w:r>
      <w:r w:rsidRPr="00AA45E7">
        <w:rPr>
          <w:sz w:val="28"/>
          <w:szCs w:val="28"/>
          <w:vertAlign w:val="superscript"/>
        </w:rPr>
        <w:t>14</w:t>
      </w:r>
      <w:r w:rsidRPr="00AA45E7">
        <w:rPr>
          <w:sz w:val="28"/>
          <w:szCs w:val="28"/>
        </w:rPr>
        <w:t>, în condiţiile în care ostaşii din localitate vor avea ca principal opozant pe preotul ortodox român Aurel Sebeşan.</w:t>
      </w:r>
    </w:p>
    <w:p w14:paraId="2056E33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lastRenderedPageBreak/>
        <w:t>Serviciile sale puse în slujba naţiunii impun de la sine o scurtă analiză biografică. Născut la 5 mai 1891 în satul Secusigiu,</w:t>
      </w:r>
      <w:r w:rsidRPr="00AA45E7">
        <w:rPr>
          <w:i/>
          <w:iCs/>
          <w:sz w:val="28"/>
          <w:szCs w:val="28"/>
        </w:rPr>
        <w:t xml:space="preserve"> </w:t>
      </w:r>
      <w:r w:rsidRPr="00AA45E7">
        <w:rPr>
          <w:sz w:val="28"/>
          <w:szCs w:val="28"/>
        </w:rPr>
        <w:t>viitorul preot a absolvit gimnaziul cu calificativul “eminent” în 1910, după care a studiat timp de trei ani, între 1910-1913, teologia la Arad</w:t>
      </w:r>
      <w:r w:rsidRPr="00AA45E7">
        <w:rPr>
          <w:sz w:val="28"/>
          <w:szCs w:val="28"/>
          <w:vertAlign w:val="superscript"/>
        </w:rPr>
        <w:t>15</w:t>
      </w:r>
      <w:r w:rsidRPr="00AA45E7">
        <w:rPr>
          <w:i/>
          <w:iCs/>
          <w:sz w:val="28"/>
          <w:szCs w:val="28"/>
        </w:rPr>
        <w:t xml:space="preserve">, </w:t>
      </w:r>
      <w:r w:rsidRPr="00AA45E7">
        <w:rPr>
          <w:sz w:val="28"/>
          <w:szCs w:val="28"/>
        </w:rPr>
        <w:t>educaţia patriotică primind-o în familie de la ilustrul său părinte, învăţătorul Damian Sebeşan, participant în calitate de delegat la Alba Iulia, ca reprezentant al localităţii sale de baştină.</w:t>
      </w:r>
    </w:p>
    <w:p w14:paraId="4057AC91"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pacing w:val="-2"/>
          <w:sz w:val="28"/>
          <w:szCs w:val="28"/>
        </w:rPr>
        <w:t>În 18/31 octombrie 1914, va fi hirotonisit ca preot capelan la Felnac, unde activase o scurtă perioadă ca diacon</w:t>
      </w:r>
      <w:r w:rsidRPr="00AA45E7">
        <w:rPr>
          <w:spacing w:val="-2"/>
          <w:sz w:val="28"/>
          <w:szCs w:val="28"/>
          <w:vertAlign w:val="superscript"/>
        </w:rPr>
        <w:t>16</w:t>
      </w:r>
      <w:r w:rsidRPr="00AA45E7">
        <w:rPr>
          <w:spacing w:val="-2"/>
          <w:sz w:val="28"/>
          <w:szCs w:val="28"/>
        </w:rPr>
        <w:t>, iar după înro</w:t>
      </w:r>
      <w:r w:rsidRPr="00AA45E7">
        <w:rPr>
          <w:spacing w:val="-2"/>
          <w:sz w:val="28"/>
          <w:szCs w:val="28"/>
        </w:rPr>
        <w:softHyphen/>
        <w:t>larea vremelnică în regimentul de infanterie numărul 33 Arad</w:t>
      </w:r>
      <w:r w:rsidRPr="00AA45E7">
        <w:rPr>
          <w:spacing w:val="-2"/>
          <w:sz w:val="28"/>
          <w:szCs w:val="28"/>
          <w:vertAlign w:val="superscript"/>
        </w:rPr>
        <w:t>17</w:t>
      </w:r>
      <w:r w:rsidRPr="00AA45E7">
        <w:rPr>
          <w:spacing w:val="-2"/>
          <w:sz w:val="28"/>
          <w:szCs w:val="28"/>
        </w:rPr>
        <w:t>, datorită calităţii sale de slujitor al bisericii va fi demobilizat, suplinind între 1914-1918 învăţătorii felnăcani plecaţi pe front</w:t>
      </w:r>
      <w:r w:rsidRPr="00AA45E7">
        <w:rPr>
          <w:spacing w:val="-2"/>
          <w:sz w:val="28"/>
          <w:szCs w:val="28"/>
          <w:vertAlign w:val="superscript"/>
        </w:rPr>
        <w:t>18</w:t>
      </w:r>
      <w:r w:rsidRPr="00AA45E7">
        <w:rPr>
          <w:spacing w:val="-2"/>
          <w:sz w:val="28"/>
          <w:szCs w:val="28"/>
        </w:rPr>
        <w:t>.</w:t>
      </w:r>
    </w:p>
    <w:p w14:paraId="7E840C9D"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Febrila sa activitate religioasă şi naţională îi oferă statutul de cel mai prolific reprezentant al românilor din Felnac, fiind învestit la numai 27 de ani</w:t>
      </w:r>
      <w:r w:rsidRPr="00AA45E7">
        <w:rPr>
          <w:sz w:val="28"/>
          <w:szCs w:val="28"/>
          <w:vertAlign w:val="superscript"/>
        </w:rPr>
        <w:t>19</w:t>
      </w:r>
      <w:r w:rsidRPr="00AA45E7">
        <w:rPr>
          <w:sz w:val="28"/>
          <w:szCs w:val="28"/>
        </w:rPr>
        <w:t>, cu mandat de participare în calitate de delegat oficial la Adunarea Naţională de la Alba Iulia, din partea cercului electoral Aradul Nou, însoţit de ţăranul felnăcan Nicolae Ţundre</w:t>
      </w:r>
      <w:r w:rsidRPr="00AA45E7">
        <w:rPr>
          <w:sz w:val="28"/>
          <w:szCs w:val="28"/>
          <w:vertAlign w:val="superscript"/>
        </w:rPr>
        <w:t>20</w:t>
      </w:r>
      <w:r w:rsidRPr="00AA45E7">
        <w:rPr>
          <w:sz w:val="28"/>
          <w:szCs w:val="28"/>
        </w:rPr>
        <w:t>, precum şi de alţi consăteni ce au dorit să participe la întrunire ca simpli cetăţeni</w:t>
      </w:r>
      <w:r w:rsidRPr="00AA45E7">
        <w:rPr>
          <w:sz w:val="28"/>
          <w:szCs w:val="28"/>
          <w:vertAlign w:val="superscript"/>
        </w:rPr>
        <w:t>21</w:t>
      </w:r>
      <w:r w:rsidRPr="00AA45E7">
        <w:rPr>
          <w:sz w:val="28"/>
          <w:szCs w:val="28"/>
        </w:rPr>
        <w:t>.</w:t>
      </w:r>
    </w:p>
    <w:p w14:paraId="2AE4F05A"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Prezenţa sa în Cetatea Unirii, la 1 Decembrie, unde s-a susţinut necesitatea alipirii Banatului la România, face ca în viziunea soldaţilor sârbi din Felnac să fie perceput drept un inamic declarat al Regatului sârbilor croaţilor şi slovenilor. Pe fondul persecuţiilor ce vor afecta delegaţii bănăţeni, părintele Aurel Sebeşan se va confrunta cu o perioadă dificilă a existentei sale, în care va fi nevoit să se ascundă pentru a-şi menţine intactă integritatea fizică şi libertatea, acesta consemnând în scris că "la întoarcere preotul Aurel Sebeşan a trebuit să părăsească comuna şi să stea luni de zile ascuns”</w:t>
      </w:r>
      <w:r w:rsidRPr="00AA45E7">
        <w:rPr>
          <w:sz w:val="28"/>
          <w:szCs w:val="28"/>
          <w:vertAlign w:val="superscript"/>
        </w:rPr>
        <w:t>22</w:t>
      </w:r>
      <w:r w:rsidRPr="00AA45E7">
        <w:rPr>
          <w:sz w:val="28"/>
          <w:szCs w:val="28"/>
        </w:rPr>
        <w:t>. Conform unor surse orale, parohul a stat ascuns o vreme în Felnac</w:t>
      </w:r>
      <w:r w:rsidRPr="00AA45E7">
        <w:rPr>
          <w:i/>
          <w:iCs/>
          <w:sz w:val="28"/>
          <w:szCs w:val="28"/>
        </w:rPr>
        <w:t xml:space="preserve">: </w:t>
      </w:r>
      <w:r w:rsidRPr="00AA45E7">
        <w:rPr>
          <w:sz w:val="28"/>
          <w:szCs w:val="28"/>
        </w:rPr>
        <w:t>“părintele o fost adăpostit de nişte felnăcani si abia după aia o plecat la Arad. Ştiu asta de la tata si chiar de la preot”</w:t>
      </w:r>
      <w:r w:rsidRPr="00AA45E7">
        <w:rPr>
          <w:sz w:val="28"/>
          <w:szCs w:val="28"/>
          <w:vertAlign w:val="superscript"/>
        </w:rPr>
        <w:t>23</w:t>
      </w:r>
      <w:r w:rsidRPr="00AA45E7">
        <w:rPr>
          <w:sz w:val="28"/>
          <w:szCs w:val="28"/>
        </w:rPr>
        <w:t>.</w:t>
      </w:r>
    </w:p>
    <w:p w14:paraId="2BE5765A"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În provincie, o serie de români consideraţi indezirabili de autorităţile sârbe sau denunţaţi că sunt militanţi naţionali, au </w:t>
      </w:r>
      <w:r w:rsidRPr="00AA45E7">
        <w:rPr>
          <w:sz w:val="28"/>
          <w:szCs w:val="28"/>
        </w:rPr>
        <w:lastRenderedPageBreak/>
        <w:t>făcut cunoştinţă cu închisorile Serbiei, iar calitatea preotului Sebeşan de persona non-grata îl impune ca principalul felnăcan vizat la deportare în temniţele Belgradului. Fuga îl va salva, dar soţia lui şi cele două fete ale sale rămân pentru un timp la Felnac în casa parohială, străjuite de o santinelă. Rolul de cerber al ostaşului reiese şi din faptul că una dintre fiicele preotului îşi aminteşte că mama sa îi spunea disperată: “nu striga, că ne împuşcă pe toate”</w:t>
      </w:r>
      <w:r w:rsidRPr="00AA45E7">
        <w:rPr>
          <w:sz w:val="28"/>
          <w:szCs w:val="28"/>
          <w:vertAlign w:val="superscript"/>
        </w:rPr>
        <w:t>24</w:t>
      </w:r>
      <w:r w:rsidRPr="00AA45E7">
        <w:rPr>
          <w:sz w:val="28"/>
          <w:szCs w:val="28"/>
        </w:rPr>
        <w:t>, însă, în cele din urmă, familia parohului se pare că s-a refugiat la Arad, unde va locui până la plecarea trupelor sârbe</w:t>
      </w:r>
      <w:r w:rsidRPr="00AA45E7">
        <w:rPr>
          <w:sz w:val="28"/>
          <w:szCs w:val="28"/>
          <w:vertAlign w:val="superscript"/>
        </w:rPr>
        <w:t>25</w:t>
      </w:r>
      <w:r w:rsidRPr="00AA45E7">
        <w:rPr>
          <w:sz w:val="28"/>
          <w:szCs w:val="28"/>
        </w:rPr>
        <w:t>.</w:t>
      </w:r>
    </w:p>
    <w:p w14:paraId="1CFA2361"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Deşi pe plan regional se instaurase o relativă cenzură asupra presei manifestată şi prin arderea ziarelor</w:t>
      </w:r>
      <w:r w:rsidRPr="00AA45E7">
        <w:rPr>
          <w:sz w:val="28"/>
          <w:szCs w:val="28"/>
          <w:vertAlign w:val="superscript"/>
        </w:rPr>
        <w:t>26</w:t>
      </w:r>
      <w:r w:rsidRPr="00AA45E7">
        <w:rPr>
          <w:sz w:val="28"/>
          <w:szCs w:val="28"/>
        </w:rPr>
        <w:t xml:space="preserve">, cotidianul </w:t>
      </w:r>
      <w:r w:rsidRPr="00AA45E7">
        <w:rPr>
          <w:i/>
          <w:iCs/>
          <w:sz w:val="28"/>
          <w:szCs w:val="28"/>
        </w:rPr>
        <w:t>Românul</w:t>
      </w:r>
      <w:r w:rsidRPr="00AA45E7">
        <w:rPr>
          <w:sz w:val="28"/>
          <w:szCs w:val="28"/>
        </w:rPr>
        <w:t xml:space="preserve"> face referire la 14 decembrie în paginile sale la deportări ale românilor, iar la 6 februarie menţionează că 23 de cetăţeni au fost eliberaţi şi se reîntorc acasă, însă, pentru mulţi conaţionali calvarul nu s-a sfârşit</w:t>
      </w:r>
      <w:r w:rsidRPr="00AA45E7">
        <w:rPr>
          <w:sz w:val="28"/>
          <w:szCs w:val="28"/>
          <w:vertAlign w:val="superscript"/>
        </w:rPr>
        <w:t>27</w:t>
      </w:r>
      <w:r w:rsidRPr="00AA45E7">
        <w:rPr>
          <w:sz w:val="28"/>
          <w:szCs w:val="28"/>
        </w:rPr>
        <w:t>. Condiţiile din penitenciare erau deosebit de grele, spectrul social din care proveneau cei deportaţi divers, numitorul comun reprezentându-l, desigur activitatea depusă în folosul naţiunii şi opoziţia faţă de trupele regale sârbe, iar, cu toate că în Felnac nu au existat deportări, presiunea trupelor regatului sârbilor, croaţilor şi slovenilor şi-a făcut simţită prezenţa. Se cuvine precizarea că în localitate, între români şi etnicii sârbi raporturile sociale nu au degenerat în violenţă, chiar dacă nu se poate spune că au fost printre cele mai bune: “Bunicii spuneau că în acea perioadă între români şi sârbi a fost mare hâră”</w:t>
      </w:r>
      <w:r w:rsidRPr="00AA45E7">
        <w:rPr>
          <w:sz w:val="28"/>
          <w:szCs w:val="28"/>
          <w:vertAlign w:val="superscript"/>
        </w:rPr>
        <w:t>28</w:t>
      </w:r>
      <w:r w:rsidRPr="00AA45E7">
        <w:rPr>
          <w:sz w:val="28"/>
          <w:szCs w:val="28"/>
        </w:rPr>
        <w:t>.</w:t>
      </w:r>
    </w:p>
    <w:p w14:paraId="432BFB0F"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Tensiunile dintre cele două naţiuni au fost absolut fireşti si chiar inerente, deoarece fiecare grup etnic dorea înfăptuirea propriului ideal naţional, respectiv o administraţie a ţării-mamă în Felnac şi în Banat. Din acest motiv, trebuie subliniat faptul că, spre cinstea lor, localnicii sârbi nu au uitat secolele de convieţuire paşnică, neprofitând de prezenţa trupelor de ocupaţie pentru a comite abuzuri asupra consătenilor români, semn că secole de convieţuire paşnică nu au putut fi şterse de buretele şovinismului. Cu siguranţă că acele momente istorice au fost </w:t>
      </w:r>
      <w:r w:rsidRPr="00AA45E7">
        <w:rPr>
          <w:sz w:val="28"/>
          <w:szCs w:val="28"/>
        </w:rPr>
        <w:lastRenderedPageBreak/>
        <w:t>cele mai dificile din perspectiva relaţiilor interetnice din istoria cunoscută, modernă şi contemporană, a satului. Faptul că în acel context de explozie a naţionalismului tensiunile mocnite nu au degenerat în Felnac în violenţe, se datorează în mare parte sârbilor localnici, în virtutea faptului că ar fi fost susţinuţi de soldaţii ce stăpâneau practic satul. Pornind de la proverbiala bună înţelegere dintre etniile în cauză, se poate spune că la nivelul întregului Banat se resimte şi azi o simpatie în atitudinea românilor în ceea ce-i priveşte pe sârbi, însă soldaţii, probabil străini de mentalităţile si obiceiurile locului, posibil educaţi în alt spirit decât cel bănăţean, vor săvârşi asupra locuitorilor români ai provinciei, din diferite sate, abuzuri fizice şi psihice.</w:t>
      </w:r>
    </w:p>
    <w:p w14:paraId="094B387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Un efect deosebit l-a avut bătaia sârbească aplicată în multe părţi ale Banatului</w:t>
      </w:r>
      <w:r w:rsidRPr="00AA45E7">
        <w:rPr>
          <w:sz w:val="28"/>
          <w:szCs w:val="28"/>
          <w:vertAlign w:val="superscript"/>
        </w:rPr>
        <w:t>29</w:t>
      </w:r>
      <w:r w:rsidRPr="00AA45E7">
        <w:rPr>
          <w:sz w:val="28"/>
          <w:szCs w:val="28"/>
        </w:rPr>
        <w:t xml:space="preserve"> şi conform unei surse orale şi în Felnac</w:t>
      </w:r>
      <w:r w:rsidRPr="00AA45E7">
        <w:rPr>
          <w:sz w:val="28"/>
          <w:szCs w:val="28"/>
          <w:vertAlign w:val="superscript"/>
        </w:rPr>
        <w:t>30</w:t>
      </w:r>
      <w:r w:rsidRPr="00AA45E7">
        <w:rPr>
          <w:sz w:val="28"/>
          <w:szCs w:val="28"/>
        </w:rPr>
        <w:t>, agresiune ce consta în dezbrăcarea şi culcarea la pământ a victimei, după care peste persoana supusă violenţelor, era aşezată o scândură pe care săreau şi jucau soldaţii sârbi. Din relatările scriptice ale preotului Sebeşan, aflăm că „în localitate tot timpul armata sârbă s-a purtat cât se poate de brutal”</w:t>
      </w:r>
      <w:r w:rsidRPr="00AA45E7">
        <w:rPr>
          <w:sz w:val="28"/>
          <w:szCs w:val="28"/>
          <w:vertAlign w:val="superscript"/>
        </w:rPr>
        <w:t>31</w:t>
      </w:r>
      <w:r w:rsidRPr="00AA45E7">
        <w:rPr>
          <w:sz w:val="28"/>
          <w:szCs w:val="28"/>
        </w:rPr>
        <w:t>. Populaţia aşezării în cauză a fost afectată şi de rechiziţii, în care erau confiscate vitele, lucrurile de valoare, banii, mâncarea, respectiv “tot ceea ce era valoros”</w:t>
      </w:r>
      <w:r w:rsidRPr="00AA45E7">
        <w:rPr>
          <w:sz w:val="28"/>
          <w:szCs w:val="28"/>
          <w:vertAlign w:val="superscript"/>
        </w:rPr>
        <w:t>32</w:t>
      </w:r>
      <w:r w:rsidRPr="00AA45E7">
        <w:rPr>
          <w:sz w:val="28"/>
          <w:szCs w:val="28"/>
        </w:rPr>
        <w:t>.</w:t>
      </w:r>
    </w:p>
    <w:p w14:paraId="25C28BD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Deşi o parte dintre felnăcani îşi vor ascunde animalele în pădure, în comună au fost confiscate un număr însemnat de cai şi vaci</w:t>
      </w:r>
      <w:r w:rsidRPr="00AA45E7">
        <w:rPr>
          <w:sz w:val="28"/>
          <w:szCs w:val="28"/>
          <w:vertAlign w:val="superscript"/>
        </w:rPr>
        <w:t>33</w:t>
      </w:r>
      <w:r w:rsidRPr="00AA45E7">
        <w:rPr>
          <w:sz w:val="28"/>
          <w:szCs w:val="28"/>
        </w:rPr>
        <w:t>. Este lesne de înţeles că în aceste condiţii, resentimentele românilor cresc în intensitate. De altfel, la nivelul întregii provincii, teroarea economică şi fizică a avut drept rezultat o serie de revolte şi de ciocniri armate la Goruia, Giurgiova, Tomeşti, Naidaş etc</w:t>
      </w:r>
      <w:r w:rsidRPr="00AA45E7">
        <w:rPr>
          <w:sz w:val="28"/>
          <w:szCs w:val="28"/>
          <w:vertAlign w:val="superscript"/>
        </w:rPr>
        <w:t>34</w:t>
      </w:r>
      <w:r w:rsidRPr="00AA45E7">
        <w:rPr>
          <w:sz w:val="28"/>
          <w:szCs w:val="28"/>
        </w:rPr>
        <w:t>.</w:t>
      </w:r>
    </w:p>
    <w:p w14:paraId="337BAA0C"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La Felnac, trupele sârbe au intervenit în toate segmentele vieţii cotidiene ale sătenilor, fapt subliniat în presa vremii: “Aflăm din Felnac că cei 22 de soldaţi sârbi, cari fac serviciu de jandarmerie-drumul de la un sat la altul îl fac cu trăsura, astfel că zilnic trebuie să stea la dispoziţie 5-6 dilijenţuri, la cari pe drumurile aceste grele trebuiesc 20-24 de cai. Plata în loc de </w:t>
      </w:r>
      <w:r w:rsidRPr="00AA45E7">
        <w:rPr>
          <w:sz w:val="28"/>
          <w:szCs w:val="28"/>
        </w:rPr>
        <w:lastRenderedPageBreak/>
        <w:t>bacşiş mai mare o dau cu 2-3 palme mai îndesate. Aşa plătesc soldaţii armatei regulare sârbeşti. Se amestecă în toate afacerile oamenilor, până şi tactul jocurilor româneşti îl excepţionează şi feciorii trebuie să joace, după cum îi învaţă bocanciul sârb! Al naibii sârbi”</w:t>
      </w:r>
      <w:r w:rsidRPr="00AA45E7">
        <w:rPr>
          <w:sz w:val="28"/>
          <w:szCs w:val="28"/>
          <w:vertAlign w:val="superscript"/>
        </w:rPr>
        <w:t>35</w:t>
      </w:r>
      <w:r w:rsidRPr="00AA45E7">
        <w:rPr>
          <w:sz w:val="28"/>
          <w:szCs w:val="28"/>
        </w:rPr>
        <w:t>. Abuzurile nu au fost singulare la nivelul judeţului Arad, nu mai puţin de 80 de ţărănci din Mândruloc şi Cicir prezentându-se la Consiliul Naţional Român din municipiul Arad, unde s-au plâns că bărbaţii lor au fost reţinuţi pe nedrept de către solda</w:t>
      </w:r>
      <w:r w:rsidRPr="00AA45E7">
        <w:rPr>
          <w:rFonts w:ascii="Calibri" w:hAnsi="Calibri"/>
          <w:sz w:val="28"/>
          <w:szCs w:val="28"/>
        </w:rPr>
        <w:t>ț</w:t>
      </w:r>
      <w:r w:rsidRPr="00AA45E7">
        <w:rPr>
          <w:sz w:val="28"/>
          <w:szCs w:val="28"/>
        </w:rPr>
        <w:t>ii sârbi</w:t>
      </w:r>
      <w:r w:rsidRPr="00AA45E7">
        <w:rPr>
          <w:sz w:val="28"/>
          <w:szCs w:val="28"/>
          <w:vertAlign w:val="superscript"/>
        </w:rPr>
        <w:t>36</w:t>
      </w:r>
      <w:r w:rsidRPr="00AA45E7">
        <w:rPr>
          <w:sz w:val="28"/>
          <w:szCs w:val="28"/>
        </w:rPr>
        <w:t>.</w:t>
      </w:r>
    </w:p>
    <w:p w14:paraId="2A375A43"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Tensiunile româno - sârbe ce vor determina formarea unor trupe de partizani români în Banat</w:t>
      </w:r>
      <w:r w:rsidRPr="00AA45E7">
        <w:rPr>
          <w:sz w:val="28"/>
          <w:szCs w:val="28"/>
          <w:vertAlign w:val="superscript"/>
        </w:rPr>
        <w:t>37</w:t>
      </w:r>
      <w:r w:rsidRPr="00AA45E7">
        <w:rPr>
          <w:sz w:val="28"/>
          <w:szCs w:val="28"/>
        </w:rPr>
        <w:t>, vor face ca pericolul unui conflict armat în provincie să fie iminent. În acest context cu totul nefavorabil păcii, vizita în Arad a generalului Berthelot a declanşat un imens entuziasm şi speranţe de mai bine printre români. Descinderea generalului francez s-a materializat prin instalarea unor noi unităţi militare, alcătuite din ostaşi născuţi în coloniile Franţei</w:t>
      </w:r>
      <w:r w:rsidRPr="00AA45E7">
        <w:rPr>
          <w:sz w:val="28"/>
          <w:szCs w:val="28"/>
          <w:vertAlign w:val="superscript"/>
        </w:rPr>
        <w:t>38</w:t>
      </w:r>
      <w:r w:rsidRPr="00AA45E7">
        <w:rPr>
          <w:sz w:val="28"/>
          <w:szCs w:val="28"/>
        </w:rPr>
        <w:t>. Astfel, în Arad au intrat, la sfârşitul lunii ianuarie 1919, 25 de ofiţeri şi 600 de roşiori</w:t>
      </w:r>
      <w:r w:rsidRPr="00AA45E7">
        <w:rPr>
          <w:sz w:val="28"/>
          <w:szCs w:val="28"/>
          <w:vertAlign w:val="superscript"/>
        </w:rPr>
        <w:t>39</w:t>
      </w:r>
      <w:r w:rsidRPr="00AA45E7">
        <w:rPr>
          <w:sz w:val="28"/>
          <w:szCs w:val="28"/>
        </w:rPr>
        <w:t>, iar în Timişoara</w:t>
      </w:r>
      <w:r w:rsidRPr="00AA45E7">
        <w:rPr>
          <w:i/>
          <w:iCs/>
          <w:sz w:val="28"/>
          <w:szCs w:val="28"/>
        </w:rPr>
        <w:t xml:space="preserve"> </w:t>
      </w:r>
      <w:r w:rsidRPr="00AA45E7">
        <w:rPr>
          <w:sz w:val="28"/>
          <w:szCs w:val="28"/>
        </w:rPr>
        <w:t>s-a stabilit temporar în februarie divizia a 17-a franceză cu menirea de a atenua conflictele din zonă, în condiţiile în care, în ianuarie, Banatul de est va fi evacuat de sârbi, fiind instaurată admi</w:t>
      </w:r>
      <w:r w:rsidRPr="00AA45E7">
        <w:rPr>
          <w:sz w:val="28"/>
          <w:szCs w:val="28"/>
        </w:rPr>
        <w:softHyphen/>
        <w:t>nis</w:t>
      </w:r>
      <w:r w:rsidRPr="00AA45E7">
        <w:rPr>
          <w:sz w:val="28"/>
          <w:szCs w:val="28"/>
        </w:rPr>
        <w:softHyphen/>
        <w:t>traţia militară franceză</w:t>
      </w:r>
      <w:r w:rsidRPr="00AA45E7">
        <w:rPr>
          <w:sz w:val="28"/>
          <w:szCs w:val="28"/>
          <w:vertAlign w:val="superscript"/>
        </w:rPr>
        <w:t>40</w:t>
      </w:r>
      <w:r w:rsidRPr="00AA45E7">
        <w:rPr>
          <w:sz w:val="28"/>
          <w:szCs w:val="28"/>
        </w:rPr>
        <w:t>. În acest context, în februarie 1919, sârbii vor prelua administraţia civilă în Banat, evident cu scopul de a-şi consolida influenţa asupra provinciei.</w:t>
      </w:r>
    </w:p>
    <w:p w14:paraId="288E9641"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Pentru românii felnăcani primăvara anului 1919 va fi deosebit de mizeră, pentru că sărăcia acumulată în anii primului război mondial datorită rechiziţiilor se va accentua</w:t>
      </w:r>
      <w:r w:rsidRPr="00AA45E7">
        <w:rPr>
          <w:sz w:val="28"/>
          <w:szCs w:val="28"/>
          <w:vertAlign w:val="superscript"/>
        </w:rPr>
        <w:t>41</w:t>
      </w:r>
      <w:r w:rsidRPr="00AA45E7">
        <w:rPr>
          <w:sz w:val="28"/>
          <w:szCs w:val="28"/>
        </w:rPr>
        <w:t>. Fatalismul mioritic a pus stăpânire peste localnicii români, în condiţiile în care se credea că, în cele din urmă, Banatul va deveni provincie a regatului sârbilor, croaţilor şi slovenilor, iar puţinii şovini sârbi din comună au devenit mai agresivi, la nivel verbal, nicidecum fizic, în relaţiile cu românii. “Le-o fost frică la români şi năcaz că nu mai aveau speranţă că vin cătane d-a noastre şi câţiva sârbi d-aici or fost tare făloşi şi cu fras, doară cătanele or fost d-a lor”</w:t>
      </w:r>
      <w:r w:rsidRPr="00AA45E7">
        <w:rPr>
          <w:sz w:val="28"/>
          <w:szCs w:val="28"/>
          <w:vertAlign w:val="superscript"/>
        </w:rPr>
        <w:t>42</w:t>
      </w:r>
      <w:r w:rsidRPr="00AA45E7">
        <w:rPr>
          <w:sz w:val="28"/>
          <w:szCs w:val="28"/>
        </w:rPr>
        <w:t xml:space="preserve">. Lucru ciudat, brutalitatea ostaşilor a afectat şi câţiva etnici </w:t>
      </w:r>
      <w:r w:rsidRPr="00AA45E7">
        <w:rPr>
          <w:sz w:val="28"/>
          <w:szCs w:val="28"/>
        </w:rPr>
        <w:lastRenderedPageBreak/>
        <w:t>sârbi. În privinţa motivaţiei, relatările contradictorii primite de la surse orale, care nu au trăit totuşi evenimentele, fac ca informaţiile în acest sens să nu aibă valoare istorică. Cert este că “au fost sârbi bătuţi"</w:t>
      </w:r>
      <w:r w:rsidRPr="00AA45E7">
        <w:rPr>
          <w:sz w:val="28"/>
          <w:szCs w:val="28"/>
          <w:vertAlign w:val="superscript"/>
        </w:rPr>
        <w:t>43</w:t>
      </w:r>
      <w:r w:rsidRPr="00AA45E7">
        <w:rPr>
          <w:sz w:val="28"/>
          <w:szCs w:val="28"/>
        </w:rPr>
        <w:t>, iar un localnic în urma unei corecţii corporale se pare deosebit de dure “a mers la primărie si s-a înscris pe listele românilor, spunând că el nu mai vrea să fie sârb”</w:t>
      </w:r>
      <w:r w:rsidRPr="00AA45E7">
        <w:rPr>
          <w:sz w:val="28"/>
          <w:szCs w:val="28"/>
          <w:vertAlign w:val="superscript"/>
        </w:rPr>
        <w:t>44</w:t>
      </w:r>
      <w:r w:rsidRPr="00AA45E7">
        <w:rPr>
          <w:sz w:val="28"/>
          <w:szCs w:val="28"/>
        </w:rPr>
        <w:t>, descendenţii acestuia considerându-se în prezent români. Contextul internaţional, precum şi partajul marilor puteri va determina, în cele din urmă, la insistenţele Franţei, intrarea trupelor române în Arad</w:t>
      </w:r>
      <w:r w:rsidRPr="00AA45E7">
        <w:rPr>
          <w:i/>
          <w:iCs/>
          <w:sz w:val="28"/>
          <w:szCs w:val="28"/>
        </w:rPr>
        <w:t xml:space="preserve"> </w:t>
      </w:r>
      <w:r w:rsidRPr="00AA45E7">
        <w:rPr>
          <w:sz w:val="28"/>
          <w:szCs w:val="28"/>
        </w:rPr>
        <w:t>la 18 mai, iar o săptămână mai târziu, în Lugoj, în aceeaşi lună Banatul de est fiind cedat de către francezi administraţiei româneşti</w:t>
      </w:r>
      <w:r w:rsidRPr="00AA45E7">
        <w:rPr>
          <w:sz w:val="28"/>
          <w:szCs w:val="28"/>
          <w:vertAlign w:val="superscript"/>
        </w:rPr>
        <w:t>45</w:t>
      </w:r>
      <w:r w:rsidRPr="00AA45E7">
        <w:rPr>
          <w:sz w:val="28"/>
          <w:szCs w:val="28"/>
        </w:rPr>
        <w:t>, dar cea mai mare parte a provinciei rămâne până în vara lui 1919 sub administraţie sârbească. Până la sfârşitul lui iulie, sârbii părăsesc actualul Banat românesc, în 27 iulie consemnându-se retragerea ultimelor trupe sârbe din Timiş. În aceeaşi lună vor pleca şi soldaţii francezi, după care, la 3 august trupele române intră în Timişoara, iar în provincie va fi instaurată administraţie civilă şi militară românească</w:t>
      </w:r>
      <w:r w:rsidRPr="00AA45E7">
        <w:rPr>
          <w:sz w:val="28"/>
          <w:szCs w:val="28"/>
          <w:vertAlign w:val="superscript"/>
        </w:rPr>
        <w:t>46</w:t>
      </w:r>
      <w:r w:rsidRPr="00AA45E7">
        <w:rPr>
          <w:sz w:val="28"/>
          <w:szCs w:val="28"/>
        </w:rPr>
        <w:t>. La împărţirea provinciei, după primul război mondial, în 1919 României i-a fost atribuită o suprafaţă de 18.966 km² (aproximativ 2/3 din total), Regatului sârbilor, croaţilor şi slovenilor 9.276 km², (aproximativ 1/3 din total), iar Ungariei 284 km² (aproximativ 1% din total).</w:t>
      </w:r>
    </w:p>
    <w:p w14:paraId="01271442"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ceea ce priveşte Felnacul, conform mărturiilor scriptice ale părintelui Sebeşan reprezentanţii armatei Regatului sârbilor. croaţilor şi slovenilor s-au retras în data de 28 iunie 1919</w:t>
      </w:r>
      <w:r w:rsidRPr="00AA45E7">
        <w:rPr>
          <w:sz w:val="28"/>
          <w:szCs w:val="28"/>
          <w:vertAlign w:val="superscript"/>
        </w:rPr>
        <w:t>47</w:t>
      </w:r>
      <w:r w:rsidRPr="00AA45E7">
        <w:rPr>
          <w:sz w:val="28"/>
          <w:szCs w:val="28"/>
        </w:rPr>
        <w:t>, fiind înlocuiţi cu soldaţi francezi, însă părăsirea localităţii nu s-a efectuat fără ca românii să simtă acest lucru, din perspectivă negativă: “Când or plecat au făcut rechiziţii în sat, dar au luat numai de la români, de bunurile sârbilor nu s-au atins pentru că au fost de-ai lor”</w:t>
      </w:r>
      <w:r w:rsidRPr="00AA45E7">
        <w:rPr>
          <w:sz w:val="28"/>
          <w:szCs w:val="28"/>
          <w:vertAlign w:val="superscript"/>
        </w:rPr>
        <w:t>48</w:t>
      </w:r>
      <w:r w:rsidRPr="00AA45E7">
        <w:rPr>
          <w:sz w:val="28"/>
          <w:szCs w:val="28"/>
        </w:rPr>
        <w:t>.</w:t>
      </w:r>
    </w:p>
    <w:p w14:paraId="5340D6E1"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Aceste rechiziţii au fost ultimele pe care românii felnăcani au trebuit să le suporte. După plecarea trupelor regale sârbe, în localitate s-a instalat o mică unitate militară franceză ce a administrat comuna până pe sfârşitul lunii iulie şi, posibil, chiar </w:t>
      </w:r>
      <w:r w:rsidRPr="00AA45E7">
        <w:rPr>
          <w:sz w:val="28"/>
          <w:szCs w:val="28"/>
        </w:rPr>
        <w:lastRenderedPageBreak/>
        <w:t>începutul lui august: "în 29 iunie comuna este ocupată de armata franceză"</w:t>
      </w:r>
      <w:r w:rsidRPr="00AA45E7">
        <w:rPr>
          <w:sz w:val="28"/>
          <w:szCs w:val="28"/>
          <w:vertAlign w:val="superscript"/>
        </w:rPr>
        <w:t>49</w:t>
      </w:r>
      <w:r w:rsidRPr="00AA45E7">
        <w:rPr>
          <w:sz w:val="28"/>
          <w:szCs w:val="28"/>
        </w:rPr>
        <w:t xml:space="preserve">. Ostaşii proveneau din coloniile nord-africane ale Franţei şi este lesne de închipuit şocul pe care l-au avut ţăranii felnăcani la vederea unor oameni de culoare. Însă, memoria colectivă nu consemnează nici cea mai mică problemă iscată între nou-veniţii şi localnici. Soldaţii francezi au fost întâmpinaţi cu mare bucurie, fiind percepuţi ca reprezentanţi în zonă ai unui stat aliat al României, disciplina </w:t>
      </w:r>
      <w:r w:rsidRPr="00AA45E7">
        <w:rPr>
          <w:rFonts w:ascii="Calibri" w:hAnsi="Calibri"/>
          <w:sz w:val="28"/>
          <w:szCs w:val="28"/>
        </w:rPr>
        <w:t>ș</w:t>
      </w:r>
      <w:r w:rsidRPr="00AA45E7">
        <w:rPr>
          <w:sz w:val="28"/>
          <w:szCs w:val="28"/>
        </w:rPr>
        <w:t>i corectitudinea acestora surprinzându-i în mod plăcut pe felnăcani. “S-au purtat foarte bine cu toţi, fără să ţină cont de naţie. N-au bătut pe nimeni şi n-or furat nimic. Ştiu de la tata că şi dacă un singur ou le trebuiau, îl plăteau”</w:t>
      </w:r>
      <w:r w:rsidRPr="00AA45E7">
        <w:rPr>
          <w:sz w:val="28"/>
          <w:szCs w:val="28"/>
          <w:vertAlign w:val="superscript"/>
        </w:rPr>
        <w:t>50</w:t>
      </w:r>
      <w:r w:rsidRPr="00AA45E7">
        <w:rPr>
          <w:sz w:val="28"/>
          <w:szCs w:val="28"/>
        </w:rPr>
        <w:t>. În august 1919, după cum nota Aurel Sebeşan, “românilor li se rezerva suprema fericire de a vedea cu ochii lor ceea ce strămoşii numai au visat şi au dorit”</w:t>
      </w:r>
      <w:r w:rsidRPr="00AA45E7">
        <w:rPr>
          <w:sz w:val="28"/>
          <w:szCs w:val="28"/>
          <w:vertAlign w:val="superscript"/>
        </w:rPr>
        <w:t>51</w:t>
      </w:r>
      <w:r w:rsidRPr="00AA45E7">
        <w:rPr>
          <w:sz w:val="28"/>
          <w:szCs w:val="28"/>
        </w:rPr>
        <w:t>, adică intrarea trupelor din ţara mamă în Felnac. Practic, descinderea ostaşilor români în aşezare s-a datorat iniţiativei parohului: “părintele o vorbit cu oamenii ce aveau căruţe să aducă ostaşi din Arad. Asta o fost ca un fel de revanşă pentru tot ce-o îndurat, da şi ca bucuria românilor să fie mai mare”</w:t>
      </w:r>
      <w:r w:rsidRPr="00AA45E7">
        <w:rPr>
          <w:sz w:val="28"/>
          <w:szCs w:val="28"/>
          <w:vertAlign w:val="superscript"/>
        </w:rPr>
        <w:t>52</w:t>
      </w:r>
      <w:r w:rsidRPr="00AA45E7">
        <w:rPr>
          <w:sz w:val="28"/>
          <w:szCs w:val="28"/>
        </w:rPr>
        <w:t>. Faptul că nou-veniţii erau de-ai lor, precum şi obiceiul locului, i-a făcut pe sătenii români să întindă o horă a veseliei în care au fost antrenaţi şi regăţenii</w:t>
      </w:r>
      <w:r w:rsidRPr="00AA45E7">
        <w:rPr>
          <w:sz w:val="28"/>
          <w:szCs w:val="28"/>
          <w:vertAlign w:val="superscript"/>
        </w:rPr>
        <w:t>53</w:t>
      </w:r>
      <w:r w:rsidRPr="00AA45E7">
        <w:rPr>
          <w:sz w:val="28"/>
          <w:szCs w:val="28"/>
        </w:rPr>
        <w:t>.</w:t>
      </w:r>
    </w:p>
    <w:p w14:paraId="79806AB3"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Pentru felnăcani, din acel moment Banatul devenise pământ românesc şi ei, cetăţeni ai României. Cât despre preotul Aurel Sebeşan, în perioada interbelică, a considerat că menirea de slujitor al bisericii implică automat, atât obligaţia de a menţine treaz naţionalismul în rândurile românilor, cât </w:t>
      </w:r>
      <w:r w:rsidRPr="00AA45E7">
        <w:rPr>
          <w:rFonts w:ascii="Calibri" w:hAnsi="Calibri"/>
          <w:sz w:val="28"/>
          <w:szCs w:val="28"/>
        </w:rPr>
        <w:t>ș</w:t>
      </w:r>
      <w:r w:rsidRPr="00AA45E7">
        <w:rPr>
          <w:sz w:val="28"/>
          <w:szCs w:val="28"/>
        </w:rPr>
        <w:t>i coordonarea procesului cultural desfăşurat în sat, înfiinţând o casă naţională</w:t>
      </w:r>
      <w:r w:rsidRPr="00AA45E7">
        <w:rPr>
          <w:sz w:val="28"/>
          <w:szCs w:val="28"/>
          <w:vertAlign w:val="superscript"/>
        </w:rPr>
        <w:t>54</w:t>
      </w:r>
      <w:r w:rsidRPr="00AA45E7">
        <w:rPr>
          <w:sz w:val="28"/>
          <w:szCs w:val="28"/>
        </w:rPr>
        <w:t>. Drept urmare, cu toate că inscripţia de pe piatra sa funerară arată că a dispărut dintre noi în anul 1950, el este cel puţin deocamdată, viu în conştiinţa localnicilor vârstnici, în primul rând, ca un bun patriot. Aceasta este răsplata istoriei!</w:t>
      </w:r>
    </w:p>
    <w:p w14:paraId="4E8A4F16"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B08D4C9"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0CD7FC0A"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4ECB704" w14:textId="77777777" w:rsidR="00830844" w:rsidRPr="00AA45E7" w:rsidRDefault="00830844" w:rsidP="00830844">
      <w:pPr>
        <w:widowControl w:val="0"/>
        <w:tabs>
          <w:tab w:val="left" w:pos="284"/>
        </w:tabs>
        <w:autoSpaceDE w:val="0"/>
        <w:autoSpaceDN w:val="0"/>
        <w:adjustRightInd w:val="0"/>
        <w:ind w:left="284" w:hanging="284"/>
        <w:rPr>
          <w:b/>
          <w:bCs/>
          <w:sz w:val="28"/>
          <w:szCs w:val="28"/>
        </w:rPr>
      </w:pPr>
    </w:p>
    <w:p w14:paraId="1835F4D0" w14:textId="77777777" w:rsidR="00830844" w:rsidRPr="00AA45E7" w:rsidRDefault="00830844" w:rsidP="00830844">
      <w:pPr>
        <w:widowControl w:val="0"/>
        <w:tabs>
          <w:tab w:val="left" w:pos="284"/>
        </w:tabs>
        <w:autoSpaceDE w:val="0"/>
        <w:autoSpaceDN w:val="0"/>
        <w:adjustRightInd w:val="0"/>
        <w:ind w:left="284" w:hanging="284"/>
        <w:rPr>
          <w:b/>
          <w:bCs/>
          <w:sz w:val="28"/>
          <w:szCs w:val="28"/>
        </w:rPr>
      </w:pPr>
    </w:p>
    <w:p w14:paraId="68FD99AA" w14:textId="77777777" w:rsidR="00830844" w:rsidRPr="00AA45E7" w:rsidRDefault="00830844" w:rsidP="00830844">
      <w:pPr>
        <w:widowControl w:val="0"/>
        <w:tabs>
          <w:tab w:val="left" w:pos="284"/>
        </w:tabs>
        <w:autoSpaceDE w:val="0"/>
        <w:autoSpaceDN w:val="0"/>
        <w:adjustRightInd w:val="0"/>
        <w:ind w:left="284" w:hanging="284"/>
        <w:rPr>
          <w:b/>
          <w:bCs/>
          <w:sz w:val="28"/>
          <w:szCs w:val="28"/>
        </w:rPr>
      </w:pPr>
      <w:r w:rsidRPr="00AA45E7">
        <w:rPr>
          <w:b/>
          <w:bCs/>
          <w:sz w:val="28"/>
          <w:szCs w:val="28"/>
        </w:rPr>
        <w:t>Note:</w:t>
      </w:r>
    </w:p>
    <w:p w14:paraId="63FD013F" w14:textId="77777777" w:rsidR="00830844" w:rsidRPr="00AA45E7" w:rsidRDefault="00830844" w:rsidP="00830844">
      <w:pPr>
        <w:widowControl w:val="0"/>
        <w:tabs>
          <w:tab w:val="left" w:pos="284"/>
        </w:tabs>
        <w:autoSpaceDE w:val="0"/>
        <w:autoSpaceDN w:val="0"/>
        <w:adjustRightInd w:val="0"/>
        <w:ind w:left="284" w:hanging="284"/>
        <w:rPr>
          <w:b/>
          <w:bCs/>
          <w:sz w:val="28"/>
          <w:szCs w:val="28"/>
        </w:rPr>
      </w:pPr>
    </w:p>
    <w:p w14:paraId="7C25BCB4" w14:textId="77777777" w:rsidR="00830844" w:rsidRPr="00AA45E7" w:rsidRDefault="00830844" w:rsidP="00830844">
      <w:pPr>
        <w:widowControl w:val="0"/>
        <w:tabs>
          <w:tab w:val="left" w:pos="284"/>
        </w:tabs>
        <w:autoSpaceDE w:val="0"/>
        <w:autoSpaceDN w:val="0"/>
        <w:adjustRightInd w:val="0"/>
        <w:ind w:left="284" w:hanging="284"/>
        <w:jc w:val="both"/>
        <w:rPr>
          <w:sz w:val="28"/>
          <w:szCs w:val="28"/>
        </w:rPr>
      </w:pPr>
    </w:p>
    <w:p w14:paraId="4EC53808" w14:textId="77777777" w:rsidR="00830844" w:rsidRPr="00AA45E7" w:rsidRDefault="00830844" w:rsidP="00830844">
      <w:pPr>
        <w:widowControl w:val="0"/>
        <w:numPr>
          <w:ilvl w:val="0"/>
          <w:numId w:val="1"/>
        </w:numPr>
        <w:tabs>
          <w:tab w:val="left" w:pos="426"/>
        </w:tabs>
        <w:autoSpaceDE w:val="0"/>
        <w:autoSpaceDN w:val="0"/>
        <w:adjustRightInd w:val="0"/>
        <w:ind w:left="426" w:hanging="426"/>
        <w:jc w:val="both"/>
      </w:pPr>
      <w:r w:rsidRPr="00AA45E7">
        <w:t>Stere Diamandi, Galeria oamenilor politici, Ed. Gesa, 1991, p. 85.</w:t>
      </w:r>
    </w:p>
    <w:p w14:paraId="7F036172" w14:textId="77777777" w:rsidR="00830844" w:rsidRPr="00AA45E7" w:rsidRDefault="00830844" w:rsidP="00830844">
      <w:pPr>
        <w:widowControl w:val="0"/>
        <w:numPr>
          <w:ilvl w:val="0"/>
          <w:numId w:val="2"/>
        </w:numPr>
        <w:tabs>
          <w:tab w:val="left" w:pos="426"/>
        </w:tabs>
        <w:autoSpaceDE w:val="0"/>
        <w:autoSpaceDN w:val="0"/>
        <w:adjustRightInd w:val="0"/>
        <w:ind w:left="426" w:hanging="426"/>
        <w:jc w:val="both"/>
      </w:pPr>
      <w:r w:rsidRPr="00AA45E7">
        <w:t>V. Popeangă, Destrămarea aparatului administrativ în Banat în timpul luptei pentru unire (toamna anului 1918), în Studii şi articole de istorie, voI. XIII, Bucureşti, 1969, p. 217.</w:t>
      </w:r>
    </w:p>
    <w:p w14:paraId="3FBE4AC0" w14:textId="77777777" w:rsidR="00830844" w:rsidRPr="00AA45E7" w:rsidRDefault="00830844" w:rsidP="00830844">
      <w:pPr>
        <w:widowControl w:val="0"/>
        <w:numPr>
          <w:ilvl w:val="0"/>
          <w:numId w:val="2"/>
        </w:numPr>
        <w:tabs>
          <w:tab w:val="left" w:pos="426"/>
        </w:tabs>
        <w:autoSpaceDE w:val="0"/>
        <w:autoSpaceDN w:val="0"/>
        <w:adjustRightInd w:val="0"/>
        <w:ind w:left="426" w:hanging="426"/>
        <w:jc w:val="both"/>
      </w:pPr>
      <w:r w:rsidRPr="00AA45E7">
        <w:t>Ibidem, p. 221.</w:t>
      </w:r>
    </w:p>
    <w:p w14:paraId="024676CE" w14:textId="77777777" w:rsidR="00830844" w:rsidRPr="00AA45E7" w:rsidRDefault="00830844" w:rsidP="00830844">
      <w:pPr>
        <w:widowControl w:val="0"/>
        <w:numPr>
          <w:ilvl w:val="0"/>
          <w:numId w:val="2"/>
        </w:numPr>
        <w:tabs>
          <w:tab w:val="left" w:pos="426"/>
        </w:tabs>
        <w:autoSpaceDE w:val="0"/>
        <w:autoSpaceDN w:val="0"/>
        <w:adjustRightInd w:val="0"/>
        <w:ind w:left="426" w:hanging="426"/>
        <w:jc w:val="both"/>
      </w:pPr>
      <w:r w:rsidRPr="00AA45E7">
        <w:t>Ibidem, p. 222.</w:t>
      </w:r>
    </w:p>
    <w:p w14:paraId="64486226" w14:textId="77777777" w:rsidR="00830844" w:rsidRPr="00AA45E7" w:rsidRDefault="00830844" w:rsidP="00830844">
      <w:pPr>
        <w:widowControl w:val="0"/>
        <w:numPr>
          <w:ilvl w:val="0"/>
          <w:numId w:val="2"/>
        </w:numPr>
        <w:tabs>
          <w:tab w:val="left" w:pos="426"/>
        </w:tabs>
        <w:autoSpaceDE w:val="0"/>
        <w:autoSpaceDN w:val="0"/>
        <w:adjustRightInd w:val="0"/>
        <w:ind w:left="426" w:hanging="426"/>
        <w:jc w:val="both"/>
      </w:pPr>
      <w:r w:rsidRPr="00AA45E7">
        <w:t>V. Leu, C. Albert, Banatul în memorialistica măruntă (1914-1918).</w:t>
      </w:r>
    </w:p>
    <w:p w14:paraId="47EA372E" w14:textId="77777777" w:rsidR="00830844" w:rsidRPr="00AA45E7" w:rsidRDefault="00830844" w:rsidP="00830844">
      <w:pPr>
        <w:widowControl w:val="0"/>
        <w:numPr>
          <w:ilvl w:val="0"/>
          <w:numId w:val="2"/>
        </w:numPr>
        <w:tabs>
          <w:tab w:val="left" w:pos="426"/>
        </w:tabs>
        <w:autoSpaceDE w:val="0"/>
        <w:autoSpaceDN w:val="0"/>
        <w:adjustRightInd w:val="0"/>
        <w:ind w:left="426" w:hanging="426"/>
        <w:jc w:val="both"/>
      </w:pPr>
      <w:r w:rsidRPr="00AA45E7">
        <w:t>Vezi cotidianul Românul 1918, nr. 10, 7/20 noiembrie.</w:t>
      </w:r>
    </w:p>
    <w:p w14:paraId="7F53B55A" w14:textId="77777777" w:rsidR="00830844" w:rsidRPr="00AA45E7" w:rsidRDefault="00830844" w:rsidP="00830844">
      <w:pPr>
        <w:widowControl w:val="0"/>
        <w:numPr>
          <w:ilvl w:val="0"/>
          <w:numId w:val="2"/>
        </w:numPr>
        <w:tabs>
          <w:tab w:val="left" w:pos="426"/>
        </w:tabs>
        <w:autoSpaceDE w:val="0"/>
        <w:autoSpaceDN w:val="0"/>
        <w:adjustRightInd w:val="0"/>
        <w:ind w:left="426" w:hanging="426"/>
        <w:jc w:val="both"/>
      </w:pPr>
      <w:r w:rsidRPr="00AA45E7">
        <w:t>Ibidem, nr. 9, 6/ 19 noiembrie.</w:t>
      </w:r>
    </w:p>
    <w:p w14:paraId="49612F23" w14:textId="77777777" w:rsidR="00830844" w:rsidRPr="00AA45E7" w:rsidRDefault="00830844" w:rsidP="00830844">
      <w:pPr>
        <w:widowControl w:val="0"/>
        <w:numPr>
          <w:ilvl w:val="0"/>
          <w:numId w:val="2"/>
        </w:numPr>
        <w:tabs>
          <w:tab w:val="left" w:pos="426"/>
        </w:tabs>
        <w:autoSpaceDE w:val="0"/>
        <w:autoSpaceDN w:val="0"/>
        <w:adjustRightInd w:val="0"/>
        <w:ind w:left="426" w:hanging="426"/>
        <w:jc w:val="both"/>
      </w:pPr>
      <w:r w:rsidRPr="00AA45E7">
        <w:t>Ibidem, nr. 11, 8/ 21 noiembrie.</w:t>
      </w:r>
    </w:p>
    <w:p w14:paraId="305A2BDB" w14:textId="77777777" w:rsidR="00830844" w:rsidRPr="00AA45E7" w:rsidRDefault="00830844" w:rsidP="00830844">
      <w:pPr>
        <w:widowControl w:val="0"/>
        <w:numPr>
          <w:ilvl w:val="0"/>
          <w:numId w:val="2"/>
        </w:numPr>
        <w:tabs>
          <w:tab w:val="left" w:pos="426"/>
        </w:tabs>
        <w:autoSpaceDE w:val="0"/>
        <w:autoSpaceDN w:val="0"/>
        <w:adjustRightInd w:val="0"/>
        <w:ind w:left="426" w:hanging="426"/>
        <w:jc w:val="both"/>
      </w:pPr>
      <w:r w:rsidRPr="00AA45E7">
        <w:t>Aurel Sebeşan, răspuns la un chestionar redactat de Nicolae Ilieşiu, manuscris aflat în posesia Bisericii Ortodoxe din Felnac.</w:t>
      </w:r>
    </w:p>
    <w:p w14:paraId="0E5137BE"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V. Leu, C. Albert, op. cit., p. 113-114.</w:t>
      </w:r>
    </w:p>
    <w:p w14:paraId="5CD43CED"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W. Marin, I. Munteanu, G. Radulovici, Unirea Banatului cu România, Ed. Facla, Timişoara, 1968, p. 157.</w:t>
      </w:r>
    </w:p>
    <w:p w14:paraId="5532462F"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Românul, nr. 12, 9/22 noiembrie, p.2.</w:t>
      </w:r>
    </w:p>
    <w:p w14:paraId="04BB5D1C"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W. Marin, Unirea din 1918 si poziţia şvabilor bănăţeni, Ed. Facla, Timişoara, 1978, p. 77.</w:t>
      </w:r>
    </w:p>
    <w:p w14:paraId="22EF9B18"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Informaţie primită de la Popovici Sava, n. 1911, Felnac, nr. 25.</w:t>
      </w:r>
    </w:p>
    <w:p w14:paraId="5D1DA9BB"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Arhiva Episcopiei Ortodoxe Române, Registrul hirotoniilor, 1883-1926, fi la 72.</w:t>
      </w:r>
    </w:p>
    <w:p w14:paraId="560545BF"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Fundaţia Universitară “Vasile Goldiş”, Aradul şi Marea Unire, Arad, 1999, p. 70.</w:t>
      </w:r>
    </w:p>
    <w:p w14:paraId="23518FEC"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A.E.O.R., Registrul Hirotoniilor 1883-1926, fi la 77.</w:t>
      </w:r>
    </w:p>
    <w:p w14:paraId="0B0B1AEB"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Fundaţia V. Goldiş, op. cit.</w:t>
      </w:r>
    </w:p>
    <w:p w14:paraId="4414561A"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D. Demşea, Delegaţii arădeni la Adunarea Natională de la Alba-Iulia-Antecedente biografice ale unor categorii socio-profesionale, în Ziridava, XVIII, Arad, 1993, p. 281.</w:t>
      </w:r>
    </w:p>
    <w:p w14:paraId="5B380E24"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A. Sebeşan, răspuns la chestionar.</w:t>
      </w:r>
    </w:p>
    <w:p w14:paraId="10836E19"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Informaţie primită de la Mihai Boată, n. 1927, Felnac, nr. 59.</w:t>
      </w:r>
    </w:p>
    <w:p w14:paraId="1D236198"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A. Sebeşan, răspuns la chestionar.</w:t>
      </w:r>
    </w:p>
    <w:p w14:paraId="7163B3A5"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Interviu cu Mihai Boată.</w:t>
      </w:r>
    </w:p>
    <w:p w14:paraId="18EFC052"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Informaţie primită de la muzeograful Dan Demşea de la Muzeul Judeţean Arad, care a cules-o de la fi ica părintelui Sebeşan.</w:t>
      </w:r>
    </w:p>
    <w:p w14:paraId="40B1DB89"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Informaţie primită de la Elisabeta Miculescu, n. 1904, Felnac, nr. 320.</w:t>
      </w:r>
    </w:p>
    <w:p w14:paraId="023FF722"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Românul, nr. 27, 12 decembrie, p.1.</w:t>
      </w:r>
    </w:p>
    <w:p w14:paraId="6AF87717"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Ibidem, 1919, nr. 1, 8 februarie, p.2.</w:t>
      </w:r>
    </w:p>
    <w:p w14:paraId="58FD9FD9"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lastRenderedPageBreak/>
        <w:t>Interviu cu Adrian Miculescu, n. 1930, Felnac, nr. 320.</w:t>
      </w:r>
    </w:p>
    <w:p w14:paraId="14EA275E"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V. Leu, C. Albert, op. cit., p. 116-117.</w:t>
      </w:r>
    </w:p>
    <w:p w14:paraId="75F50B53"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Informaţie primită de la E. Miculescu.</w:t>
      </w:r>
    </w:p>
    <w:p w14:paraId="54C0689C"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A. Sebeşan, răspuns la chestionar.</w:t>
      </w:r>
    </w:p>
    <w:p w14:paraId="747A1371"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Interviu cu Sava Popovici.</w:t>
      </w:r>
    </w:p>
    <w:p w14:paraId="0A48D00A"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Informaţie primită de la Persida Hodoşan, n. 1922, Felnac, nr. 404.</w:t>
      </w:r>
    </w:p>
    <w:p w14:paraId="2661B805" w14:textId="77777777" w:rsidR="00830844" w:rsidRPr="00AA45E7" w:rsidRDefault="00830844" w:rsidP="00830844">
      <w:pPr>
        <w:widowControl w:val="0"/>
        <w:numPr>
          <w:ilvl w:val="0"/>
          <w:numId w:val="10"/>
        </w:numPr>
        <w:tabs>
          <w:tab w:val="left" w:pos="426"/>
        </w:tabs>
        <w:autoSpaceDE w:val="0"/>
        <w:autoSpaceDN w:val="0"/>
        <w:adjustRightInd w:val="0"/>
        <w:ind w:left="426" w:hanging="426"/>
        <w:jc w:val="both"/>
      </w:pPr>
      <w:r w:rsidRPr="00AA45E7">
        <w:t>V. Leu, C. Albert, op. cit., p. 119-121.</w:t>
      </w:r>
    </w:p>
    <w:p w14:paraId="0DDD6DFD"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Românul, 1919, nr. 4, 18 ianuarie, p. 2.</w:t>
      </w:r>
    </w:p>
    <w:p w14:paraId="02D1320B"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Ibidem, nr. 8, 22 ianuarie, p. 3.</w:t>
      </w:r>
    </w:p>
    <w:p w14:paraId="2E798D24"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Ibidem, nr. 40, 23 februarie, p. 2.</w:t>
      </w:r>
    </w:p>
    <w:p w14:paraId="082859F4"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R. Paiuşan, Mişcarea naţională din Banat şi Marea Unire, Ed. Vest, Timişoara, 1993, p. 144-145.</w:t>
      </w:r>
    </w:p>
    <w:p w14:paraId="0F0F8EC8"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Românul, 1919, nr. 9, 23 ianuarie, p.2.</w:t>
      </w:r>
    </w:p>
    <w:p w14:paraId="62E5376A"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R. Paiuşan, op. cit., p. 148.</w:t>
      </w:r>
    </w:p>
    <w:p w14:paraId="0E8BD685"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Informaţie primită de la M. Boată.</w:t>
      </w:r>
    </w:p>
    <w:p w14:paraId="25B16D35"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Informaţie primită de la E. Miculescu.</w:t>
      </w:r>
    </w:p>
    <w:p w14:paraId="22B74945"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Interviu cu Persida Hodoşan.</w:t>
      </w:r>
    </w:p>
    <w:p w14:paraId="6C82ACB0"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Interviu cu M. Boată.</w:t>
      </w:r>
    </w:p>
    <w:p w14:paraId="6C27C6DC"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Radu Paiuşan, op. cit., p. 170.</w:t>
      </w:r>
    </w:p>
    <w:p w14:paraId="4D04C78E"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Ibidem, p.180.</w:t>
      </w:r>
    </w:p>
    <w:p w14:paraId="4B686023"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Aurel Sebeşan, răspuns la chestionar.</w:t>
      </w:r>
    </w:p>
    <w:p w14:paraId="7E3CF87A"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Interviu cu M. Boată.</w:t>
      </w:r>
    </w:p>
    <w:p w14:paraId="04155164"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Aurel Sebeşan, răspuns la chestionar.</w:t>
      </w:r>
    </w:p>
    <w:p w14:paraId="40E0208D"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Interviu cu Popovici Sava.</w:t>
      </w:r>
    </w:p>
    <w:p w14:paraId="714D960A"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Aurel Sebeşan, răspuns la chestionar.</w:t>
      </w:r>
    </w:p>
    <w:p w14:paraId="4881EF26"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Ibidem.</w:t>
      </w:r>
    </w:p>
    <w:p w14:paraId="3BC065D6"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Interviu cu E. Miculescu.</w:t>
      </w:r>
    </w:p>
    <w:p w14:paraId="5F0FA532" w14:textId="77777777" w:rsidR="00830844" w:rsidRPr="00AA45E7" w:rsidRDefault="00830844" w:rsidP="00830844">
      <w:pPr>
        <w:widowControl w:val="0"/>
        <w:numPr>
          <w:ilvl w:val="0"/>
          <w:numId w:val="35"/>
        </w:numPr>
        <w:tabs>
          <w:tab w:val="left" w:pos="426"/>
        </w:tabs>
        <w:autoSpaceDE w:val="0"/>
        <w:autoSpaceDN w:val="0"/>
        <w:adjustRightInd w:val="0"/>
        <w:ind w:left="426" w:hanging="426"/>
        <w:jc w:val="both"/>
      </w:pPr>
      <w:r w:rsidRPr="00AA45E7">
        <w:t>A.E.O.R., Registrul Hirotoniilor, f. 79.</w:t>
      </w:r>
    </w:p>
    <w:p w14:paraId="764162ED" w14:textId="77777777" w:rsidR="00830844" w:rsidRPr="00AA45E7" w:rsidRDefault="00830844" w:rsidP="00830844">
      <w:pPr>
        <w:keepNext/>
        <w:widowControl w:val="0"/>
        <w:shd w:val="clear" w:color="auto" w:fill="FFFFFF"/>
        <w:autoSpaceDE w:val="0"/>
        <w:autoSpaceDN w:val="0"/>
        <w:adjustRightInd w:val="0"/>
        <w:ind w:firstLine="567"/>
        <w:jc w:val="both"/>
        <w:rPr>
          <w:b/>
          <w:bCs/>
          <w:i/>
          <w:iCs/>
          <w:sz w:val="28"/>
          <w:szCs w:val="28"/>
        </w:rPr>
      </w:pPr>
    </w:p>
    <w:p w14:paraId="457D104A" w14:textId="77777777" w:rsidR="00830844" w:rsidRPr="00AA45E7" w:rsidRDefault="00830844" w:rsidP="00830844">
      <w:pPr>
        <w:pStyle w:val="Capitol"/>
      </w:pPr>
      <w:bookmarkStart w:id="32" w:name="_Toc236463304"/>
      <w:r w:rsidRPr="00AA45E7">
        <w:lastRenderedPageBreak/>
        <w:t>VIII. Perioada interbelică</w:t>
      </w:r>
      <w:bookmarkEnd w:id="32"/>
    </w:p>
    <w:p w14:paraId="69E6B9D4" w14:textId="77777777" w:rsidR="00830844" w:rsidRPr="00AA45E7" w:rsidRDefault="00830844" w:rsidP="00830844">
      <w:pPr>
        <w:keepNext/>
        <w:widowControl w:val="0"/>
        <w:autoSpaceDE w:val="0"/>
        <w:autoSpaceDN w:val="0"/>
        <w:adjustRightInd w:val="0"/>
        <w:spacing w:after="120"/>
        <w:ind w:firstLine="567"/>
        <w:jc w:val="center"/>
        <w:rPr>
          <w:b/>
          <w:bCs/>
          <w:kern w:val="32"/>
          <w:sz w:val="28"/>
          <w:szCs w:val="28"/>
        </w:rPr>
      </w:pPr>
    </w:p>
    <w:p w14:paraId="5373D6C7" w14:textId="77777777" w:rsidR="00830844" w:rsidRPr="00AA45E7" w:rsidRDefault="00830844" w:rsidP="00830844">
      <w:pPr>
        <w:pStyle w:val="Heading1"/>
        <w:rPr>
          <w:rFonts w:cs="Times New Roman"/>
          <w:lang w:val="ro-RO"/>
        </w:rPr>
      </w:pPr>
      <w:bookmarkStart w:id="33" w:name="_Toc236463305"/>
      <w:r w:rsidRPr="00AA45E7">
        <w:rPr>
          <w:rFonts w:cs="Times New Roman"/>
          <w:lang w:val="ro-RO"/>
        </w:rPr>
        <w:t>1. În România Mare</w:t>
      </w:r>
      <w:bookmarkEnd w:id="33"/>
    </w:p>
    <w:p w14:paraId="1E036530"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Formarea României Mari a determinat şi a impus autori</w:t>
      </w:r>
      <w:r w:rsidRPr="00AA45E7">
        <w:rPr>
          <w:sz w:val="28"/>
          <w:szCs w:val="28"/>
        </w:rPr>
        <w:softHyphen/>
        <w:t>tăţilor o serie de reforme pentru ca unirea românilor, într-un stat centralizat, o monarhie constituţională democratică, să fie una efectivă, iar viaţa să se desfăşoare în toate provinciile după aceleaşi legi şi reguli. Reformele au avut darul de a compa</w:t>
      </w:r>
      <w:r w:rsidRPr="00AA45E7">
        <w:rPr>
          <w:sz w:val="28"/>
          <w:szCs w:val="28"/>
        </w:rPr>
        <w:softHyphen/>
        <w:t>tibiliza realităţile politice, economice, administrative, legislative, culturale etc. la nivel naţional, în condiţiile în care România şi-a dublat suprafaţa. Astfel, va fi aplicat un set de legi care va schimba şi viaţa felnăcanului. Româna devine, desigur, limbă oficială a statului. Din punct de vedere administrativ, regiona</w:t>
      </w:r>
      <w:r w:rsidRPr="00AA45E7">
        <w:rPr>
          <w:sz w:val="28"/>
          <w:szCs w:val="28"/>
        </w:rPr>
        <w:softHyphen/>
        <w:t>lizarea a rămas, în linii mari, aceeaşi. Felnacul, conform reformei administrative din 1925 aparţinea judeţului Timiş-Torontal, care, ca subdiviziuni, cuprindea zece plăşi</w:t>
      </w:r>
      <w:r w:rsidRPr="00AA45E7">
        <w:rPr>
          <w:sz w:val="28"/>
          <w:szCs w:val="28"/>
          <w:vertAlign w:val="superscript"/>
        </w:rPr>
        <w:t>1</w:t>
      </w:r>
      <w:r w:rsidRPr="00AA45E7">
        <w:rPr>
          <w:sz w:val="28"/>
          <w:szCs w:val="28"/>
        </w:rPr>
        <w:t>. Una dintre acestea era şi plasa Periam cu 17 localităţi printre care şi Felnacul</w:t>
      </w:r>
      <w:r w:rsidRPr="00AA45E7">
        <w:rPr>
          <w:sz w:val="28"/>
          <w:szCs w:val="28"/>
          <w:vertAlign w:val="superscript"/>
        </w:rPr>
        <w:t>2</w:t>
      </w:r>
      <w:r w:rsidRPr="00AA45E7">
        <w:rPr>
          <w:sz w:val="28"/>
          <w:szCs w:val="28"/>
        </w:rPr>
        <w:t xml:space="preserve">. În fruntea judeţului se afla un prefect, numit de guvern şi un subprefect care avea în subordine pretorii adică cei care conduceau plăsele. Felnacul, ca şi comună, era condus de către un primar ales în cadrul alegerilor locale dintre fruntaşii partidelor şi de către un notar numit de prefect, funcţionar al statului. Trasarea frontierei cu Ungaria nu determină o reorientare a traficului şi a comerţului spre alte centre. Lumea sătenilor se învârte în jurul aceloraşi centre, respectiv Aradul, dar şi Periam sau Pecica. La începutul perioadei interbelice prioritatea absolută a autorităţilor din Felnac a fost înfăptuirea reformei agrare, promise de regele Ferdinand Întregitorul (1914-1927), soldaţilor din vechiul Regat la 1917 pentru a-i mobiliza în luptă. Proiectul de modificare a Constituţiei, aprobat de Parlament la 17 iulie, este sancţionat de rege la 19 iulie 1917. </w:t>
      </w:r>
      <w:r w:rsidRPr="00AA45E7">
        <w:rPr>
          <w:sz w:val="28"/>
          <w:szCs w:val="28"/>
        </w:rPr>
        <w:lastRenderedPageBreak/>
        <w:t>Exproprierea a afectat proprietatea moşie</w:t>
      </w:r>
      <w:r w:rsidRPr="00AA45E7">
        <w:rPr>
          <w:sz w:val="28"/>
          <w:szCs w:val="28"/>
        </w:rPr>
        <w:softHyphen/>
        <w:t>rească, domeniile statului şi cele ale coroanei, precum şi proprietăţile instituţiilor publice, a cetăţenilor străini şi a absen</w:t>
      </w:r>
      <w:r w:rsidRPr="00AA45E7">
        <w:rPr>
          <w:sz w:val="28"/>
          <w:szCs w:val="28"/>
        </w:rPr>
        <w:softHyphen/>
        <w:t>teiştilor. Începută pe baza decretelor-legi din 1918-1919 şi definitivată prin legile de reformă agrară adoptate în iulie 1921, exproprierea a însumat 6.008.098 ha, adică 66% din proprietatea moşierească, destinate împroprietăririi ţăranilor</w:t>
      </w:r>
      <w:r w:rsidRPr="00AA45E7">
        <w:rPr>
          <w:sz w:val="28"/>
          <w:szCs w:val="28"/>
          <w:vertAlign w:val="superscript"/>
        </w:rPr>
        <w:t>3</w:t>
      </w:r>
      <w:r w:rsidRPr="00AA45E7">
        <w:rPr>
          <w:sz w:val="28"/>
          <w:szCs w:val="28"/>
        </w:rPr>
        <w:t>. Astfel, procesul de legiferare a reformei agrare se încheie după patru ani, prin adoptarea în formă definitivă a Legii pentru reforma agrară din Vechiul Regat, la 17 iulie 1921, a Legii pentru reforma agrară din Transilvania, la 30 iulie 1921 şi a Legii pentru reforma agrară din Bucovina, la 30 iulie 1921. Anterior, la 6 martie 1920, fusese adoptată Legea pentru reforma agrară din Basarabia</w:t>
      </w:r>
      <w:r w:rsidRPr="00AA45E7">
        <w:rPr>
          <w:sz w:val="28"/>
          <w:szCs w:val="28"/>
          <w:vertAlign w:val="superscript"/>
        </w:rPr>
        <w:t>4</w:t>
      </w:r>
      <w:r w:rsidRPr="00AA45E7">
        <w:rPr>
          <w:sz w:val="28"/>
          <w:szCs w:val="28"/>
        </w:rPr>
        <w:t>.</w:t>
      </w:r>
    </w:p>
    <w:p w14:paraId="034DB490"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Deşi au fost adoptate legi distincte pentru Vechiul Regat şi pentru fiecare provincie istorică românească, luându-se în considerare o serie de particularităţi ce decurgeau din specificul fiecăreia, legile respective aveau, în esenţă, un caracter unitar, asigurând redistribuirea unei mari părţi a marii proprietăţi funciare în favoarea celor care nu aveau sau aveau pământ insuficient pentru munca şi întreţinerea familiilor lor.</w:t>
      </w:r>
    </w:p>
    <w:p w14:paraId="5714AEC9"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Criteriile de împroprietărire au fost participarea la război şi suprafaţa de pământ avută de ţărani înainte de acesta. Astfel, legiuitorul dispune următoarea ordine de precădere a împroprietăririi: mobilizaţii din războiul 1916-1918, mobilizaţii din campania din 1913, văduvele de război care aveau copii, agricultorii lipsiţi de pământ, agricultorii cu proprietăţi mai mici de 5 hectare, orfanii de război.</w:t>
      </w:r>
    </w:p>
    <w:p w14:paraId="4F8230E2"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Este făcută, totodată, precizarea expresă că dezertorii şi toţi cei care, de bunăvoie s-au pus în serviciul duşmanului, spre dauna concetăţenilor, vor fi excluşi de la împroprietărire. Avându-se în vedere raportul dintre îndreptăţiţii la împro</w:t>
      </w:r>
      <w:r w:rsidRPr="00AA45E7">
        <w:rPr>
          <w:sz w:val="28"/>
          <w:szCs w:val="28"/>
        </w:rPr>
        <w:softHyphen/>
        <w:t xml:space="preserve">prietărire şi disponibilul de pământ cultivabil, împroprietărirea s-a făcut cu suprafeţe de 6 hectare în Basarabia, 5 hectare în România Veche, 4 hectare în Transilvania şi Banat şi 2,5 hectare în Bucovina. Pentru zonele cu populaţie foarte rară şi cu mari </w:t>
      </w:r>
      <w:r w:rsidRPr="00AA45E7">
        <w:rPr>
          <w:sz w:val="28"/>
          <w:szCs w:val="28"/>
        </w:rPr>
        <w:lastRenderedPageBreak/>
        <w:t>suprafeţe nevalorificate agricol, ca Dobrogea, Cadrilaterul şi Sudul Basarabiei erau prevăzute loturi de colonizare, de până la 50 de hectare, de care puteau beneficia cei care doreau să se stabilească definitiv cu gospodăria în aceste locuri</w:t>
      </w:r>
      <w:r w:rsidRPr="00AA45E7">
        <w:rPr>
          <w:sz w:val="28"/>
          <w:szCs w:val="28"/>
          <w:vertAlign w:val="superscript"/>
        </w:rPr>
        <w:t>5</w:t>
      </w:r>
      <w:r w:rsidRPr="00AA45E7">
        <w:rPr>
          <w:sz w:val="28"/>
          <w:szCs w:val="28"/>
        </w:rPr>
        <w:t xml:space="preserve">. </w:t>
      </w:r>
    </w:p>
    <w:p w14:paraId="509A331B" w14:textId="77777777" w:rsidR="00830844" w:rsidRPr="00AA45E7" w:rsidRDefault="00830844" w:rsidP="00830844">
      <w:pPr>
        <w:jc w:val="both"/>
        <w:rPr>
          <w:sz w:val="20"/>
          <w:szCs w:val="20"/>
        </w:rPr>
      </w:pPr>
      <w:r w:rsidRPr="00AA45E7">
        <w:rPr>
          <w:sz w:val="28"/>
          <w:szCs w:val="28"/>
        </w:rPr>
        <w:t xml:space="preserve">Cu toate că nu au luptat în armata română, felnăcanii care au luptat pe front au fost astfel împroprietăriţi cu terenuri agricole. Împroprietărirea cu circa patru hectare a felnăcanilor săraci  a avut un puternic impact social în localitate. Conform legii, felnăcanii nu puteau vinde, ipoteca sau amaneta pământul primit sub nici o formă până la stingerea datoriei rezultate din răscumpărarea lor. Loturile erau indivizibile şi doar după 30 de ani sătenii aveau posibilitatea comasării micilor proprietăţi. De asemenea, exista legal dreptul de preemţiune a statului în cazul în care cei împroprietăriţi erau nevoiţi, totuşi, din diferite motive, să-şi înstrăineze lotul. Reforma nu va schimba structura socială în sat, dar în condiţiile în care principala activitate economică era agricultura, sătenii săraci au putut să se descurce altfel. Legea nu a fost sub nici o formă discriminatorie şi, ca urmare, de aplicarea ei s-au bucurat atât veteranii sârbi, cât şi reprezentanţi ai celorlalte minorităţi etnice locale. În Cronica Parohiei Felnac la pagina 14, se face referire în termeni generali la reforma agrară: "Pe baza articolului 14 din legea pentru reforma agrară, în comuna Felnac se face împroprietărirea cu pământ arabil a 460 locuitori cu circa 920 (n. a. - indescifrabil, posibil hectare sau jugăre), între anii 1921 - 1927, iar cu locuri de casă în 1931, 54 de îndreptăţiţi dintre care: 46 cu 200 m. p. şi 8 cu câte 100 m. p., iar în 1932, tot cu locuri de casă, 62 de îndreptăţiţi cu câte 400 m. p. Reforma s-a făcut din următoarele rezerve: din hotarul comunal cca 300 (indescifrabil, posibil hectare sau jugăre-n.a.), de la comuna Vinga cca. 800 (indescifrabil, posibil hectare sau jugăre-n.a.), din hotarul Mănăşturului, din moşia fostului grof (indescifrabil, posibil Wişowsky - n.a.), 150 (indescifrabil, posibil hectare sau jugăre-n.a.) pământ arabil. Fiecare dintre cei îndreptăţiţi au primit 2 (indescifrabil, posibil hectare sau jugăre-n.a.), pământ arabil distribuit în proporţie de 23 la români şi 13 </w:t>
      </w:r>
      <w:r w:rsidRPr="00AA45E7">
        <w:rPr>
          <w:sz w:val="28"/>
          <w:szCs w:val="28"/>
        </w:rPr>
        <w:lastRenderedPageBreak/>
        <w:t>la sârbi, adică la cca. 314 români şi 146 sârbi. Prin reforma agrară, parohia noastră a fost împroprietărită cu un total de 12 (indescifrabil, posibil hectare sau jugăre-n.a.), biserica sârbească cu 5 (indescifrabil, posibil hectare sau jugăre-n.a.), şcoala românească cu 7 (indescifrabil, posibil hectare sau jugăre-n.a.), şcoala sârbă cu 4 (indescifrabil, posibil hectare sau jugăre-n.a.)". Indiscutabil, reforma a determinat, cel puţin pe termen scurt, sub imperiul emoţiilor, ataşamentul mai puternic decât în mod normal al ţăranilor faţă de noul stat. Pământul, pentru ei, era garanţia viitorului liniştit şi a siguranţei familiale. O altă reformă cu impact în localitate a fost cea electorală, promisă de regele Ferdinand tot în 1917, odată cu reforma agrară. În urma legii electorale, votul devenea universal, fiind excluse, totuşi, femeile, ca în majoritatea statelor europene, liber, direct, secret, pentru bărbaţii care au împlinit 21 de ani. Pluripartidismul a determinat şi organizarea de filiale locale ale diferitelor partide. Cele mai influente partide din Felnac în perioada interbelică au fost Partidul Naţional Liberal şi Partidul Naţional Ţărănesc</w:t>
      </w:r>
      <w:r w:rsidRPr="00AA45E7">
        <w:rPr>
          <w:sz w:val="28"/>
          <w:szCs w:val="28"/>
          <w:vertAlign w:val="superscript"/>
        </w:rPr>
        <w:t>6</w:t>
      </w:r>
      <w:r w:rsidRPr="00AA45E7">
        <w:rPr>
          <w:sz w:val="28"/>
          <w:szCs w:val="28"/>
        </w:rPr>
        <w:t>, ambele cu un număr mare de adepţi în sat. Fruntaşi ai acestor partide se duelau politic pentru fotoliul de primar, fără să aibă concurenţă din partea altor grupări politice locale. Alegerile se desfăşurau după un tipar arhicunoscut în spaţiul mioritic în care în campania electorală şi, desigur, în ziua alegerilor, votanţii erau ademeniţi cu mâncare şi băutură de ambele tabere. Totuşi, cel mai prolific primar din epocă a fost Vulpe Savu Mihai, cu mai multe mandate la activ. Acesta a reprezentat ca partid PNL-ul, edilul remarcându-se ca bun organizator şi administrator al bunurilor săteşti. Tot în perioada interbelică, în localitate a fost fondată o grupare a extremei drepte româneşti Garda de Fier. Legionarii din Felnac erau organizaţi într-un cuib local ce cuprindea câteva zeci de persoane, destul de active ca să fie închise în perioada în care Antonescu şi legionarii s-au aflat în conflict deschis</w:t>
      </w:r>
      <w:r w:rsidRPr="00AA45E7">
        <w:rPr>
          <w:sz w:val="28"/>
          <w:szCs w:val="28"/>
          <w:vertAlign w:val="superscript"/>
        </w:rPr>
        <w:t>8</w:t>
      </w:r>
      <w:r w:rsidRPr="00AA45E7">
        <w:rPr>
          <w:sz w:val="28"/>
          <w:szCs w:val="28"/>
        </w:rPr>
        <w:t xml:space="preserve">. Alte partide cu reprezentanţi în localitate, memoria colectivă nu mai reţine. Oricum, în 1938, Carol I desfiinţează partidele politice şi fondează Frontul Renaşterii Naţionale, partid unic în cadrul unui </w:t>
      </w:r>
      <w:r w:rsidRPr="00AA45E7">
        <w:rPr>
          <w:sz w:val="28"/>
          <w:szCs w:val="28"/>
        </w:rPr>
        <w:lastRenderedPageBreak/>
        <w:t xml:space="preserve">regim totalitar la care au aderat </w:t>
      </w:r>
      <w:r w:rsidRPr="002312EF">
        <w:rPr>
          <w:i/>
          <w:sz w:val="28"/>
          <w:szCs w:val="28"/>
        </w:rPr>
        <w:t>in corpore</w:t>
      </w:r>
      <w:r w:rsidRPr="00AA45E7">
        <w:rPr>
          <w:sz w:val="28"/>
          <w:szCs w:val="28"/>
        </w:rPr>
        <w:t xml:space="preserve"> şi felnăcanii. La orizont se întrezărea al doilea război mondial, iar aparatul de stat democratic era considerat un mod de organizare politică depăşit de noile realităţi istorice. Pentru o imagine de ansamblu asupra</w:t>
      </w:r>
      <w:r w:rsidRPr="00AA45E7">
        <w:rPr>
          <w:i/>
          <w:sz w:val="28"/>
          <w:szCs w:val="28"/>
        </w:rPr>
        <w:t xml:space="preserve"> </w:t>
      </w:r>
      <w:r w:rsidRPr="00AA45E7">
        <w:rPr>
          <w:sz w:val="28"/>
          <w:szCs w:val="28"/>
        </w:rPr>
        <w:t>Felnacului interbelic trebuie men</w:t>
      </w:r>
      <w:r w:rsidRPr="00AA45E7">
        <w:rPr>
          <w:rFonts w:ascii="Calibri" w:hAnsi="Calibri"/>
          <w:sz w:val="28"/>
          <w:szCs w:val="28"/>
        </w:rPr>
        <w:t>ț</w:t>
      </w:r>
      <w:r w:rsidRPr="00AA45E7">
        <w:rPr>
          <w:sz w:val="28"/>
          <w:szCs w:val="28"/>
        </w:rPr>
        <w:t>ionat faptul că satul, în perioada 1924-1925, cu un număr de 2965 de locuitori, fiind încorporat administrativ în plasa Aradul nou, îl avea în frunte pe primarul Ţundre Radu, notar fiind Petcu Aurel. Învă</w:t>
      </w:r>
      <w:r w:rsidRPr="00AA45E7">
        <w:rPr>
          <w:rFonts w:ascii="Calibri" w:hAnsi="Calibri"/>
          <w:sz w:val="28"/>
          <w:szCs w:val="28"/>
        </w:rPr>
        <w:t>ț</w:t>
      </w:r>
      <w:r w:rsidRPr="00AA45E7">
        <w:rPr>
          <w:sz w:val="28"/>
          <w:szCs w:val="28"/>
        </w:rPr>
        <w:t>ători erau în aceia</w:t>
      </w:r>
      <w:r w:rsidRPr="00AA45E7">
        <w:rPr>
          <w:rFonts w:ascii="Calibri" w:hAnsi="Calibri"/>
          <w:sz w:val="28"/>
          <w:szCs w:val="28"/>
        </w:rPr>
        <w:t>ș</w:t>
      </w:r>
      <w:r w:rsidRPr="00AA45E7">
        <w:rPr>
          <w:sz w:val="28"/>
          <w:szCs w:val="28"/>
        </w:rPr>
        <w:t xml:space="preserve">i ani 1924-1925 Nicolae Meletici, împreună cu soţia sa, Teodor Ţundre </w:t>
      </w:r>
      <w:r w:rsidRPr="00AA45E7">
        <w:rPr>
          <w:rFonts w:ascii="Calibri" w:hAnsi="Calibri"/>
          <w:sz w:val="28"/>
          <w:szCs w:val="28"/>
        </w:rPr>
        <w:t>ș</w:t>
      </w:r>
      <w:r w:rsidR="00E10741" w:rsidRPr="00AA45E7">
        <w:rPr>
          <w:sz w:val="28"/>
          <w:szCs w:val="28"/>
        </w:rPr>
        <w:t>i Ioan Vesa. În localitate î</w:t>
      </w:r>
      <w:r w:rsidRPr="00AA45E7">
        <w:rPr>
          <w:sz w:val="28"/>
          <w:szCs w:val="28"/>
        </w:rPr>
        <w:t xml:space="preserve">ntreprinzătorii particulari au fost destul de activi, astfel că băcani felnăcani erau Bachman Petru, Dan Ana, Gabor Dimitrie, Hirina Simion, Laub Iosif, Mitrici Dimitrie, Schitz Barbul </w:t>
      </w:r>
      <w:r w:rsidRPr="00AA45E7">
        <w:rPr>
          <w:rFonts w:ascii="Calibri" w:hAnsi="Calibri"/>
          <w:sz w:val="28"/>
          <w:szCs w:val="28"/>
        </w:rPr>
        <w:t>ș</w:t>
      </w:r>
      <w:r w:rsidRPr="00AA45E7">
        <w:rPr>
          <w:sz w:val="28"/>
          <w:szCs w:val="28"/>
        </w:rPr>
        <w:t xml:space="preserve">i Selegean Tima, iar bărbieri Burfete Sava, Dranici Puta, Mişcov Sava, Popovici Pavel </w:t>
      </w:r>
      <w:r w:rsidRPr="00AA45E7">
        <w:rPr>
          <w:rFonts w:ascii="Calibri" w:hAnsi="Calibri"/>
          <w:sz w:val="28"/>
          <w:szCs w:val="28"/>
        </w:rPr>
        <w:t>ș</w:t>
      </w:r>
      <w:r w:rsidRPr="00AA45E7">
        <w:rPr>
          <w:sz w:val="28"/>
          <w:szCs w:val="28"/>
        </w:rPr>
        <w:t>i Scămuţi Nicolae. Birturi de</w:t>
      </w:r>
      <w:r w:rsidRPr="00AA45E7">
        <w:rPr>
          <w:rFonts w:ascii="Calibri" w:hAnsi="Calibri"/>
          <w:sz w:val="28"/>
          <w:szCs w:val="28"/>
        </w:rPr>
        <w:t>ț</w:t>
      </w:r>
      <w:r w:rsidRPr="00AA45E7">
        <w:rPr>
          <w:sz w:val="28"/>
          <w:szCs w:val="28"/>
        </w:rPr>
        <w:t xml:space="preserve">ineau Selegean Tima </w:t>
      </w:r>
      <w:r w:rsidRPr="00AA45E7">
        <w:rPr>
          <w:rFonts w:ascii="Calibri" w:hAnsi="Calibri"/>
          <w:sz w:val="28"/>
          <w:szCs w:val="28"/>
        </w:rPr>
        <w:t>ș</w:t>
      </w:r>
      <w:r w:rsidRPr="00AA45E7">
        <w:rPr>
          <w:sz w:val="28"/>
          <w:szCs w:val="28"/>
        </w:rPr>
        <w:t>i Gabor Dimitrie, iar cizmari au fost în perioadă numi</w:t>
      </w:r>
      <w:r w:rsidRPr="00AA45E7">
        <w:rPr>
          <w:rFonts w:ascii="Calibri" w:hAnsi="Calibri"/>
          <w:sz w:val="28"/>
          <w:szCs w:val="28"/>
        </w:rPr>
        <w:t>ț</w:t>
      </w:r>
      <w:r w:rsidRPr="00AA45E7">
        <w:rPr>
          <w:sz w:val="28"/>
          <w:szCs w:val="28"/>
        </w:rPr>
        <w:t xml:space="preserve">ii Iosa Miloş </w:t>
      </w:r>
      <w:r w:rsidRPr="00AA45E7">
        <w:rPr>
          <w:rFonts w:ascii="Calibri" w:hAnsi="Calibri"/>
          <w:sz w:val="28"/>
          <w:szCs w:val="28"/>
        </w:rPr>
        <w:t>ș</w:t>
      </w:r>
      <w:r w:rsidRPr="00AA45E7">
        <w:rPr>
          <w:sz w:val="28"/>
          <w:szCs w:val="28"/>
        </w:rPr>
        <w:t>i Mitrici Teodor. În Felnacul epocii sunt atesta</w:t>
      </w:r>
      <w:r w:rsidRPr="00AA45E7">
        <w:rPr>
          <w:rFonts w:ascii="Calibri" w:hAnsi="Calibri"/>
          <w:sz w:val="28"/>
          <w:szCs w:val="28"/>
        </w:rPr>
        <w:t>ț</w:t>
      </w:r>
      <w:r w:rsidRPr="00AA45E7">
        <w:rPr>
          <w:sz w:val="28"/>
          <w:szCs w:val="28"/>
        </w:rPr>
        <w:t xml:space="preserve">i </w:t>
      </w:r>
      <w:r w:rsidRPr="00AA45E7">
        <w:rPr>
          <w:rFonts w:ascii="Calibri" w:hAnsi="Calibri"/>
          <w:sz w:val="28"/>
          <w:szCs w:val="28"/>
        </w:rPr>
        <w:t>ș</w:t>
      </w:r>
      <w:r w:rsidRPr="00AA45E7">
        <w:rPr>
          <w:sz w:val="28"/>
          <w:szCs w:val="28"/>
        </w:rPr>
        <w:t>i doi croitori, în spe</w:t>
      </w:r>
      <w:r w:rsidRPr="00AA45E7">
        <w:rPr>
          <w:rFonts w:ascii="Calibri" w:hAnsi="Calibri"/>
          <w:sz w:val="28"/>
          <w:szCs w:val="28"/>
        </w:rPr>
        <w:t>ț</w:t>
      </w:r>
      <w:r w:rsidRPr="00AA45E7">
        <w:rPr>
          <w:sz w:val="28"/>
          <w:szCs w:val="28"/>
        </w:rPr>
        <w:t xml:space="preserve">ă Iosif Ştefan </w:t>
      </w:r>
      <w:r w:rsidRPr="00AA45E7">
        <w:rPr>
          <w:rFonts w:ascii="Calibri" w:hAnsi="Calibri"/>
          <w:sz w:val="28"/>
          <w:szCs w:val="28"/>
        </w:rPr>
        <w:t>ș</w:t>
      </w:r>
      <w:r w:rsidRPr="00AA45E7">
        <w:rPr>
          <w:sz w:val="28"/>
          <w:szCs w:val="28"/>
        </w:rPr>
        <w:t>i Mitrici Vesa. Etnicul german Weiss Adolf de</w:t>
      </w:r>
      <w:r w:rsidRPr="00AA45E7">
        <w:rPr>
          <w:rFonts w:ascii="Calibri" w:hAnsi="Calibri"/>
          <w:sz w:val="28"/>
          <w:szCs w:val="28"/>
        </w:rPr>
        <w:t>ț</w:t>
      </w:r>
      <w:r w:rsidRPr="00AA45E7">
        <w:rPr>
          <w:sz w:val="28"/>
          <w:szCs w:val="28"/>
        </w:rPr>
        <w:t xml:space="preserve">inea moara din sat, iar pălărier era </w:t>
      </w:r>
      <w:r w:rsidRPr="00AA45E7">
        <w:rPr>
          <w:rFonts w:ascii="Calibri" w:hAnsi="Calibri"/>
          <w:sz w:val="28"/>
          <w:szCs w:val="28"/>
        </w:rPr>
        <w:t>ț</w:t>
      </w:r>
      <w:r w:rsidRPr="00AA45E7">
        <w:rPr>
          <w:sz w:val="28"/>
          <w:szCs w:val="28"/>
        </w:rPr>
        <w:t>ăranul Cărăneanţ Teodor</w:t>
      </w:r>
      <w:r w:rsidRPr="00AA45E7">
        <w:rPr>
          <w:sz w:val="28"/>
          <w:szCs w:val="28"/>
          <w:vertAlign w:val="superscript"/>
        </w:rPr>
        <w:t>7</w:t>
      </w:r>
      <w:r w:rsidRPr="00AA45E7">
        <w:rPr>
          <w:sz w:val="28"/>
          <w:szCs w:val="28"/>
        </w:rPr>
        <w:t>. În definitiv un sat viu, într-una dintre cele mai fecunde perioade din istoria na</w:t>
      </w:r>
      <w:r w:rsidRPr="00AA45E7">
        <w:rPr>
          <w:rFonts w:ascii="Calibri" w:hAnsi="Calibri"/>
          <w:sz w:val="28"/>
          <w:szCs w:val="28"/>
        </w:rPr>
        <w:t>ț</w:t>
      </w:r>
      <w:r w:rsidRPr="00AA45E7">
        <w:rPr>
          <w:sz w:val="28"/>
          <w:szCs w:val="28"/>
        </w:rPr>
        <w:t>ională.</w:t>
      </w:r>
    </w:p>
    <w:p w14:paraId="46A766F4" w14:textId="77777777" w:rsidR="00830844" w:rsidRPr="00AA45E7" w:rsidRDefault="00830844" w:rsidP="00830844">
      <w:pPr>
        <w:keepNext/>
        <w:widowControl w:val="0"/>
        <w:shd w:val="clear" w:color="auto" w:fill="FFFFFF"/>
        <w:autoSpaceDE w:val="0"/>
        <w:autoSpaceDN w:val="0"/>
        <w:adjustRightInd w:val="0"/>
        <w:ind w:firstLine="567"/>
        <w:jc w:val="both"/>
        <w:rPr>
          <w:bCs/>
          <w:iCs/>
          <w:sz w:val="28"/>
          <w:szCs w:val="28"/>
        </w:rPr>
      </w:pPr>
    </w:p>
    <w:p w14:paraId="1F2577CF" w14:textId="77777777" w:rsidR="00830844" w:rsidRPr="00AA45E7" w:rsidRDefault="00830844" w:rsidP="00830844">
      <w:pPr>
        <w:keepNext/>
        <w:widowControl w:val="0"/>
        <w:shd w:val="clear" w:color="auto" w:fill="FFFFFF"/>
        <w:autoSpaceDE w:val="0"/>
        <w:autoSpaceDN w:val="0"/>
        <w:adjustRightInd w:val="0"/>
        <w:ind w:firstLine="567"/>
        <w:jc w:val="both"/>
        <w:rPr>
          <w:bCs/>
          <w:iCs/>
          <w:sz w:val="28"/>
          <w:szCs w:val="28"/>
        </w:rPr>
      </w:pPr>
    </w:p>
    <w:p w14:paraId="7B71F984" w14:textId="77777777" w:rsidR="00830844" w:rsidRPr="00AA45E7" w:rsidRDefault="00830844" w:rsidP="00830844">
      <w:pPr>
        <w:pStyle w:val="Heading1"/>
        <w:rPr>
          <w:rFonts w:cs="Times New Roman"/>
          <w:lang w:val="ro-RO"/>
        </w:rPr>
      </w:pPr>
      <w:bookmarkStart w:id="34" w:name="_Toc236463306"/>
      <w:r w:rsidRPr="00AA45E7">
        <w:rPr>
          <w:rFonts w:cs="Times New Roman"/>
          <w:lang w:val="ro-RO"/>
        </w:rPr>
        <w:t>2. Modul de viaţă tradiţional</w:t>
      </w:r>
      <w:bookmarkEnd w:id="34"/>
    </w:p>
    <w:p w14:paraId="5E7E3B6E" w14:textId="77777777" w:rsidR="00830844" w:rsidRPr="00AA45E7" w:rsidRDefault="00830844" w:rsidP="00830844">
      <w:pPr>
        <w:pStyle w:val="Heading2"/>
        <w:rPr>
          <w:rFonts w:cs="Times New Roman"/>
        </w:rPr>
      </w:pPr>
      <w:bookmarkStart w:id="35" w:name="_Toc236463307"/>
      <w:r w:rsidRPr="00AA45E7">
        <w:rPr>
          <w:rFonts w:cs="Times New Roman"/>
        </w:rPr>
        <w:t>2.a. Activităţile economice</w:t>
      </w:r>
      <w:bookmarkEnd w:id="35"/>
    </w:p>
    <w:p w14:paraId="2BBADC2E"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p>
    <w:p w14:paraId="3A9D95CC"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Din perspectivă ocupaţională, modul de viaţă al felnăcanului secolelor XVII-XIX şi chiar început de secol XX nu s-a schimbat prea mult. Viaţa ţăranului felnăcan era subordonată, până în cele mai mici amănunte, activităţilor economice pe care le presta, adică agricultura şi creşterea animalelor. Proprietatea asupra terenurilor agricole determina şi statutul social al localnicului. Bogăţia pe plan local se măsura în primul rând prin intermediul pământului posedat. Stratificaţia socială a fost, </w:t>
      </w:r>
      <w:r w:rsidRPr="00AA45E7">
        <w:rPr>
          <w:sz w:val="28"/>
          <w:szCs w:val="28"/>
        </w:rPr>
        <w:lastRenderedPageBreak/>
        <w:t xml:space="preserve">astfel, o consecinţă a proprietăţii asupra terenurilor agricole. Astfel, pe plan local, s-a individualizat constant o elită ce dispunea de proprietăţi numeroase denumită </w:t>
      </w:r>
      <w:r w:rsidRPr="00AA45E7">
        <w:rPr>
          <w:i/>
          <w:sz w:val="28"/>
          <w:szCs w:val="28"/>
        </w:rPr>
        <w:t>pauri</w:t>
      </w:r>
      <w:r w:rsidRPr="00AA45E7">
        <w:rPr>
          <w:sz w:val="28"/>
          <w:szCs w:val="28"/>
        </w:rPr>
        <w:t xml:space="preserve">. La polul opus, se aflau cei care munceau pentru aceştia, respectiv </w:t>
      </w:r>
      <w:r w:rsidRPr="00AA45E7">
        <w:rPr>
          <w:i/>
          <w:sz w:val="28"/>
          <w:szCs w:val="28"/>
        </w:rPr>
        <w:t>orbeţ</w:t>
      </w:r>
      <w:r w:rsidRPr="00AA45E7">
        <w:rPr>
          <w:sz w:val="28"/>
          <w:szCs w:val="28"/>
        </w:rPr>
        <w:t>, ţărani săraci, fără pământ sau cu pământ puţin. Un loc intermediar îl aveau ţăranii care deţineau loturi suficiente ca prin exploatarea proprietăţii să trăiască fără să mai lucreze cu ziua şi pentru consătenii lor înstăriţi. Nu există limite din punct de vedere al suprafeţei de teren posedate, bine conturate între categoriile sociale enunţate. Diferenţa în general, se făcea prin prisma faptului că se prestau activităţi specifice „zuaşilor” sau se apela la aceştia. De asemenea, elitismul nu era sinonim cu genocraţia, ci exclusiv cu timocraţia. Ca urmare, prin cumpărare de terenuri, oricine putea deveni un personaj important în sat. Accesul la înalta societate nu era restricţionat. Valoarea individuală, hazardul sau soarta putea duce individul în vârful ierarhiei sociale din Felnac. Din acest punct de vedere, fără să mai nuanţăm, totul se limita la proprietatea asupra pământului. Aceasta îi dădea felnăcanului tot ceea ce avea nevoie. Inclusiv putere şi respect social. Roadele pământului din afara satului se semănau, săpau şi culegeau manual. Terenurile se arau cu plugul şi calul, mai târziu, la început de secol XX apărând tractoarele. Grâul se secera, desigur, cu secera, ulterior familiile înstărite cumpărând batoze pentru treierat. Combina reprezintă un element nou în peisajul agricol al satului. Un alt element important în economia locală îl constituia ca activitate creşterea animalelor. Cel puţin până la finele secolului XIX, felnăcanii au fost mari crescători de ovine. Turmele de oi le confereau pros</w:t>
      </w:r>
      <w:r w:rsidRPr="00AA45E7">
        <w:rPr>
          <w:sz w:val="28"/>
          <w:szCs w:val="28"/>
        </w:rPr>
        <w:softHyphen/>
        <w:t>peritate şi forţă economică. Caii şi vacile acopereau necesarul intern, dar oaia, tradiţional, a fost elementul-cheie în propăşirea economică a ţăranului felnăcan. Cu blana, lâna, carnea şi produsele din lapte ale cestora se făcea comerţ. Centrele de desfacere mai importante erau desigur Aradul, dar şi Pecica sau Periamul</w:t>
      </w:r>
      <w:r w:rsidRPr="00AA45E7">
        <w:rPr>
          <w:sz w:val="28"/>
          <w:szCs w:val="28"/>
          <w:vertAlign w:val="superscript"/>
        </w:rPr>
        <w:t>9</w:t>
      </w:r>
      <w:r w:rsidRPr="00AA45E7">
        <w:rPr>
          <w:sz w:val="28"/>
          <w:szCs w:val="28"/>
        </w:rPr>
        <w:t xml:space="preserve">. Acolo erau târguri importante situate în apropiere. Transportul se făcea pe jos sau cel mult cu căruţa. De asemenea, </w:t>
      </w:r>
      <w:r w:rsidRPr="00AA45E7">
        <w:rPr>
          <w:sz w:val="28"/>
          <w:szCs w:val="28"/>
        </w:rPr>
        <w:lastRenderedPageBreak/>
        <w:t>Mureşul, la rândul lui, era utilizat în secolul al XIX-lea ca axă de transport, având şi o importanţă comercială. Pe Mureş, localnicii cu iniţiativă au construit "mori de apă plutitoare. Erau câteva mori unde mergeau românii şi una pentru sârbi"</w:t>
      </w:r>
      <w:r w:rsidRPr="00AA45E7">
        <w:rPr>
          <w:sz w:val="28"/>
          <w:szCs w:val="28"/>
          <w:vertAlign w:val="superscript"/>
        </w:rPr>
        <w:t>10</w:t>
      </w:r>
      <w:r w:rsidRPr="00AA45E7">
        <w:rPr>
          <w:sz w:val="28"/>
          <w:szCs w:val="28"/>
        </w:rPr>
        <w:t>. Pe râu "veneau plutaşi cu lemne de la Bătuţa şi mergeau la Seghed ca să vândă cherestea. Opreau la mori şi cumpărau făină"</w:t>
      </w:r>
      <w:r w:rsidRPr="00AA45E7">
        <w:rPr>
          <w:sz w:val="28"/>
          <w:szCs w:val="28"/>
          <w:vertAlign w:val="superscript"/>
        </w:rPr>
        <w:t>11</w:t>
      </w:r>
      <w:r w:rsidRPr="00AA45E7">
        <w:rPr>
          <w:sz w:val="28"/>
          <w:szCs w:val="28"/>
        </w:rPr>
        <w:t>. Ulterior, morile de apă vor fi înlocuite cu cele din sat, proprietate a unor etnici germani, care funcţionau datorită arderii diferiţilor combustibili</w:t>
      </w:r>
      <w:r w:rsidRPr="00AA45E7">
        <w:rPr>
          <w:sz w:val="28"/>
          <w:szCs w:val="28"/>
          <w:vertAlign w:val="superscript"/>
        </w:rPr>
        <w:t>12</w:t>
      </w:r>
      <w:r w:rsidRPr="00AA45E7">
        <w:rPr>
          <w:sz w:val="28"/>
          <w:szCs w:val="28"/>
        </w:rPr>
        <w:t xml:space="preserve">. </w:t>
      </w:r>
    </w:p>
    <w:p w14:paraId="4A8878B8"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Conform statisticilor oficiale în Felnacul anului 1910, 1928 de indivizi reprezentau popula</w:t>
      </w:r>
      <w:r w:rsidRPr="00AA45E7">
        <w:rPr>
          <w:rFonts w:ascii="Calibri" w:hAnsi="Calibri"/>
          <w:sz w:val="28"/>
          <w:szCs w:val="28"/>
        </w:rPr>
        <w:t>ț</w:t>
      </w:r>
      <w:r w:rsidRPr="00AA45E7">
        <w:rPr>
          <w:sz w:val="28"/>
          <w:szCs w:val="28"/>
        </w:rPr>
        <w:t>ia pasivă, iar 1167 de săteni popula</w:t>
      </w:r>
      <w:r w:rsidRPr="00AA45E7">
        <w:rPr>
          <w:rFonts w:ascii="Calibri" w:hAnsi="Calibri"/>
          <w:sz w:val="28"/>
          <w:szCs w:val="28"/>
        </w:rPr>
        <w:t>ț</w:t>
      </w:r>
      <w:r w:rsidRPr="00AA45E7">
        <w:rPr>
          <w:sz w:val="28"/>
          <w:szCs w:val="28"/>
        </w:rPr>
        <w:t>ia activă. Dintre ace</w:t>
      </w:r>
      <w:r w:rsidRPr="00AA45E7">
        <w:rPr>
          <w:rFonts w:ascii="Calibri" w:hAnsi="Calibri"/>
          <w:sz w:val="28"/>
          <w:szCs w:val="28"/>
        </w:rPr>
        <w:t>ș</w:t>
      </w:r>
      <w:r w:rsidRPr="00AA45E7">
        <w:rPr>
          <w:sz w:val="28"/>
          <w:szCs w:val="28"/>
        </w:rPr>
        <w:t>tia 1051 activau în agricultură, unul era trecut la rubrica alte ocupa</w:t>
      </w:r>
      <w:r w:rsidRPr="00AA45E7">
        <w:rPr>
          <w:rFonts w:ascii="Calibri" w:hAnsi="Calibri"/>
          <w:sz w:val="28"/>
          <w:szCs w:val="28"/>
        </w:rPr>
        <w:t>ț</w:t>
      </w:r>
      <w:r w:rsidRPr="00AA45E7">
        <w:rPr>
          <w:sz w:val="28"/>
          <w:szCs w:val="28"/>
        </w:rPr>
        <w:t>ii agricole, 55 activau în industrie, 9 în comer</w:t>
      </w:r>
      <w:r w:rsidRPr="00AA45E7">
        <w:rPr>
          <w:rFonts w:ascii="Calibri" w:hAnsi="Calibri"/>
          <w:sz w:val="28"/>
          <w:szCs w:val="28"/>
        </w:rPr>
        <w:t>ț</w:t>
      </w:r>
      <w:r w:rsidRPr="00AA45E7">
        <w:rPr>
          <w:sz w:val="28"/>
          <w:szCs w:val="28"/>
        </w:rPr>
        <w:t xml:space="preserve">/credit, 6 în transport, 11 în cadrul serviciilor publice,  doi în armată, 14 servitori </w:t>
      </w:r>
      <w:r w:rsidRPr="00AA45E7">
        <w:rPr>
          <w:rFonts w:ascii="Calibri" w:hAnsi="Calibri"/>
          <w:sz w:val="28"/>
          <w:szCs w:val="28"/>
        </w:rPr>
        <w:t>ș</w:t>
      </w:r>
      <w:r w:rsidRPr="00AA45E7">
        <w:rPr>
          <w:sz w:val="28"/>
          <w:szCs w:val="28"/>
        </w:rPr>
        <w:t>i 18 felnăcani aveau alte ocupa</w:t>
      </w:r>
      <w:r w:rsidRPr="00AA45E7">
        <w:rPr>
          <w:rFonts w:ascii="Calibri" w:hAnsi="Calibri"/>
          <w:sz w:val="28"/>
          <w:szCs w:val="28"/>
        </w:rPr>
        <w:t>ț</w:t>
      </w:r>
      <w:r w:rsidRPr="00AA45E7">
        <w:rPr>
          <w:sz w:val="28"/>
          <w:szCs w:val="28"/>
        </w:rPr>
        <w:t>ii, în condi</w:t>
      </w:r>
      <w:r w:rsidRPr="00AA45E7">
        <w:rPr>
          <w:rFonts w:ascii="Calibri" w:hAnsi="Calibri"/>
          <w:sz w:val="28"/>
          <w:szCs w:val="28"/>
        </w:rPr>
        <w:t>ț</w:t>
      </w:r>
      <w:r w:rsidRPr="00AA45E7">
        <w:rPr>
          <w:sz w:val="28"/>
          <w:szCs w:val="28"/>
        </w:rPr>
        <w:t>iile în care la rubricile mineri sau zilieri nu au fost trecute nici o persoană</w:t>
      </w:r>
      <w:r w:rsidRPr="00AA45E7">
        <w:rPr>
          <w:sz w:val="28"/>
          <w:szCs w:val="28"/>
          <w:vertAlign w:val="superscript"/>
        </w:rPr>
        <w:t>13</w:t>
      </w:r>
      <w:r w:rsidRPr="00AA45E7">
        <w:rPr>
          <w:sz w:val="28"/>
          <w:szCs w:val="28"/>
        </w:rPr>
        <w:t>. În 1910 în Felnac func</w:t>
      </w:r>
      <w:r w:rsidRPr="00AA45E7">
        <w:rPr>
          <w:rFonts w:ascii="Calibri" w:hAnsi="Calibri"/>
          <w:sz w:val="28"/>
          <w:szCs w:val="28"/>
        </w:rPr>
        <w:t>ț</w:t>
      </w:r>
      <w:r w:rsidRPr="00AA45E7">
        <w:rPr>
          <w:sz w:val="28"/>
          <w:szCs w:val="28"/>
        </w:rPr>
        <w:t xml:space="preserve">ionau un număr de 46 de ateliere </w:t>
      </w:r>
      <w:r w:rsidRPr="00AA45E7">
        <w:rPr>
          <w:rFonts w:ascii="Calibri" w:hAnsi="Calibri"/>
          <w:sz w:val="28"/>
          <w:szCs w:val="28"/>
        </w:rPr>
        <w:t>ș</w:t>
      </w:r>
      <w:r w:rsidRPr="00AA45E7">
        <w:rPr>
          <w:sz w:val="28"/>
          <w:szCs w:val="28"/>
        </w:rPr>
        <w:t>i unită</w:t>
      </w:r>
      <w:r w:rsidRPr="00AA45E7">
        <w:rPr>
          <w:rFonts w:ascii="Calibri" w:hAnsi="Calibri"/>
          <w:sz w:val="28"/>
          <w:szCs w:val="28"/>
        </w:rPr>
        <w:t>ț</w:t>
      </w:r>
      <w:r w:rsidRPr="00AA45E7">
        <w:rPr>
          <w:sz w:val="28"/>
          <w:szCs w:val="28"/>
        </w:rPr>
        <w:t>i industriale, dintre acestea 32 fiind fără nici un angajat, în spe</w:t>
      </w:r>
      <w:r w:rsidRPr="00AA45E7">
        <w:rPr>
          <w:rFonts w:ascii="Calibri" w:hAnsi="Calibri"/>
          <w:sz w:val="28"/>
          <w:szCs w:val="28"/>
        </w:rPr>
        <w:t>ț</w:t>
      </w:r>
      <w:r w:rsidRPr="00AA45E7">
        <w:rPr>
          <w:sz w:val="28"/>
          <w:szCs w:val="28"/>
        </w:rPr>
        <w:t>ă afaceri individuale eventual de familie, 13 unită</w:t>
      </w:r>
      <w:r w:rsidRPr="00AA45E7">
        <w:rPr>
          <w:rFonts w:ascii="Calibri" w:hAnsi="Calibri"/>
          <w:sz w:val="28"/>
          <w:szCs w:val="28"/>
        </w:rPr>
        <w:t>ț</w:t>
      </w:r>
      <w:r w:rsidRPr="00AA45E7">
        <w:rPr>
          <w:sz w:val="28"/>
          <w:szCs w:val="28"/>
        </w:rPr>
        <w:t>i de produc</w:t>
      </w:r>
      <w:r w:rsidRPr="00AA45E7">
        <w:rPr>
          <w:rFonts w:ascii="Calibri" w:hAnsi="Calibri"/>
          <w:sz w:val="28"/>
          <w:szCs w:val="28"/>
        </w:rPr>
        <w:t>ț</w:t>
      </w:r>
      <w:r w:rsidRPr="00AA45E7">
        <w:rPr>
          <w:sz w:val="28"/>
          <w:szCs w:val="28"/>
        </w:rPr>
        <w:t xml:space="preserve">ie având între unu </w:t>
      </w:r>
      <w:r w:rsidRPr="00AA45E7">
        <w:rPr>
          <w:rFonts w:ascii="Calibri" w:hAnsi="Calibri"/>
          <w:sz w:val="28"/>
          <w:szCs w:val="28"/>
        </w:rPr>
        <w:t>ș</w:t>
      </w:r>
      <w:r w:rsidRPr="00AA45E7">
        <w:rPr>
          <w:sz w:val="28"/>
          <w:szCs w:val="28"/>
        </w:rPr>
        <w:t>i doi angaja</w:t>
      </w:r>
      <w:r w:rsidRPr="00AA45E7">
        <w:rPr>
          <w:rFonts w:ascii="Calibri" w:hAnsi="Calibri"/>
          <w:sz w:val="28"/>
          <w:szCs w:val="28"/>
        </w:rPr>
        <w:t>ț</w:t>
      </w:r>
      <w:r w:rsidRPr="00AA45E7">
        <w:rPr>
          <w:sz w:val="28"/>
          <w:szCs w:val="28"/>
        </w:rPr>
        <w:t>i, iar un atelier/unitate de produc</w:t>
      </w:r>
      <w:r w:rsidRPr="00AA45E7">
        <w:rPr>
          <w:rFonts w:ascii="Calibri" w:hAnsi="Calibri"/>
          <w:sz w:val="28"/>
          <w:szCs w:val="28"/>
        </w:rPr>
        <w:t>ț</w:t>
      </w:r>
      <w:r w:rsidRPr="00AA45E7">
        <w:rPr>
          <w:sz w:val="28"/>
          <w:szCs w:val="28"/>
        </w:rPr>
        <w:t xml:space="preserve">ie între trei </w:t>
      </w:r>
      <w:r w:rsidRPr="00AA45E7">
        <w:rPr>
          <w:rFonts w:ascii="Calibri" w:hAnsi="Calibri"/>
          <w:sz w:val="28"/>
          <w:szCs w:val="28"/>
        </w:rPr>
        <w:t>ș</w:t>
      </w:r>
      <w:r w:rsidRPr="00AA45E7">
        <w:rPr>
          <w:sz w:val="28"/>
          <w:szCs w:val="28"/>
        </w:rPr>
        <w:t>i cinci angaja</w:t>
      </w:r>
      <w:r w:rsidRPr="00AA45E7">
        <w:rPr>
          <w:rFonts w:ascii="Calibri" w:hAnsi="Calibri"/>
          <w:sz w:val="28"/>
          <w:szCs w:val="28"/>
        </w:rPr>
        <w:t>ț</w:t>
      </w:r>
      <w:r w:rsidRPr="00AA45E7">
        <w:rPr>
          <w:sz w:val="28"/>
          <w:szCs w:val="28"/>
        </w:rPr>
        <w:t>i. În sat î</w:t>
      </w:r>
      <w:r w:rsidRPr="00AA45E7">
        <w:rPr>
          <w:rFonts w:ascii="Calibri" w:hAnsi="Calibri"/>
          <w:sz w:val="28"/>
          <w:szCs w:val="28"/>
        </w:rPr>
        <w:t>ș</w:t>
      </w:r>
      <w:r w:rsidRPr="00AA45E7">
        <w:rPr>
          <w:sz w:val="28"/>
          <w:szCs w:val="28"/>
        </w:rPr>
        <w:t>i desfă</w:t>
      </w:r>
      <w:r w:rsidRPr="00AA45E7">
        <w:rPr>
          <w:rFonts w:ascii="Calibri" w:hAnsi="Calibri"/>
          <w:sz w:val="28"/>
          <w:szCs w:val="28"/>
        </w:rPr>
        <w:t>ș</w:t>
      </w:r>
      <w:r w:rsidRPr="00AA45E7">
        <w:rPr>
          <w:sz w:val="28"/>
          <w:szCs w:val="28"/>
        </w:rPr>
        <w:t>urau activitatea conform statisticilor, treisprezece covaci, în spe</w:t>
      </w:r>
      <w:r w:rsidRPr="00AA45E7">
        <w:rPr>
          <w:rFonts w:ascii="Calibri" w:hAnsi="Calibri"/>
          <w:sz w:val="28"/>
          <w:szCs w:val="28"/>
        </w:rPr>
        <w:t>ț</w:t>
      </w:r>
      <w:r w:rsidRPr="00AA45E7">
        <w:rPr>
          <w:sz w:val="28"/>
          <w:szCs w:val="28"/>
        </w:rPr>
        <w:t>ă fierari, patru ma</w:t>
      </w:r>
      <w:r w:rsidRPr="00AA45E7">
        <w:rPr>
          <w:rFonts w:ascii="Calibri" w:hAnsi="Calibri"/>
          <w:sz w:val="28"/>
          <w:szCs w:val="28"/>
        </w:rPr>
        <w:t>ș</w:t>
      </w:r>
      <w:r w:rsidRPr="00AA45E7">
        <w:rPr>
          <w:sz w:val="28"/>
          <w:szCs w:val="28"/>
        </w:rPr>
        <w:t>ini</w:t>
      </w:r>
      <w:r w:rsidRPr="00AA45E7">
        <w:rPr>
          <w:rFonts w:ascii="Calibri" w:hAnsi="Calibri"/>
          <w:sz w:val="28"/>
          <w:szCs w:val="28"/>
        </w:rPr>
        <w:t>ș</w:t>
      </w:r>
      <w:r w:rsidRPr="00AA45E7">
        <w:rPr>
          <w:sz w:val="28"/>
          <w:szCs w:val="28"/>
        </w:rPr>
        <w:t xml:space="preserve">ti, </w:t>
      </w:r>
      <w:r w:rsidRPr="00AA45E7">
        <w:rPr>
          <w:rFonts w:ascii="Calibri" w:hAnsi="Calibri"/>
          <w:sz w:val="28"/>
          <w:szCs w:val="28"/>
        </w:rPr>
        <w:t>ș</w:t>
      </w:r>
      <w:r w:rsidRPr="00AA45E7">
        <w:rPr>
          <w:sz w:val="28"/>
          <w:szCs w:val="28"/>
        </w:rPr>
        <w:t xml:space="preserve">apte croitori, trei pantofari, un morar, </w:t>
      </w:r>
      <w:r w:rsidRPr="00AA45E7">
        <w:rPr>
          <w:rFonts w:ascii="Calibri" w:hAnsi="Calibri"/>
          <w:sz w:val="28"/>
          <w:szCs w:val="28"/>
        </w:rPr>
        <w:t>ș</w:t>
      </w:r>
      <w:r w:rsidRPr="00AA45E7">
        <w:rPr>
          <w:sz w:val="28"/>
          <w:szCs w:val="28"/>
        </w:rPr>
        <w:t xml:space="preserve">apte măcelari, un dulgher </w:t>
      </w:r>
      <w:r w:rsidRPr="00AA45E7">
        <w:rPr>
          <w:rFonts w:ascii="Calibri" w:hAnsi="Calibri"/>
          <w:sz w:val="28"/>
          <w:szCs w:val="28"/>
        </w:rPr>
        <w:t>ș</w:t>
      </w:r>
      <w:r w:rsidRPr="00AA45E7">
        <w:rPr>
          <w:sz w:val="28"/>
          <w:szCs w:val="28"/>
        </w:rPr>
        <w:t xml:space="preserve">i </w:t>
      </w:r>
      <w:r w:rsidRPr="00AA45E7">
        <w:rPr>
          <w:rFonts w:ascii="Calibri" w:hAnsi="Calibri"/>
          <w:sz w:val="28"/>
          <w:szCs w:val="28"/>
        </w:rPr>
        <w:t>ș</w:t>
      </w:r>
      <w:r w:rsidRPr="00AA45E7">
        <w:rPr>
          <w:sz w:val="28"/>
          <w:szCs w:val="28"/>
        </w:rPr>
        <w:t xml:space="preserve">ase cofetari, nefiind trecute nici o persoană la rubricile tâmplar, tăbăcar </w:t>
      </w:r>
      <w:r w:rsidRPr="00AA45E7">
        <w:rPr>
          <w:rFonts w:ascii="Calibri" w:hAnsi="Calibri"/>
          <w:sz w:val="28"/>
          <w:szCs w:val="28"/>
        </w:rPr>
        <w:t>ș</w:t>
      </w:r>
      <w:r w:rsidRPr="00AA45E7">
        <w:rPr>
          <w:sz w:val="28"/>
          <w:szCs w:val="28"/>
        </w:rPr>
        <w:t>i zidar</w:t>
      </w:r>
      <w:r w:rsidRPr="00AA45E7">
        <w:rPr>
          <w:sz w:val="28"/>
          <w:szCs w:val="28"/>
          <w:vertAlign w:val="superscript"/>
        </w:rPr>
        <w:t>14</w:t>
      </w:r>
      <w:r w:rsidRPr="00AA45E7">
        <w:rPr>
          <w:sz w:val="28"/>
          <w:szCs w:val="28"/>
        </w:rPr>
        <w:t>. (</w:t>
      </w:r>
      <w:r w:rsidRPr="00AA45E7">
        <w:rPr>
          <w:sz w:val="22"/>
          <w:szCs w:val="22"/>
        </w:rPr>
        <w:t>În Zădăreni conform aceleia</w:t>
      </w:r>
      <w:r w:rsidRPr="00AA45E7">
        <w:rPr>
          <w:rFonts w:ascii="Calibri" w:hAnsi="Calibri"/>
          <w:sz w:val="22"/>
          <w:szCs w:val="22"/>
        </w:rPr>
        <w:t>ș</w:t>
      </w:r>
      <w:r w:rsidRPr="00AA45E7">
        <w:rPr>
          <w:sz w:val="22"/>
          <w:szCs w:val="22"/>
        </w:rPr>
        <w:t>i surse erau 69 de unită</w:t>
      </w:r>
      <w:r w:rsidRPr="00AA45E7">
        <w:rPr>
          <w:rFonts w:ascii="Calibri" w:hAnsi="Calibri"/>
          <w:sz w:val="22"/>
          <w:szCs w:val="22"/>
        </w:rPr>
        <w:t>ț</w:t>
      </w:r>
      <w:r w:rsidRPr="00AA45E7">
        <w:rPr>
          <w:sz w:val="22"/>
          <w:szCs w:val="22"/>
        </w:rPr>
        <w:t>i de produc</w:t>
      </w:r>
      <w:r w:rsidRPr="00AA45E7">
        <w:rPr>
          <w:rFonts w:ascii="Calibri" w:hAnsi="Calibri"/>
          <w:sz w:val="22"/>
          <w:szCs w:val="22"/>
        </w:rPr>
        <w:t>ț</w:t>
      </w:r>
      <w:r w:rsidRPr="00AA45E7">
        <w:rPr>
          <w:sz w:val="22"/>
          <w:szCs w:val="22"/>
        </w:rPr>
        <w:t xml:space="preserve">ie, dintre care 45 nu aveau nici un angajat, 21 între unu  </w:t>
      </w:r>
      <w:r w:rsidRPr="00AA45E7">
        <w:rPr>
          <w:rFonts w:ascii="Calibri" w:hAnsi="Calibri"/>
          <w:sz w:val="22"/>
          <w:szCs w:val="22"/>
        </w:rPr>
        <w:t>ș</w:t>
      </w:r>
      <w:r w:rsidRPr="00AA45E7">
        <w:rPr>
          <w:sz w:val="22"/>
          <w:szCs w:val="22"/>
        </w:rPr>
        <w:t>i doi angaja</w:t>
      </w:r>
      <w:r w:rsidRPr="00AA45E7">
        <w:rPr>
          <w:rFonts w:ascii="Calibri" w:hAnsi="Calibri"/>
          <w:sz w:val="22"/>
          <w:szCs w:val="22"/>
        </w:rPr>
        <w:t>ț</w:t>
      </w:r>
      <w:r w:rsidRPr="00AA45E7">
        <w:rPr>
          <w:sz w:val="22"/>
          <w:szCs w:val="22"/>
        </w:rPr>
        <w:t xml:space="preserve">i, două între trei </w:t>
      </w:r>
      <w:r w:rsidRPr="00AA45E7">
        <w:rPr>
          <w:rFonts w:ascii="Calibri" w:hAnsi="Calibri"/>
          <w:sz w:val="22"/>
          <w:szCs w:val="22"/>
        </w:rPr>
        <w:t>ș</w:t>
      </w:r>
      <w:r w:rsidRPr="00AA45E7">
        <w:rPr>
          <w:sz w:val="22"/>
          <w:szCs w:val="22"/>
        </w:rPr>
        <w:t>i cinci angaja</w:t>
      </w:r>
      <w:r w:rsidRPr="00AA45E7">
        <w:rPr>
          <w:rFonts w:ascii="Calibri" w:hAnsi="Calibri"/>
          <w:sz w:val="22"/>
          <w:szCs w:val="22"/>
        </w:rPr>
        <w:t>ț</w:t>
      </w:r>
      <w:r w:rsidRPr="00AA45E7">
        <w:rPr>
          <w:sz w:val="22"/>
          <w:szCs w:val="22"/>
        </w:rPr>
        <w:t xml:space="preserve">i, iar o unitate industrială între </w:t>
      </w:r>
      <w:r w:rsidRPr="00AA45E7">
        <w:rPr>
          <w:rFonts w:ascii="Calibri" w:hAnsi="Calibri"/>
          <w:sz w:val="22"/>
          <w:szCs w:val="22"/>
        </w:rPr>
        <w:t>ș</w:t>
      </w:r>
      <w:r w:rsidRPr="00AA45E7">
        <w:rPr>
          <w:sz w:val="22"/>
          <w:szCs w:val="22"/>
        </w:rPr>
        <w:t xml:space="preserve">ase </w:t>
      </w:r>
      <w:r w:rsidRPr="00AA45E7">
        <w:rPr>
          <w:rFonts w:ascii="Calibri" w:hAnsi="Calibri"/>
          <w:sz w:val="22"/>
          <w:szCs w:val="22"/>
        </w:rPr>
        <w:t>ș</w:t>
      </w:r>
      <w:r w:rsidRPr="00AA45E7">
        <w:rPr>
          <w:sz w:val="22"/>
          <w:szCs w:val="22"/>
        </w:rPr>
        <w:t>i zece angaja</w:t>
      </w:r>
      <w:r w:rsidRPr="00AA45E7">
        <w:rPr>
          <w:rFonts w:ascii="Calibri" w:hAnsi="Calibri"/>
          <w:sz w:val="22"/>
          <w:szCs w:val="22"/>
        </w:rPr>
        <w:t>ț</w:t>
      </w:r>
      <w:r w:rsidRPr="00AA45E7">
        <w:rPr>
          <w:sz w:val="22"/>
          <w:szCs w:val="22"/>
        </w:rPr>
        <w:t>i. În cea ce prive</w:t>
      </w:r>
      <w:r w:rsidRPr="00AA45E7">
        <w:rPr>
          <w:rFonts w:ascii="Calibri" w:hAnsi="Calibri"/>
          <w:sz w:val="22"/>
          <w:szCs w:val="22"/>
        </w:rPr>
        <w:t>ș</w:t>
      </w:r>
      <w:r w:rsidRPr="00AA45E7">
        <w:rPr>
          <w:sz w:val="22"/>
          <w:szCs w:val="22"/>
        </w:rPr>
        <w:t>te numărul me</w:t>
      </w:r>
      <w:r w:rsidRPr="00AA45E7">
        <w:rPr>
          <w:rFonts w:ascii="Calibri" w:hAnsi="Calibri"/>
          <w:sz w:val="22"/>
          <w:szCs w:val="22"/>
        </w:rPr>
        <w:t>ș</w:t>
      </w:r>
      <w:r w:rsidRPr="00AA45E7">
        <w:rPr>
          <w:sz w:val="22"/>
          <w:szCs w:val="22"/>
        </w:rPr>
        <w:t>te</w:t>
      </w:r>
      <w:r w:rsidRPr="00AA45E7">
        <w:rPr>
          <w:rFonts w:ascii="Calibri" w:hAnsi="Calibri"/>
          <w:sz w:val="22"/>
          <w:szCs w:val="22"/>
        </w:rPr>
        <w:t>ș</w:t>
      </w:r>
      <w:r w:rsidRPr="00AA45E7">
        <w:rPr>
          <w:sz w:val="22"/>
          <w:szCs w:val="22"/>
        </w:rPr>
        <w:t>ugarilor în localitate erau 8 covaci, 8 ma</w:t>
      </w:r>
      <w:r w:rsidRPr="00AA45E7">
        <w:rPr>
          <w:rFonts w:ascii="Calibri" w:hAnsi="Calibri"/>
          <w:sz w:val="22"/>
          <w:szCs w:val="22"/>
        </w:rPr>
        <w:t>ș</w:t>
      </w:r>
      <w:r w:rsidRPr="00AA45E7">
        <w:rPr>
          <w:sz w:val="22"/>
          <w:szCs w:val="22"/>
        </w:rPr>
        <w:t>ini</w:t>
      </w:r>
      <w:r w:rsidRPr="00AA45E7">
        <w:rPr>
          <w:rFonts w:ascii="Calibri" w:hAnsi="Calibri"/>
          <w:sz w:val="22"/>
          <w:szCs w:val="22"/>
        </w:rPr>
        <w:t>ș</w:t>
      </w:r>
      <w:r w:rsidRPr="00AA45E7">
        <w:rPr>
          <w:sz w:val="22"/>
          <w:szCs w:val="22"/>
        </w:rPr>
        <w:t xml:space="preserve">ti, 9 tâmplari, 10 croitori, 5 pantofari, 7 morari, 4 măcelari 10 zidari, 5 dulgheri </w:t>
      </w:r>
      <w:r w:rsidRPr="00AA45E7">
        <w:rPr>
          <w:rFonts w:ascii="Calibri" w:hAnsi="Calibri"/>
          <w:sz w:val="22"/>
          <w:szCs w:val="22"/>
        </w:rPr>
        <w:t>ș</w:t>
      </w:r>
      <w:r w:rsidRPr="00AA45E7">
        <w:rPr>
          <w:sz w:val="22"/>
          <w:szCs w:val="22"/>
        </w:rPr>
        <w:t>i 4 cofetari. În Sânpetru German existau 117 unită</w:t>
      </w:r>
      <w:r w:rsidRPr="00AA45E7">
        <w:rPr>
          <w:rFonts w:ascii="Calibri" w:hAnsi="Calibri"/>
          <w:sz w:val="22"/>
          <w:szCs w:val="22"/>
        </w:rPr>
        <w:t>ț</w:t>
      </w:r>
      <w:r w:rsidRPr="00AA45E7">
        <w:rPr>
          <w:sz w:val="22"/>
          <w:szCs w:val="22"/>
        </w:rPr>
        <w:t xml:space="preserve">i, dintre care 74 nu aveau nici un angajat, 39 între unu </w:t>
      </w:r>
      <w:r w:rsidRPr="00AA45E7">
        <w:rPr>
          <w:rFonts w:ascii="Calibri" w:hAnsi="Calibri"/>
          <w:sz w:val="22"/>
          <w:szCs w:val="22"/>
        </w:rPr>
        <w:t>ș</w:t>
      </w:r>
      <w:r w:rsidRPr="00AA45E7">
        <w:rPr>
          <w:sz w:val="22"/>
          <w:szCs w:val="22"/>
        </w:rPr>
        <w:t>i doi angaja</w:t>
      </w:r>
      <w:r w:rsidRPr="00AA45E7">
        <w:rPr>
          <w:rFonts w:ascii="Calibri" w:hAnsi="Calibri"/>
          <w:sz w:val="22"/>
          <w:szCs w:val="22"/>
        </w:rPr>
        <w:t>ț</w:t>
      </w:r>
      <w:r w:rsidRPr="00AA45E7">
        <w:rPr>
          <w:sz w:val="22"/>
          <w:szCs w:val="22"/>
        </w:rPr>
        <w:t xml:space="preserve">i, 4 între trei </w:t>
      </w:r>
      <w:r w:rsidRPr="00AA45E7">
        <w:rPr>
          <w:rFonts w:ascii="Calibri" w:hAnsi="Calibri"/>
          <w:sz w:val="22"/>
          <w:szCs w:val="22"/>
        </w:rPr>
        <w:t>ș</w:t>
      </w:r>
      <w:r w:rsidRPr="00AA45E7">
        <w:rPr>
          <w:sz w:val="22"/>
          <w:szCs w:val="22"/>
        </w:rPr>
        <w:t>i cinci angaja</w:t>
      </w:r>
      <w:r w:rsidRPr="00AA45E7">
        <w:rPr>
          <w:rFonts w:ascii="Calibri" w:hAnsi="Calibri"/>
          <w:sz w:val="22"/>
          <w:szCs w:val="22"/>
        </w:rPr>
        <w:t>ț</w:t>
      </w:r>
      <w:r w:rsidRPr="00AA45E7">
        <w:rPr>
          <w:sz w:val="22"/>
          <w:szCs w:val="22"/>
        </w:rPr>
        <w:t>i, în localitate fiind 6 covaci, 9 ma</w:t>
      </w:r>
      <w:r w:rsidRPr="00AA45E7">
        <w:rPr>
          <w:rFonts w:ascii="Calibri" w:hAnsi="Calibri"/>
          <w:sz w:val="22"/>
          <w:szCs w:val="22"/>
        </w:rPr>
        <w:t>ș</w:t>
      </w:r>
      <w:r w:rsidRPr="00AA45E7">
        <w:rPr>
          <w:sz w:val="22"/>
          <w:szCs w:val="22"/>
        </w:rPr>
        <w:t>ini</w:t>
      </w:r>
      <w:r w:rsidRPr="00AA45E7">
        <w:rPr>
          <w:rFonts w:ascii="Calibri" w:hAnsi="Calibri"/>
          <w:sz w:val="22"/>
          <w:szCs w:val="22"/>
        </w:rPr>
        <w:t>ș</w:t>
      </w:r>
      <w:r w:rsidRPr="00AA45E7">
        <w:rPr>
          <w:sz w:val="22"/>
          <w:szCs w:val="22"/>
        </w:rPr>
        <w:t xml:space="preserve">ti, 14 tâmplari, 12 croitori, 12 pantofari, 12 morari, 4 măcelari, 26 zidari, 4 dulgheri </w:t>
      </w:r>
      <w:r w:rsidRPr="00AA45E7">
        <w:rPr>
          <w:rFonts w:ascii="Calibri" w:hAnsi="Calibri"/>
          <w:sz w:val="22"/>
          <w:szCs w:val="22"/>
        </w:rPr>
        <w:t>ș</w:t>
      </w:r>
      <w:r w:rsidRPr="00AA45E7">
        <w:rPr>
          <w:sz w:val="22"/>
          <w:szCs w:val="22"/>
        </w:rPr>
        <w:t>i 11 cofetari. În Secusigiu au fost consemnate  40 de unită</w:t>
      </w:r>
      <w:r w:rsidRPr="00AA45E7">
        <w:rPr>
          <w:rFonts w:ascii="Calibri" w:hAnsi="Calibri"/>
          <w:sz w:val="22"/>
          <w:szCs w:val="22"/>
        </w:rPr>
        <w:t>ț</w:t>
      </w:r>
      <w:r w:rsidRPr="00AA45E7">
        <w:rPr>
          <w:sz w:val="22"/>
          <w:szCs w:val="22"/>
        </w:rPr>
        <w:t>i de produc</w:t>
      </w:r>
      <w:r w:rsidRPr="00AA45E7">
        <w:rPr>
          <w:rFonts w:ascii="Calibri" w:hAnsi="Calibri"/>
          <w:sz w:val="22"/>
          <w:szCs w:val="22"/>
        </w:rPr>
        <w:t>ț</w:t>
      </w:r>
      <w:r w:rsidRPr="00AA45E7">
        <w:rPr>
          <w:sz w:val="22"/>
          <w:szCs w:val="22"/>
        </w:rPr>
        <w:t xml:space="preserve">ie, dintre care 31 nu aveau nici un angajat, 8 între unu </w:t>
      </w:r>
      <w:r w:rsidRPr="00AA45E7">
        <w:rPr>
          <w:rFonts w:ascii="Calibri" w:hAnsi="Calibri"/>
          <w:sz w:val="22"/>
          <w:szCs w:val="22"/>
        </w:rPr>
        <w:t>ș</w:t>
      </w:r>
      <w:r w:rsidRPr="00AA45E7">
        <w:rPr>
          <w:sz w:val="22"/>
          <w:szCs w:val="22"/>
        </w:rPr>
        <w:t>i doi angaja</w:t>
      </w:r>
      <w:r w:rsidRPr="00AA45E7">
        <w:rPr>
          <w:rFonts w:ascii="Calibri" w:hAnsi="Calibri"/>
          <w:sz w:val="22"/>
          <w:szCs w:val="22"/>
        </w:rPr>
        <w:t>ț</w:t>
      </w:r>
      <w:r w:rsidRPr="00AA45E7">
        <w:rPr>
          <w:sz w:val="22"/>
          <w:szCs w:val="22"/>
        </w:rPr>
        <w:t xml:space="preserve">i </w:t>
      </w:r>
      <w:r w:rsidRPr="00AA45E7">
        <w:rPr>
          <w:rFonts w:ascii="Calibri" w:hAnsi="Calibri"/>
          <w:sz w:val="22"/>
          <w:szCs w:val="22"/>
        </w:rPr>
        <w:t>ș</w:t>
      </w:r>
      <w:r w:rsidRPr="00AA45E7">
        <w:rPr>
          <w:sz w:val="22"/>
          <w:szCs w:val="22"/>
        </w:rPr>
        <w:t xml:space="preserve">i una care avea între trei </w:t>
      </w:r>
      <w:r w:rsidRPr="00AA45E7">
        <w:rPr>
          <w:rFonts w:ascii="Calibri" w:hAnsi="Calibri"/>
          <w:sz w:val="22"/>
          <w:szCs w:val="22"/>
        </w:rPr>
        <w:t>ș</w:t>
      </w:r>
      <w:r w:rsidRPr="00AA45E7">
        <w:rPr>
          <w:sz w:val="22"/>
          <w:szCs w:val="22"/>
        </w:rPr>
        <w:t>i cinci angaja</w:t>
      </w:r>
      <w:r w:rsidRPr="00AA45E7">
        <w:rPr>
          <w:rFonts w:ascii="Calibri" w:hAnsi="Calibri"/>
          <w:sz w:val="22"/>
          <w:szCs w:val="22"/>
        </w:rPr>
        <w:t>ț</w:t>
      </w:r>
      <w:r w:rsidRPr="00AA45E7">
        <w:rPr>
          <w:sz w:val="22"/>
          <w:szCs w:val="22"/>
        </w:rPr>
        <w:t xml:space="preserve">i. În </w:t>
      </w:r>
      <w:r w:rsidRPr="00AA45E7">
        <w:rPr>
          <w:sz w:val="22"/>
          <w:szCs w:val="22"/>
        </w:rPr>
        <w:lastRenderedPageBreak/>
        <w:t xml:space="preserve">localitate erau </w:t>
      </w:r>
      <w:r w:rsidRPr="00AA45E7">
        <w:rPr>
          <w:rFonts w:ascii="Calibri" w:hAnsi="Calibri"/>
          <w:sz w:val="22"/>
          <w:szCs w:val="22"/>
        </w:rPr>
        <w:t>ș</w:t>
      </w:r>
      <w:r w:rsidRPr="00AA45E7">
        <w:rPr>
          <w:sz w:val="22"/>
          <w:szCs w:val="22"/>
        </w:rPr>
        <w:t>i 9 covaci, 1 ma</w:t>
      </w:r>
      <w:r w:rsidRPr="00AA45E7">
        <w:rPr>
          <w:rFonts w:ascii="Calibri" w:hAnsi="Calibri"/>
          <w:sz w:val="22"/>
          <w:szCs w:val="22"/>
        </w:rPr>
        <w:t>ș</w:t>
      </w:r>
      <w:r w:rsidRPr="00AA45E7">
        <w:rPr>
          <w:sz w:val="22"/>
          <w:szCs w:val="22"/>
        </w:rPr>
        <w:t>ini</w:t>
      </w:r>
      <w:r w:rsidRPr="00AA45E7">
        <w:rPr>
          <w:rFonts w:ascii="Calibri" w:hAnsi="Calibri"/>
          <w:sz w:val="22"/>
          <w:szCs w:val="22"/>
        </w:rPr>
        <w:t>ș</w:t>
      </w:r>
      <w:r w:rsidRPr="00AA45E7">
        <w:rPr>
          <w:sz w:val="22"/>
          <w:szCs w:val="22"/>
        </w:rPr>
        <w:t xml:space="preserve">ti, 10 tâmplari, 1 tăbăcar (singurul din plasa Aradul Nou!), 2 croitori, 9 pantofari, un morar, un măcelar </w:t>
      </w:r>
      <w:r w:rsidRPr="00AA45E7">
        <w:rPr>
          <w:rFonts w:ascii="Calibri" w:hAnsi="Calibri"/>
          <w:sz w:val="22"/>
          <w:szCs w:val="22"/>
        </w:rPr>
        <w:t>ș</w:t>
      </w:r>
      <w:r w:rsidRPr="00AA45E7">
        <w:rPr>
          <w:sz w:val="22"/>
          <w:szCs w:val="22"/>
        </w:rPr>
        <w:t>i un cofetar. În Satu Mare erau 47 de unită</w:t>
      </w:r>
      <w:r w:rsidRPr="00AA45E7">
        <w:rPr>
          <w:rFonts w:ascii="Calibri" w:hAnsi="Calibri"/>
          <w:sz w:val="22"/>
          <w:szCs w:val="22"/>
        </w:rPr>
        <w:t>ț</w:t>
      </w:r>
      <w:r w:rsidRPr="00AA45E7">
        <w:rPr>
          <w:sz w:val="22"/>
          <w:szCs w:val="22"/>
        </w:rPr>
        <w:t>i de produc</w:t>
      </w:r>
      <w:r w:rsidRPr="00AA45E7">
        <w:rPr>
          <w:rFonts w:ascii="Calibri" w:hAnsi="Calibri"/>
          <w:sz w:val="22"/>
          <w:szCs w:val="22"/>
        </w:rPr>
        <w:t>ț</w:t>
      </w:r>
      <w:r w:rsidRPr="00AA45E7">
        <w:rPr>
          <w:sz w:val="22"/>
          <w:szCs w:val="22"/>
        </w:rPr>
        <w:t xml:space="preserve">ie, dintre care 31 nu aveau nici un angajat, iar 16 aveau între unu </w:t>
      </w:r>
      <w:r w:rsidRPr="00AA45E7">
        <w:rPr>
          <w:rFonts w:ascii="Calibri" w:hAnsi="Calibri"/>
          <w:sz w:val="22"/>
          <w:szCs w:val="22"/>
        </w:rPr>
        <w:t>ș</w:t>
      </w:r>
      <w:r w:rsidRPr="00AA45E7">
        <w:rPr>
          <w:sz w:val="22"/>
          <w:szCs w:val="22"/>
        </w:rPr>
        <w:t>i doi angaja</w:t>
      </w:r>
      <w:r w:rsidRPr="00AA45E7">
        <w:rPr>
          <w:rFonts w:ascii="Calibri" w:hAnsi="Calibri"/>
          <w:sz w:val="22"/>
          <w:szCs w:val="22"/>
        </w:rPr>
        <w:t>ț</w:t>
      </w:r>
      <w:r w:rsidRPr="00AA45E7">
        <w:rPr>
          <w:sz w:val="22"/>
          <w:szCs w:val="22"/>
        </w:rPr>
        <w:t>i. În cea ce prive</w:t>
      </w:r>
      <w:r w:rsidRPr="00AA45E7">
        <w:rPr>
          <w:rFonts w:ascii="Calibri" w:hAnsi="Calibri"/>
          <w:sz w:val="22"/>
          <w:szCs w:val="22"/>
        </w:rPr>
        <w:t>ș</w:t>
      </w:r>
      <w:r w:rsidRPr="00AA45E7">
        <w:rPr>
          <w:sz w:val="22"/>
          <w:szCs w:val="22"/>
        </w:rPr>
        <w:t>te numărul me</w:t>
      </w:r>
      <w:r w:rsidRPr="00AA45E7">
        <w:rPr>
          <w:rFonts w:ascii="Calibri" w:hAnsi="Calibri"/>
          <w:sz w:val="22"/>
          <w:szCs w:val="22"/>
        </w:rPr>
        <w:t>ș</w:t>
      </w:r>
      <w:r w:rsidRPr="00AA45E7">
        <w:rPr>
          <w:sz w:val="22"/>
          <w:szCs w:val="22"/>
        </w:rPr>
        <w:t>te</w:t>
      </w:r>
      <w:r w:rsidRPr="00AA45E7">
        <w:rPr>
          <w:rFonts w:ascii="Calibri" w:hAnsi="Calibri"/>
          <w:sz w:val="22"/>
          <w:szCs w:val="22"/>
        </w:rPr>
        <w:t>ș</w:t>
      </w:r>
      <w:r w:rsidRPr="00AA45E7">
        <w:rPr>
          <w:sz w:val="22"/>
          <w:szCs w:val="22"/>
        </w:rPr>
        <w:t>ugarilor, în localitate erau 6 covaci, 4 ma</w:t>
      </w:r>
      <w:r w:rsidRPr="00AA45E7">
        <w:rPr>
          <w:rFonts w:ascii="Calibri" w:hAnsi="Calibri"/>
          <w:sz w:val="22"/>
          <w:szCs w:val="22"/>
        </w:rPr>
        <w:t>ș</w:t>
      </w:r>
      <w:r w:rsidRPr="00AA45E7">
        <w:rPr>
          <w:sz w:val="22"/>
          <w:szCs w:val="22"/>
        </w:rPr>
        <w:t>ini</w:t>
      </w:r>
      <w:r w:rsidRPr="00AA45E7">
        <w:rPr>
          <w:rFonts w:ascii="Calibri" w:hAnsi="Calibri"/>
          <w:sz w:val="22"/>
          <w:szCs w:val="22"/>
        </w:rPr>
        <w:t>ș</w:t>
      </w:r>
      <w:r w:rsidRPr="00AA45E7">
        <w:rPr>
          <w:sz w:val="22"/>
          <w:szCs w:val="22"/>
        </w:rPr>
        <w:t xml:space="preserve">ti, 12 tâmplari, 9 croitori, 2 pantofari, 5 morari, un măcelar, 3 dulgheri </w:t>
      </w:r>
      <w:r w:rsidRPr="00AA45E7">
        <w:rPr>
          <w:rFonts w:ascii="Calibri" w:hAnsi="Calibri"/>
          <w:sz w:val="22"/>
          <w:szCs w:val="22"/>
        </w:rPr>
        <w:t>ș</w:t>
      </w:r>
      <w:r w:rsidRPr="00AA45E7">
        <w:rPr>
          <w:sz w:val="22"/>
          <w:szCs w:val="22"/>
        </w:rPr>
        <w:t>i 4 cofetari. Munarul avea un număr de 7 unită</w:t>
      </w:r>
      <w:r w:rsidRPr="00AA45E7">
        <w:rPr>
          <w:rFonts w:ascii="Calibri" w:hAnsi="Calibri"/>
          <w:sz w:val="22"/>
          <w:szCs w:val="22"/>
        </w:rPr>
        <w:t>ț</w:t>
      </w:r>
      <w:r w:rsidRPr="00AA45E7">
        <w:rPr>
          <w:sz w:val="22"/>
          <w:szCs w:val="22"/>
        </w:rPr>
        <w:t>i de produc</w:t>
      </w:r>
      <w:r w:rsidRPr="00AA45E7">
        <w:rPr>
          <w:rFonts w:ascii="Calibri" w:hAnsi="Calibri"/>
          <w:sz w:val="22"/>
          <w:szCs w:val="22"/>
        </w:rPr>
        <w:t>ț</w:t>
      </w:r>
      <w:r w:rsidRPr="00AA45E7">
        <w:rPr>
          <w:sz w:val="22"/>
          <w:szCs w:val="22"/>
        </w:rPr>
        <w:t xml:space="preserve">ie, dintre care 5 nu aveau nici un angajat, iar două între unu </w:t>
      </w:r>
      <w:r w:rsidRPr="00AA45E7">
        <w:rPr>
          <w:rFonts w:ascii="Calibri" w:hAnsi="Calibri"/>
          <w:sz w:val="22"/>
          <w:szCs w:val="22"/>
        </w:rPr>
        <w:t>ș</w:t>
      </w:r>
      <w:r w:rsidRPr="00AA45E7">
        <w:rPr>
          <w:sz w:val="22"/>
          <w:szCs w:val="22"/>
        </w:rPr>
        <w:t>i doi angaja</w:t>
      </w:r>
      <w:r w:rsidRPr="00AA45E7">
        <w:rPr>
          <w:rFonts w:ascii="Calibri" w:hAnsi="Calibri"/>
          <w:sz w:val="22"/>
          <w:szCs w:val="22"/>
        </w:rPr>
        <w:t>ț</w:t>
      </w:r>
      <w:r w:rsidRPr="00AA45E7">
        <w:rPr>
          <w:sz w:val="22"/>
          <w:szCs w:val="22"/>
        </w:rPr>
        <w:t xml:space="preserve">i, în sat fiind </w:t>
      </w:r>
      <w:r w:rsidRPr="00AA45E7">
        <w:rPr>
          <w:rFonts w:ascii="Calibri" w:hAnsi="Calibri"/>
          <w:sz w:val="22"/>
          <w:szCs w:val="22"/>
        </w:rPr>
        <w:t>ș</w:t>
      </w:r>
      <w:r w:rsidRPr="00AA45E7">
        <w:rPr>
          <w:sz w:val="22"/>
          <w:szCs w:val="22"/>
        </w:rPr>
        <w:t>i 4 covaci, 2 ma</w:t>
      </w:r>
      <w:r w:rsidRPr="00AA45E7">
        <w:rPr>
          <w:rFonts w:ascii="Calibri" w:hAnsi="Calibri"/>
          <w:sz w:val="22"/>
          <w:szCs w:val="22"/>
        </w:rPr>
        <w:t>ș</w:t>
      </w:r>
      <w:r w:rsidRPr="00AA45E7">
        <w:rPr>
          <w:sz w:val="22"/>
          <w:szCs w:val="22"/>
        </w:rPr>
        <w:t>ini</w:t>
      </w:r>
      <w:r w:rsidRPr="00AA45E7">
        <w:rPr>
          <w:rFonts w:ascii="Calibri" w:hAnsi="Calibri"/>
          <w:sz w:val="22"/>
          <w:szCs w:val="22"/>
        </w:rPr>
        <w:t>ș</w:t>
      </w:r>
      <w:r w:rsidRPr="00AA45E7">
        <w:rPr>
          <w:sz w:val="22"/>
          <w:szCs w:val="22"/>
        </w:rPr>
        <w:t xml:space="preserve">ti, un pantofar, 2 morari </w:t>
      </w:r>
      <w:r w:rsidRPr="00AA45E7">
        <w:rPr>
          <w:rFonts w:ascii="Calibri" w:hAnsi="Calibri"/>
          <w:sz w:val="22"/>
          <w:szCs w:val="22"/>
        </w:rPr>
        <w:t>ș</w:t>
      </w:r>
      <w:r w:rsidRPr="00AA45E7">
        <w:rPr>
          <w:sz w:val="22"/>
          <w:szCs w:val="22"/>
        </w:rPr>
        <w:t>i un dulgher. Satul Bodrogu Nou avea 6 unită</w:t>
      </w:r>
      <w:r w:rsidRPr="00AA45E7">
        <w:rPr>
          <w:rFonts w:ascii="Calibri" w:hAnsi="Calibri"/>
          <w:sz w:val="22"/>
          <w:szCs w:val="22"/>
        </w:rPr>
        <w:t>ț</w:t>
      </w:r>
      <w:r w:rsidRPr="00AA45E7">
        <w:rPr>
          <w:sz w:val="22"/>
          <w:szCs w:val="22"/>
        </w:rPr>
        <w:t>i de produc</w:t>
      </w:r>
      <w:r w:rsidRPr="00AA45E7">
        <w:rPr>
          <w:rFonts w:ascii="Calibri" w:hAnsi="Calibri"/>
          <w:sz w:val="22"/>
          <w:szCs w:val="22"/>
        </w:rPr>
        <w:t>ț</w:t>
      </w:r>
      <w:r w:rsidRPr="00AA45E7">
        <w:rPr>
          <w:sz w:val="22"/>
          <w:szCs w:val="22"/>
        </w:rPr>
        <w:t xml:space="preserve">ie, dintre care 5 nu aveau nici un angajat, una între unu </w:t>
      </w:r>
      <w:r w:rsidRPr="00AA45E7">
        <w:rPr>
          <w:rFonts w:ascii="Calibri" w:hAnsi="Calibri"/>
          <w:sz w:val="22"/>
          <w:szCs w:val="22"/>
        </w:rPr>
        <w:t>ș</w:t>
      </w:r>
      <w:r w:rsidRPr="00AA45E7">
        <w:rPr>
          <w:sz w:val="22"/>
          <w:szCs w:val="22"/>
        </w:rPr>
        <w:t>i doi angaja</w:t>
      </w:r>
      <w:r w:rsidRPr="00AA45E7">
        <w:rPr>
          <w:rFonts w:ascii="Calibri" w:hAnsi="Calibri"/>
          <w:sz w:val="22"/>
          <w:szCs w:val="22"/>
        </w:rPr>
        <w:t>ț</w:t>
      </w:r>
      <w:r w:rsidRPr="00AA45E7">
        <w:rPr>
          <w:sz w:val="22"/>
          <w:szCs w:val="22"/>
        </w:rPr>
        <w:t xml:space="preserve">i, în localitate fiind </w:t>
      </w:r>
      <w:r w:rsidRPr="00AA45E7">
        <w:rPr>
          <w:rFonts w:ascii="Calibri" w:hAnsi="Calibri"/>
          <w:sz w:val="22"/>
          <w:szCs w:val="22"/>
        </w:rPr>
        <w:t>ș</w:t>
      </w:r>
      <w:r w:rsidRPr="00AA45E7">
        <w:rPr>
          <w:sz w:val="22"/>
          <w:szCs w:val="22"/>
        </w:rPr>
        <w:t xml:space="preserve">i un cofetar. În </w:t>
      </w:r>
      <w:r w:rsidR="00E10741" w:rsidRPr="00AA45E7">
        <w:rPr>
          <w:sz w:val="22"/>
          <w:szCs w:val="22"/>
        </w:rPr>
        <w:t>a</w:t>
      </w:r>
      <w:r w:rsidRPr="00AA45E7">
        <w:rPr>
          <w:sz w:val="22"/>
          <w:szCs w:val="22"/>
        </w:rPr>
        <w:t>ce</w:t>
      </w:r>
      <w:r w:rsidR="00E10741" w:rsidRPr="00AA45E7">
        <w:rPr>
          <w:sz w:val="22"/>
          <w:szCs w:val="22"/>
        </w:rPr>
        <w:t>i</w:t>
      </w:r>
      <w:r w:rsidRPr="00AA45E7">
        <w:rPr>
          <w:sz w:val="22"/>
          <w:szCs w:val="22"/>
        </w:rPr>
        <w:t>a</w:t>
      </w:r>
      <w:r w:rsidRPr="00AA45E7">
        <w:rPr>
          <w:rFonts w:ascii="Calibri" w:hAnsi="Calibri"/>
          <w:sz w:val="22"/>
          <w:szCs w:val="22"/>
        </w:rPr>
        <w:t>ș</w:t>
      </w:r>
      <w:r w:rsidRPr="00AA45E7">
        <w:rPr>
          <w:sz w:val="22"/>
          <w:szCs w:val="22"/>
        </w:rPr>
        <w:t>i perioadă la Zădăreni un număr de 1147 de localnici reprezentau popula</w:t>
      </w:r>
      <w:r w:rsidRPr="00AA45E7">
        <w:rPr>
          <w:rFonts w:ascii="Calibri" w:hAnsi="Calibri"/>
          <w:sz w:val="22"/>
          <w:szCs w:val="22"/>
        </w:rPr>
        <w:t>ț</w:t>
      </w:r>
      <w:r w:rsidRPr="00AA45E7">
        <w:rPr>
          <w:sz w:val="22"/>
          <w:szCs w:val="22"/>
        </w:rPr>
        <w:t>ia pasivă, iar 980 de persoane popula</w:t>
      </w:r>
      <w:r w:rsidRPr="00AA45E7">
        <w:rPr>
          <w:rFonts w:ascii="Calibri" w:hAnsi="Calibri"/>
          <w:sz w:val="22"/>
          <w:szCs w:val="22"/>
        </w:rPr>
        <w:t>ț</w:t>
      </w:r>
      <w:r w:rsidRPr="00AA45E7">
        <w:rPr>
          <w:sz w:val="22"/>
          <w:szCs w:val="22"/>
        </w:rPr>
        <w:t>ia activă, din care 699 erau agricultori, unul avea alte ocupa</w:t>
      </w:r>
      <w:r w:rsidRPr="00AA45E7">
        <w:rPr>
          <w:rFonts w:ascii="Calibri" w:hAnsi="Calibri"/>
          <w:sz w:val="22"/>
          <w:szCs w:val="22"/>
        </w:rPr>
        <w:t>ț</w:t>
      </w:r>
      <w:r w:rsidRPr="00AA45E7">
        <w:rPr>
          <w:sz w:val="22"/>
          <w:szCs w:val="22"/>
        </w:rPr>
        <w:t>ii agricole, 94 munceau în industrie, 12 în comer</w:t>
      </w:r>
      <w:r w:rsidRPr="00AA45E7">
        <w:rPr>
          <w:rFonts w:ascii="Calibri" w:hAnsi="Calibri"/>
          <w:sz w:val="22"/>
          <w:szCs w:val="22"/>
        </w:rPr>
        <w:t>ț</w:t>
      </w:r>
      <w:r w:rsidRPr="00AA45E7">
        <w:rPr>
          <w:sz w:val="22"/>
          <w:szCs w:val="22"/>
        </w:rPr>
        <w:t>/credit, 4 în transport,  18 în cadrul serviciilor publice, unul în armată, 7 erau servitori iar 144 aveau alte ocupa</w:t>
      </w:r>
      <w:r w:rsidRPr="00AA45E7">
        <w:rPr>
          <w:rFonts w:ascii="Calibri" w:hAnsi="Calibri"/>
          <w:sz w:val="22"/>
          <w:szCs w:val="22"/>
        </w:rPr>
        <w:t>ț</w:t>
      </w:r>
      <w:r w:rsidRPr="00AA45E7">
        <w:rPr>
          <w:sz w:val="22"/>
          <w:szCs w:val="22"/>
        </w:rPr>
        <w:t>ii. Secusigiu la rândul său îngloba un număr de 1484 de localnici ce reprezentau popula</w:t>
      </w:r>
      <w:r w:rsidRPr="00AA45E7">
        <w:rPr>
          <w:rFonts w:ascii="Calibri" w:hAnsi="Calibri"/>
          <w:sz w:val="22"/>
          <w:szCs w:val="22"/>
        </w:rPr>
        <w:t>ț</w:t>
      </w:r>
      <w:r w:rsidRPr="00AA45E7">
        <w:rPr>
          <w:sz w:val="22"/>
          <w:szCs w:val="22"/>
        </w:rPr>
        <w:t xml:space="preserve">ia pasivă </w:t>
      </w:r>
      <w:r w:rsidRPr="00AA45E7">
        <w:rPr>
          <w:rFonts w:ascii="Calibri" w:hAnsi="Calibri"/>
          <w:sz w:val="22"/>
          <w:szCs w:val="22"/>
        </w:rPr>
        <w:t>ș</w:t>
      </w:r>
      <w:r w:rsidRPr="00AA45E7">
        <w:rPr>
          <w:sz w:val="22"/>
          <w:szCs w:val="22"/>
        </w:rPr>
        <w:t>i 962 de săteni trecu</w:t>
      </w:r>
      <w:r w:rsidRPr="00AA45E7">
        <w:rPr>
          <w:rFonts w:ascii="Calibri" w:hAnsi="Calibri"/>
          <w:sz w:val="22"/>
          <w:szCs w:val="22"/>
        </w:rPr>
        <w:t>ț</w:t>
      </w:r>
      <w:r w:rsidRPr="00AA45E7">
        <w:rPr>
          <w:sz w:val="22"/>
          <w:szCs w:val="22"/>
        </w:rPr>
        <w:t>i la rubrica popula</w:t>
      </w:r>
      <w:r w:rsidRPr="00AA45E7">
        <w:rPr>
          <w:rFonts w:ascii="Calibri" w:hAnsi="Calibri"/>
          <w:sz w:val="22"/>
          <w:szCs w:val="22"/>
        </w:rPr>
        <w:t>ț</w:t>
      </w:r>
      <w:r w:rsidRPr="00AA45E7">
        <w:rPr>
          <w:sz w:val="22"/>
          <w:szCs w:val="22"/>
        </w:rPr>
        <w:t>ie activă, din care 869 erau agricultori, 52 munceau în industrie, 9 în comer</w:t>
      </w:r>
      <w:r w:rsidRPr="00AA45E7">
        <w:rPr>
          <w:rFonts w:ascii="Calibri" w:hAnsi="Calibri"/>
          <w:sz w:val="22"/>
          <w:szCs w:val="22"/>
        </w:rPr>
        <w:t>ț</w:t>
      </w:r>
      <w:r w:rsidRPr="00AA45E7">
        <w:rPr>
          <w:sz w:val="22"/>
          <w:szCs w:val="22"/>
        </w:rPr>
        <w:t>/credit, 2 în transport, 16 în cadrul serviciilor publice, iar 14 erau servitori. În cea ce prive</w:t>
      </w:r>
      <w:r w:rsidRPr="00AA45E7">
        <w:rPr>
          <w:rFonts w:ascii="Calibri" w:hAnsi="Calibri"/>
          <w:sz w:val="22"/>
          <w:szCs w:val="22"/>
        </w:rPr>
        <w:t>ș</w:t>
      </w:r>
      <w:r w:rsidRPr="00AA45E7">
        <w:rPr>
          <w:sz w:val="22"/>
          <w:szCs w:val="22"/>
        </w:rPr>
        <w:t>te Sânpetru german un număr de 1387 de localnici reprezentau popula</w:t>
      </w:r>
      <w:r w:rsidRPr="00AA45E7">
        <w:rPr>
          <w:rFonts w:ascii="Calibri" w:hAnsi="Calibri"/>
          <w:sz w:val="22"/>
          <w:szCs w:val="22"/>
        </w:rPr>
        <w:t>ț</w:t>
      </w:r>
      <w:r w:rsidRPr="00AA45E7">
        <w:rPr>
          <w:sz w:val="22"/>
          <w:szCs w:val="22"/>
        </w:rPr>
        <w:t>ia pasivă, iar 1232 de persoane popula</w:t>
      </w:r>
      <w:r w:rsidRPr="00AA45E7">
        <w:rPr>
          <w:rFonts w:ascii="Calibri" w:hAnsi="Calibri"/>
          <w:sz w:val="22"/>
          <w:szCs w:val="22"/>
        </w:rPr>
        <w:t>ț</w:t>
      </w:r>
      <w:r w:rsidRPr="00AA45E7">
        <w:rPr>
          <w:sz w:val="22"/>
          <w:szCs w:val="22"/>
        </w:rPr>
        <w:t>ia activă, din care 826 erau agricultori, trei aveau alte ocupa</w:t>
      </w:r>
      <w:r w:rsidRPr="00AA45E7">
        <w:rPr>
          <w:rFonts w:ascii="Calibri" w:hAnsi="Calibri"/>
          <w:sz w:val="22"/>
          <w:szCs w:val="22"/>
        </w:rPr>
        <w:t>ț</w:t>
      </w:r>
      <w:r w:rsidRPr="00AA45E7">
        <w:rPr>
          <w:sz w:val="22"/>
          <w:szCs w:val="22"/>
        </w:rPr>
        <w:t>ii agricole, 165 munceau în industrie, 22 în comer</w:t>
      </w:r>
      <w:r w:rsidRPr="00AA45E7">
        <w:rPr>
          <w:rFonts w:ascii="Calibri" w:hAnsi="Calibri"/>
          <w:sz w:val="22"/>
          <w:szCs w:val="22"/>
        </w:rPr>
        <w:t>ț</w:t>
      </w:r>
      <w:r w:rsidRPr="00AA45E7">
        <w:rPr>
          <w:sz w:val="22"/>
          <w:szCs w:val="22"/>
        </w:rPr>
        <w:t>/credit, 17 în transport,  31 în cadrul serviciilor publice, 7 în armată, 5 erau zilieri, 42 erau servitori, iar 114 aveau alte ocupa</w:t>
      </w:r>
      <w:r w:rsidRPr="00AA45E7">
        <w:rPr>
          <w:rFonts w:ascii="Calibri" w:hAnsi="Calibri"/>
          <w:sz w:val="22"/>
          <w:szCs w:val="22"/>
        </w:rPr>
        <w:t>ț</w:t>
      </w:r>
      <w:r w:rsidRPr="00AA45E7">
        <w:rPr>
          <w:sz w:val="22"/>
          <w:szCs w:val="22"/>
        </w:rPr>
        <w:t>ii. În Satu Mare un număr de 945 de localnici reprezentau popula</w:t>
      </w:r>
      <w:r w:rsidRPr="00AA45E7">
        <w:rPr>
          <w:rFonts w:ascii="Calibri" w:hAnsi="Calibri"/>
          <w:sz w:val="22"/>
          <w:szCs w:val="22"/>
        </w:rPr>
        <w:t>ț</w:t>
      </w:r>
      <w:r w:rsidRPr="00AA45E7">
        <w:rPr>
          <w:sz w:val="22"/>
          <w:szCs w:val="22"/>
        </w:rPr>
        <w:t>ia pasivă, iar 554 de persoane popula</w:t>
      </w:r>
      <w:r w:rsidRPr="00AA45E7">
        <w:rPr>
          <w:rFonts w:ascii="Calibri" w:hAnsi="Calibri"/>
          <w:sz w:val="22"/>
          <w:szCs w:val="22"/>
        </w:rPr>
        <w:t>ț</w:t>
      </w:r>
      <w:r w:rsidRPr="00AA45E7">
        <w:rPr>
          <w:sz w:val="22"/>
          <w:szCs w:val="22"/>
        </w:rPr>
        <w:t>ia activă, din care 375 erau agricultori, 65 munceau în industrie, 4 în comer</w:t>
      </w:r>
      <w:r w:rsidRPr="00AA45E7">
        <w:rPr>
          <w:rFonts w:ascii="Calibri" w:hAnsi="Calibri"/>
          <w:sz w:val="22"/>
          <w:szCs w:val="22"/>
        </w:rPr>
        <w:t>ț</w:t>
      </w:r>
      <w:r w:rsidRPr="00AA45E7">
        <w:rPr>
          <w:sz w:val="22"/>
          <w:szCs w:val="22"/>
        </w:rPr>
        <w:t>/credit, 6 în transport,  12 în cadrul serviciilor publice, 2 în armată, 51 erau zilieri, 15 servitori, iar 24 aveau alte ocupa</w:t>
      </w:r>
      <w:r w:rsidRPr="00AA45E7">
        <w:rPr>
          <w:rFonts w:ascii="Calibri" w:hAnsi="Calibri"/>
          <w:sz w:val="22"/>
          <w:szCs w:val="22"/>
        </w:rPr>
        <w:t>ț</w:t>
      </w:r>
      <w:r w:rsidRPr="00AA45E7">
        <w:rPr>
          <w:sz w:val="22"/>
          <w:szCs w:val="22"/>
        </w:rPr>
        <w:t>ii.)</w:t>
      </w:r>
      <w:r w:rsidRPr="00AA45E7">
        <w:rPr>
          <w:i/>
          <w:sz w:val="28"/>
          <w:szCs w:val="28"/>
        </w:rPr>
        <w:t xml:space="preserve"> </w:t>
      </w:r>
    </w:p>
    <w:p w14:paraId="708BFADD" w14:textId="77777777" w:rsidR="00830844" w:rsidRPr="00AA45E7" w:rsidRDefault="00830844" w:rsidP="00830844">
      <w:pPr>
        <w:keepNext/>
        <w:widowControl w:val="0"/>
        <w:autoSpaceDE w:val="0"/>
        <w:autoSpaceDN w:val="0"/>
        <w:adjustRightInd w:val="0"/>
        <w:jc w:val="both"/>
        <w:rPr>
          <w:sz w:val="22"/>
          <w:szCs w:val="22"/>
        </w:rPr>
      </w:pPr>
    </w:p>
    <w:p w14:paraId="4523F030" w14:textId="77777777" w:rsidR="00830844" w:rsidRPr="00AA45E7" w:rsidRDefault="00830844" w:rsidP="00830844">
      <w:pPr>
        <w:keepNext/>
        <w:widowControl w:val="0"/>
        <w:shd w:val="clear" w:color="auto" w:fill="FFFFFF"/>
        <w:autoSpaceDE w:val="0"/>
        <w:autoSpaceDN w:val="0"/>
        <w:adjustRightInd w:val="0"/>
        <w:jc w:val="both"/>
        <w:rPr>
          <w:sz w:val="28"/>
          <w:szCs w:val="28"/>
        </w:rPr>
      </w:pPr>
    </w:p>
    <w:p w14:paraId="0EC23DAD" w14:textId="77777777" w:rsidR="00830844" w:rsidRPr="00AA45E7" w:rsidRDefault="00830844" w:rsidP="00830844">
      <w:pPr>
        <w:pStyle w:val="Heading2"/>
        <w:rPr>
          <w:rFonts w:cs="Times New Roman"/>
        </w:rPr>
      </w:pPr>
      <w:bookmarkStart w:id="36" w:name="_Toc236463308"/>
      <w:r w:rsidRPr="00AA45E7">
        <w:rPr>
          <w:rFonts w:cs="Times New Roman"/>
        </w:rPr>
        <w:t>2.b. Alimentaţia</w:t>
      </w:r>
      <w:bookmarkEnd w:id="36"/>
    </w:p>
    <w:p w14:paraId="4CC4E053"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p>
    <w:p w14:paraId="37DEBF1F"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Traiul în sine era unul simplu, arhaic şi natural. Producţia agricolă </w:t>
      </w:r>
      <w:r w:rsidRPr="00AA45E7">
        <w:rPr>
          <w:rFonts w:ascii="Calibri" w:hAnsi="Calibri"/>
          <w:sz w:val="28"/>
          <w:szCs w:val="28"/>
        </w:rPr>
        <w:t>ș</w:t>
      </w:r>
      <w:r w:rsidRPr="00AA45E7">
        <w:rPr>
          <w:sz w:val="28"/>
          <w:szCs w:val="28"/>
        </w:rPr>
        <w:t>i cre</w:t>
      </w:r>
      <w:r w:rsidRPr="00AA45E7">
        <w:rPr>
          <w:rFonts w:ascii="Calibri" w:hAnsi="Calibri"/>
          <w:sz w:val="28"/>
          <w:szCs w:val="28"/>
        </w:rPr>
        <w:t>ș</w:t>
      </w:r>
      <w:r w:rsidRPr="00AA45E7">
        <w:rPr>
          <w:sz w:val="28"/>
          <w:szCs w:val="28"/>
        </w:rPr>
        <w:t xml:space="preserve">tere animalelor îi oferea săteanului, indiferent de forţa lui materială, cele necesare vieţii cotidiene. În Felnacul anului 1895 </w:t>
      </w:r>
      <w:r w:rsidRPr="00AA45E7">
        <w:rPr>
          <w:rFonts w:ascii="Calibri" w:hAnsi="Calibri"/>
          <w:sz w:val="28"/>
          <w:szCs w:val="28"/>
        </w:rPr>
        <w:t>ț</w:t>
      </w:r>
      <w:r w:rsidRPr="00AA45E7">
        <w:rPr>
          <w:sz w:val="28"/>
          <w:szCs w:val="28"/>
        </w:rPr>
        <w:t xml:space="preserve">ăranii aveau 1072 de oi, 961 de porci, o capră, 636 de cai </w:t>
      </w:r>
      <w:r w:rsidRPr="00AA45E7">
        <w:rPr>
          <w:rFonts w:ascii="Calibri" w:hAnsi="Calibri"/>
          <w:sz w:val="28"/>
          <w:szCs w:val="28"/>
        </w:rPr>
        <w:t>ș</w:t>
      </w:r>
      <w:r w:rsidRPr="00AA45E7">
        <w:rPr>
          <w:sz w:val="28"/>
          <w:szCs w:val="28"/>
        </w:rPr>
        <w:t>i nu mai pu</w:t>
      </w:r>
      <w:r w:rsidRPr="00AA45E7">
        <w:rPr>
          <w:rFonts w:ascii="Calibri" w:hAnsi="Calibri"/>
          <w:sz w:val="28"/>
          <w:szCs w:val="28"/>
        </w:rPr>
        <w:t>ț</w:t>
      </w:r>
      <w:r w:rsidRPr="00AA45E7">
        <w:rPr>
          <w:sz w:val="28"/>
          <w:szCs w:val="28"/>
        </w:rPr>
        <w:t>in de 385 de cornute. În 1911 au fost consemna</w:t>
      </w:r>
      <w:r w:rsidRPr="00AA45E7">
        <w:rPr>
          <w:rFonts w:ascii="Calibri" w:hAnsi="Calibri"/>
          <w:sz w:val="28"/>
          <w:szCs w:val="28"/>
        </w:rPr>
        <w:t>ț</w:t>
      </w:r>
      <w:r w:rsidRPr="00AA45E7">
        <w:rPr>
          <w:sz w:val="28"/>
          <w:szCs w:val="28"/>
        </w:rPr>
        <w:t>i în statisticile oficiale un număr de 460 de crescători de animale, care în total aveau 1575 de oi, (în cre</w:t>
      </w:r>
      <w:r w:rsidRPr="00AA45E7">
        <w:rPr>
          <w:rFonts w:ascii="Calibri" w:hAnsi="Calibri"/>
          <w:sz w:val="28"/>
          <w:szCs w:val="28"/>
        </w:rPr>
        <w:t>ș</w:t>
      </w:r>
      <w:r w:rsidRPr="00AA45E7">
        <w:rPr>
          <w:sz w:val="28"/>
          <w:szCs w:val="28"/>
        </w:rPr>
        <w:t>tere cu 503 oi fa</w:t>
      </w:r>
      <w:r w:rsidRPr="00AA45E7">
        <w:rPr>
          <w:rFonts w:ascii="Calibri" w:hAnsi="Calibri"/>
          <w:sz w:val="28"/>
          <w:szCs w:val="28"/>
        </w:rPr>
        <w:t>ț</w:t>
      </w:r>
      <w:r w:rsidRPr="00AA45E7">
        <w:rPr>
          <w:sz w:val="28"/>
          <w:szCs w:val="28"/>
        </w:rPr>
        <w:t>ă de anul 1895), 631 de porci (în scădere cu 330 de capete),746 de cai (în cre</w:t>
      </w:r>
      <w:r w:rsidRPr="00AA45E7">
        <w:rPr>
          <w:rFonts w:ascii="Calibri" w:hAnsi="Calibri"/>
          <w:sz w:val="28"/>
          <w:szCs w:val="28"/>
        </w:rPr>
        <w:t>ș</w:t>
      </w:r>
      <w:r w:rsidRPr="00AA45E7">
        <w:rPr>
          <w:sz w:val="28"/>
          <w:szCs w:val="28"/>
        </w:rPr>
        <w:t xml:space="preserve">tere cu 110 exemplare) </w:t>
      </w:r>
      <w:r w:rsidRPr="00AA45E7">
        <w:rPr>
          <w:rFonts w:ascii="Calibri" w:hAnsi="Calibri"/>
          <w:sz w:val="28"/>
          <w:szCs w:val="28"/>
        </w:rPr>
        <w:t>ș</w:t>
      </w:r>
      <w:r w:rsidRPr="00AA45E7">
        <w:rPr>
          <w:sz w:val="28"/>
          <w:szCs w:val="28"/>
        </w:rPr>
        <w:t xml:space="preserve">i 675 de </w:t>
      </w:r>
      <w:r w:rsidRPr="00AA45E7">
        <w:rPr>
          <w:sz w:val="28"/>
          <w:szCs w:val="28"/>
        </w:rPr>
        <w:lastRenderedPageBreak/>
        <w:t>cornute (în cre</w:t>
      </w:r>
      <w:r w:rsidRPr="00AA45E7">
        <w:rPr>
          <w:rFonts w:ascii="Calibri" w:hAnsi="Calibri"/>
          <w:sz w:val="28"/>
          <w:szCs w:val="28"/>
        </w:rPr>
        <w:t>ș</w:t>
      </w:r>
      <w:r w:rsidRPr="00AA45E7">
        <w:rPr>
          <w:sz w:val="28"/>
          <w:szCs w:val="28"/>
        </w:rPr>
        <w:t>tere cu 290 de exemplare). Per total se înregistrează o evolu</w:t>
      </w:r>
      <w:r w:rsidRPr="00AA45E7">
        <w:rPr>
          <w:rFonts w:ascii="Calibri" w:hAnsi="Calibri"/>
          <w:sz w:val="28"/>
          <w:szCs w:val="28"/>
        </w:rPr>
        <w:t>ț</w:t>
      </w:r>
      <w:r w:rsidRPr="00AA45E7">
        <w:rPr>
          <w:sz w:val="28"/>
          <w:szCs w:val="28"/>
        </w:rPr>
        <w:t>ie semnificativă în cea ce prive</w:t>
      </w:r>
      <w:r w:rsidRPr="00AA45E7">
        <w:rPr>
          <w:rFonts w:ascii="Calibri" w:hAnsi="Calibri"/>
          <w:sz w:val="28"/>
          <w:szCs w:val="28"/>
        </w:rPr>
        <w:t>ș</w:t>
      </w:r>
      <w:r w:rsidRPr="00AA45E7">
        <w:rPr>
          <w:sz w:val="28"/>
          <w:szCs w:val="28"/>
        </w:rPr>
        <w:t>te numărul de animale din posesie. Suprafa</w:t>
      </w:r>
      <w:r w:rsidRPr="00AA45E7">
        <w:rPr>
          <w:rFonts w:ascii="Calibri" w:hAnsi="Calibri"/>
          <w:sz w:val="28"/>
          <w:szCs w:val="28"/>
        </w:rPr>
        <w:t>ț</w:t>
      </w:r>
      <w:r w:rsidRPr="00AA45E7">
        <w:rPr>
          <w:sz w:val="28"/>
          <w:szCs w:val="28"/>
        </w:rPr>
        <w:t>a de</w:t>
      </w:r>
      <w:r w:rsidRPr="00AA45E7">
        <w:rPr>
          <w:rFonts w:ascii="Calibri" w:hAnsi="Calibri"/>
          <w:sz w:val="28"/>
          <w:szCs w:val="28"/>
        </w:rPr>
        <w:t>ț</w:t>
      </w:r>
      <w:r w:rsidRPr="00AA45E7">
        <w:rPr>
          <w:sz w:val="28"/>
          <w:szCs w:val="28"/>
        </w:rPr>
        <w:t>inută de Felnac la 1910 era evaluată la 6930 de jugăre. În cea ce prive</w:t>
      </w:r>
      <w:r w:rsidRPr="00AA45E7">
        <w:rPr>
          <w:rFonts w:ascii="Calibri" w:hAnsi="Calibri"/>
          <w:sz w:val="28"/>
          <w:szCs w:val="28"/>
        </w:rPr>
        <w:t>ș</w:t>
      </w:r>
      <w:r w:rsidRPr="00AA45E7">
        <w:rPr>
          <w:sz w:val="28"/>
          <w:szCs w:val="28"/>
        </w:rPr>
        <w:t>te Felnacul statisticile oficiale au consemnat, de data aceasta la 1911, un număr de 292 de proprietari de terenuri agricole, dintre care 151 aveau până în 10 jugăre, 138 de</w:t>
      </w:r>
      <w:r w:rsidRPr="00AA45E7">
        <w:rPr>
          <w:rFonts w:ascii="Calibri" w:hAnsi="Calibri"/>
          <w:sz w:val="28"/>
          <w:szCs w:val="28"/>
        </w:rPr>
        <w:t>ț</w:t>
      </w:r>
      <w:r w:rsidRPr="00AA45E7">
        <w:rPr>
          <w:sz w:val="28"/>
          <w:szCs w:val="28"/>
        </w:rPr>
        <w:t xml:space="preserve">ineau între 10 </w:t>
      </w:r>
      <w:r w:rsidRPr="00AA45E7">
        <w:rPr>
          <w:rFonts w:ascii="Calibri" w:hAnsi="Calibri"/>
          <w:sz w:val="28"/>
          <w:szCs w:val="28"/>
        </w:rPr>
        <w:t>ș</w:t>
      </w:r>
      <w:r w:rsidRPr="00AA45E7">
        <w:rPr>
          <w:sz w:val="28"/>
          <w:szCs w:val="28"/>
        </w:rPr>
        <w:t xml:space="preserve">i 100 de jugăre, iar unul avea peste 100 de jugăre. Interesant este că la rubrica </w:t>
      </w:r>
      <w:r w:rsidRPr="00AA45E7">
        <w:rPr>
          <w:i/>
          <w:sz w:val="28"/>
          <w:szCs w:val="28"/>
        </w:rPr>
        <w:t>al</w:t>
      </w:r>
      <w:r w:rsidRPr="00AA45E7">
        <w:rPr>
          <w:rFonts w:ascii="Calibri" w:hAnsi="Calibri"/>
          <w:i/>
          <w:sz w:val="28"/>
          <w:szCs w:val="28"/>
        </w:rPr>
        <w:t>ț</w:t>
      </w:r>
      <w:r w:rsidRPr="00AA45E7">
        <w:rPr>
          <w:i/>
          <w:sz w:val="28"/>
          <w:szCs w:val="28"/>
        </w:rPr>
        <w:t>ii</w:t>
      </w:r>
      <w:r w:rsidRPr="00AA45E7">
        <w:rPr>
          <w:sz w:val="28"/>
          <w:szCs w:val="28"/>
        </w:rPr>
        <w:t xml:space="preserve"> era trecute două persoane</w:t>
      </w:r>
      <w:r w:rsidRPr="00AA45E7">
        <w:rPr>
          <w:sz w:val="28"/>
          <w:szCs w:val="28"/>
          <w:vertAlign w:val="superscript"/>
        </w:rPr>
        <w:t>15</w:t>
      </w:r>
      <w:r w:rsidRPr="00AA45E7">
        <w:rPr>
          <w:sz w:val="28"/>
          <w:szCs w:val="28"/>
        </w:rPr>
        <w:t>. (</w:t>
      </w:r>
      <w:r w:rsidRPr="00AA45E7">
        <w:rPr>
          <w:sz w:val="22"/>
          <w:szCs w:val="22"/>
        </w:rPr>
        <w:t>Conform acelea</w:t>
      </w:r>
      <w:r w:rsidRPr="00AA45E7">
        <w:rPr>
          <w:rFonts w:ascii="Calibri" w:hAnsi="Calibri"/>
          <w:sz w:val="22"/>
          <w:szCs w:val="22"/>
        </w:rPr>
        <w:t>ș</w:t>
      </w:r>
      <w:r w:rsidRPr="00AA45E7">
        <w:rPr>
          <w:sz w:val="22"/>
          <w:szCs w:val="22"/>
        </w:rPr>
        <w:t xml:space="preserve">i surse, în </w:t>
      </w:r>
      <w:r w:rsidR="00C871E7" w:rsidRPr="00AA45E7">
        <w:rPr>
          <w:sz w:val="22"/>
          <w:szCs w:val="22"/>
        </w:rPr>
        <w:t>a</w:t>
      </w:r>
      <w:r w:rsidRPr="00AA45E7">
        <w:rPr>
          <w:sz w:val="22"/>
          <w:szCs w:val="22"/>
        </w:rPr>
        <w:t>cela</w:t>
      </w:r>
      <w:r w:rsidRPr="00AA45E7">
        <w:rPr>
          <w:rFonts w:ascii="Calibri" w:hAnsi="Calibri"/>
          <w:sz w:val="22"/>
          <w:szCs w:val="22"/>
        </w:rPr>
        <w:t>ș</w:t>
      </w:r>
      <w:r w:rsidRPr="00AA45E7">
        <w:rPr>
          <w:sz w:val="22"/>
          <w:szCs w:val="22"/>
        </w:rPr>
        <w:t>i an 1910 Munarul de</w:t>
      </w:r>
      <w:r w:rsidRPr="00AA45E7">
        <w:rPr>
          <w:rFonts w:ascii="Calibri" w:hAnsi="Calibri"/>
          <w:sz w:val="22"/>
          <w:szCs w:val="22"/>
        </w:rPr>
        <w:t>ț</w:t>
      </w:r>
      <w:r w:rsidRPr="00AA45E7">
        <w:rPr>
          <w:sz w:val="22"/>
          <w:szCs w:val="22"/>
        </w:rPr>
        <w:t>inea oficial 3410 de jugăre, Sânpetru German 7942 de jugăre, Secusigiu 8366 de jugăre, Satu Mare 5228 de jugăre, Bodrogu Nou 730 de jugăre, iar Zădăreniul 4923 de jugăre. În Sânpetru de</w:t>
      </w:r>
      <w:r w:rsidRPr="00AA45E7">
        <w:rPr>
          <w:rFonts w:ascii="Calibri" w:hAnsi="Calibri"/>
          <w:sz w:val="22"/>
          <w:szCs w:val="22"/>
        </w:rPr>
        <w:t>ț</w:t>
      </w:r>
      <w:r w:rsidRPr="00AA45E7">
        <w:rPr>
          <w:sz w:val="22"/>
          <w:szCs w:val="22"/>
        </w:rPr>
        <w:t>ineau teren un număr de 194 de proprietari de terenuri agricole, dintre care 72 aveau până în 10 jugăre, 119 de</w:t>
      </w:r>
      <w:r w:rsidRPr="00AA45E7">
        <w:rPr>
          <w:rFonts w:ascii="Calibri" w:hAnsi="Calibri"/>
          <w:sz w:val="22"/>
          <w:szCs w:val="22"/>
        </w:rPr>
        <w:t>ț</w:t>
      </w:r>
      <w:r w:rsidRPr="00AA45E7">
        <w:rPr>
          <w:sz w:val="22"/>
          <w:szCs w:val="22"/>
        </w:rPr>
        <w:t xml:space="preserve">ineau între 10 </w:t>
      </w:r>
      <w:r w:rsidRPr="00AA45E7">
        <w:rPr>
          <w:rFonts w:ascii="Calibri" w:hAnsi="Calibri"/>
          <w:sz w:val="22"/>
          <w:szCs w:val="22"/>
        </w:rPr>
        <w:t>ș</w:t>
      </w:r>
      <w:r w:rsidRPr="00AA45E7">
        <w:rPr>
          <w:sz w:val="22"/>
          <w:szCs w:val="22"/>
        </w:rPr>
        <w:t>i 100 de jugăre, 2 aveau peste 100 de jugăre, iar unul era men</w:t>
      </w:r>
      <w:r w:rsidRPr="00AA45E7">
        <w:rPr>
          <w:rFonts w:ascii="Calibri" w:hAnsi="Calibri"/>
          <w:sz w:val="22"/>
          <w:szCs w:val="22"/>
        </w:rPr>
        <w:t>ț</w:t>
      </w:r>
      <w:r w:rsidRPr="00AA45E7">
        <w:rPr>
          <w:sz w:val="22"/>
          <w:szCs w:val="22"/>
        </w:rPr>
        <w:t>ionat la rubrica al</w:t>
      </w:r>
      <w:r w:rsidRPr="00AA45E7">
        <w:rPr>
          <w:rFonts w:ascii="Calibri" w:hAnsi="Calibri"/>
          <w:sz w:val="22"/>
          <w:szCs w:val="22"/>
        </w:rPr>
        <w:t>ț</w:t>
      </w:r>
      <w:r w:rsidRPr="00AA45E7">
        <w:rPr>
          <w:sz w:val="22"/>
          <w:szCs w:val="22"/>
        </w:rPr>
        <w:t>ii. În Secusigiu aveau pământ un număr de 259 de săteni, dintre care 112 aveau până în 10 jugăre, 146 de</w:t>
      </w:r>
      <w:r w:rsidRPr="00AA45E7">
        <w:rPr>
          <w:rFonts w:ascii="Calibri" w:hAnsi="Calibri"/>
          <w:sz w:val="22"/>
          <w:szCs w:val="22"/>
        </w:rPr>
        <w:t>ț</w:t>
      </w:r>
      <w:r w:rsidRPr="00AA45E7">
        <w:rPr>
          <w:sz w:val="22"/>
          <w:szCs w:val="22"/>
        </w:rPr>
        <w:t xml:space="preserve">ineau între 10 </w:t>
      </w:r>
      <w:r w:rsidRPr="00AA45E7">
        <w:rPr>
          <w:rFonts w:ascii="Calibri" w:hAnsi="Calibri"/>
          <w:sz w:val="22"/>
          <w:szCs w:val="22"/>
        </w:rPr>
        <w:t>ș</w:t>
      </w:r>
      <w:r w:rsidRPr="00AA45E7">
        <w:rPr>
          <w:sz w:val="22"/>
          <w:szCs w:val="22"/>
        </w:rPr>
        <w:t>i 100 de jugăre, iar unul aveau peste 100 de jugăre. În Munar erau 86 de proprietari de terenuri agricole, dintre care 62 aveau până în 10 jugăre, 23 de</w:t>
      </w:r>
      <w:r w:rsidRPr="00AA45E7">
        <w:rPr>
          <w:rFonts w:ascii="Calibri" w:hAnsi="Calibri"/>
          <w:sz w:val="22"/>
          <w:szCs w:val="22"/>
        </w:rPr>
        <w:t>ț</w:t>
      </w:r>
      <w:r w:rsidRPr="00AA45E7">
        <w:rPr>
          <w:sz w:val="22"/>
          <w:szCs w:val="22"/>
        </w:rPr>
        <w:t xml:space="preserve">ineau între 10 </w:t>
      </w:r>
      <w:r w:rsidRPr="00AA45E7">
        <w:rPr>
          <w:rFonts w:ascii="Calibri" w:hAnsi="Calibri"/>
          <w:sz w:val="22"/>
          <w:szCs w:val="22"/>
        </w:rPr>
        <w:t>ș</w:t>
      </w:r>
      <w:r w:rsidRPr="00AA45E7">
        <w:rPr>
          <w:sz w:val="22"/>
          <w:szCs w:val="22"/>
        </w:rPr>
        <w:t>i 100 de jugăre, iar unul era men</w:t>
      </w:r>
      <w:r w:rsidRPr="00AA45E7">
        <w:rPr>
          <w:rFonts w:ascii="Calibri" w:hAnsi="Calibri"/>
          <w:sz w:val="22"/>
          <w:szCs w:val="22"/>
        </w:rPr>
        <w:t>ț</w:t>
      </w:r>
      <w:r w:rsidRPr="00AA45E7">
        <w:rPr>
          <w:sz w:val="22"/>
          <w:szCs w:val="22"/>
        </w:rPr>
        <w:t>ionat la rubrica al</w:t>
      </w:r>
      <w:r w:rsidRPr="00AA45E7">
        <w:rPr>
          <w:rFonts w:ascii="Calibri" w:hAnsi="Calibri"/>
          <w:sz w:val="22"/>
          <w:szCs w:val="22"/>
        </w:rPr>
        <w:t>ț</w:t>
      </w:r>
      <w:r w:rsidRPr="00AA45E7">
        <w:rPr>
          <w:sz w:val="22"/>
          <w:szCs w:val="22"/>
        </w:rPr>
        <w:t>ii. În Satu Mare au fost consemna</w:t>
      </w:r>
      <w:r w:rsidRPr="00AA45E7">
        <w:rPr>
          <w:rFonts w:ascii="Calibri" w:hAnsi="Calibri"/>
          <w:sz w:val="22"/>
          <w:szCs w:val="22"/>
        </w:rPr>
        <w:t>ț</w:t>
      </w:r>
      <w:r w:rsidRPr="00AA45E7">
        <w:rPr>
          <w:sz w:val="22"/>
          <w:szCs w:val="22"/>
        </w:rPr>
        <w:t>i 145 de proprietari de pământ, dintre care 60 aveau până în 10 jugăre, iar 85 de</w:t>
      </w:r>
      <w:r w:rsidRPr="00AA45E7">
        <w:rPr>
          <w:rFonts w:ascii="Calibri" w:hAnsi="Calibri"/>
          <w:sz w:val="22"/>
          <w:szCs w:val="22"/>
        </w:rPr>
        <w:t>ț</w:t>
      </w:r>
      <w:r w:rsidRPr="00AA45E7">
        <w:rPr>
          <w:sz w:val="22"/>
          <w:szCs w:val="22"/>
        </w:rPr>
        <w:t xml:space="preserve">ineau între 10 </w:t>
      </w:r>
      <w:r w:rsidRPr="00AA45E7">
        <w:rPr>
          <w:rFonts w:ascii="Calibri" w:hAnsi="Calibri"/>
          <w:sz w:val="22"/>
          <w:szCs w:val="22"/>
        </w:rPr>
        <w:t>ș</w:t>
      </w:r>
      <w:r w:rsidRPr="00AA45E7">
        <w:rPr>
          <w:sz w:val="22"/>
          <w:szCs w:val="22"/>
        </w:rPr>
        <w:t>i 100 de jugăre. În Zădăreni erau un număr de 365 de proprietari de terenuri agricole, dintre care 238 aveau până în 10 jugăre, 127 de</w:t>
      </w:r>
      <w:r w:rsidRPr="00AA45E7">
        <w:rPr>
          <w:rFonts w:ascii="Calibri" w:hAnsi="Calibri"/>
          <w:sz w:val="22"/>
          <w:szCs w:val="22"/>
        </w:rPr>
        <w:t>ț</w:t>
      </w:r>
      <w:r w:rsidRPr="00AA45E7">
        <w:rPr>
          <w:sz w:val="22"/>
          <w:szCs w:val="22"/>
        </w:rPr>
        <w:t xml:space="preserve">ineau între 10 </w:t>
      </w:r>
      <w:r w:rsidRPr="00AA45E7">
        <w:rPr>
          <w:rFonts w:ascii="Calibri" w:hAnsi="Calibri"/>
          <w:sz w:val="22"/>
          <w:szCs w:val="22"/>
        </w:rPr>
        <w:t>ș</w:t>
      </w:r>
      <w:r w:rsidRPr="00AA45E7">
        <w:rPr>
          <w:sz w:val="22"/>
          <w:szCs w:val="22"/>
        </w:rPr>
        <w:t>i 100 de jugăre, iar în Bodrog de</w:t>
      </w:r>
      <w:r w:rsidRPr="00AA45E7">
        <w:rPr>
          <w:rFonts w:ascii="Calibri" w:hAnsi="Calibri"/>
          <w:sz w:val="22"/>
          <w:szCs w:val="22"/>
        </w:rPr>
        <w:t>ț</w:t>
      </w:r>
      <w:r w:rsidRPr="00AA45E7">
        <w:rPr>
          <w:sz w:val="22"/>
          <w:szCs w:val="22"/>
        </w:rPr>
        <w:t xml:space="preserve">ineau teren un număr de 26 de </w:t>
      </w:r>
      <w:r w:rsidRPr="00AA45E7">
        <w:rPr>
          <w:rFonts w:ascii="Calibri" w:hAnsi="Calibri"/>
          <w:sz w:val="22"/>
          <w:szCs w:val="22"/>
        </w:rPr>
        <w:t>ț</w:t>
      </w:r>
      <w:r w:rsidRPr="00AA45E7">
        <w:rPr>
          <w:sz w:val="22"/>
          <w:szCs w:val="22"/>
        </w:rPr>
        <w:t>ărani, dintre care 23 aveau până în 10 jugăre, iar 3 de</w:t>
      </w:r>
      <w:r w:rsidRPr="00AA45E7">
        <w:rPr>
          <w:rFonts w:ascii="Calibri" w:hAnsi="Calibri"/>
          <w:sz w:val="22"/>
          <w:szCs w:val="22"/>
        </w:rPr>
        <w:t>ț</w:t>
      </w:r>
      <w:r w:rsidRPr="00AA45E7">
        <w:rPr>
          <w:sz w:val="22"/>
          <w:szCs w:val="22"/>
        </w:rPr>
        <w:t xml:space="preserve">ineau între 10 </w:t>
      </w:r>
      <w:r w:rsidRPr="00AA45E7">
        <w:rPr>
          <w:rFonts w:ascii="Calibri" w:hAnsi="Calibri"/>
          <w:sz w:val="22"/>
          <w:szCs w:val="22"/>
        </w:rPr>
        <w:t>ș</w:t>
      </w:r>
      <w:r w:rsidRPr="00AA45E7">
        <w:rPr>
          <w:sz w:val="22"/>
          <w:szCs w:val="22"/>
        </w:rPr>
        <w:t>i 100 de jugăre.)</w:t>
      </w:r>
    </w:p>
    <w:p w14:paraId="7756E279"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În cea ce prive</w:t>
      </w:r>
      <w:r w:rsidRPr="00AA45E7">
        <w:rPr>
          <w:rFonts w:ascii="Calibri" w:hAnsi="Calibri"/>
          <w:sz w:val="28"/>
          <w:szCs w:val="28"/>
        </w:rPr>
        <w:t>ș</w:t>
      </w:r>
      <w:r w:rsidRPr="00AA45E7">
        <w:rPr>
          <w:sz w:val="28"/>
          <w:szCs w:val="28"/>
        </w:rPr>
        <w:t>te alimentaţia felnacanului tradi</w:t>
      </w:r>
      <w:r w:rsidRPr="00AA45E7">
        <w:rPr>
          <w:rFonts w:ascii="Calibri" w:hAnsi="Calibri"/>
          <w:sz w:val="28"/>
          <w:szCs w:val="28"/>
        </w:rPr>
        <w:t>ț</w:t>
      </w:r>
      <w:r w:rsidRPr="00AA45E7">
        <w:rPr>
          <w:sz w:val="28"/>
          <w:szCs w:val="28"/>
        </w:rPr>
        <w:t>ionalist aceasta se baza pe producţia agricolă şi produsele animale obţinute din propriile gospodării. Astfel, din grâul cultivat acasă, se prepara pâinea indispensabilă mesei. Aceasta se cocea în cuptoarele de pământ pe care fiecare casă le avea. Cartoful, fasolea, varza, mazărea, legume şi diferite fructe erau nelipsite din alimentaţia felnăcanului. Desigur, modul în care sătenii se alimentau era indisolubil legat de anotimp. Produsele proaspete gen fructe, roşii, castraveţi, ardei, vinete etc., deoarece erau perisabile se consumau în perioada sezonului. Cel mult o mică parte dintre ele erau conservate sub diferite forme, astfel încât să împrospăteze alimentaţia în perioadele fără producţie agricolă. Compoturile şi diferitele tipuri de dulceaţă erau nelipsite din cămările sătenilor</w:t>
      </w:r>
      <w:r w:rsidRPr="00AA45E7">
        <w:rPr>
          <w:sz w:val="28"/>
          <w:szCs w:val="28"/>
          <w:vertAlign w:val="superscript"/>
        </w:rPr>
        <w:t>16</w:t>
      </w:r>
      <w:r w:rsidRPr="00AA45E7">
        <w:rPr>
          <w:sz w:val="28"/>
          <w:szCs w:val="28"/>
        </w:rPr>
        <w:t xml:space="preserve">. Iarna, în pivniţe, se păstrau produsele </w:t>
      </w:r>
      <w:r w:rsidRPr="00AA45E7">
        <w:rPr>
          <w:sz w:val="28"/>
          <w:szCs w:val="28"/>
        </w:rPr>
        <w:lastRenderedPageBreak/>
        <w:t>agricole rezistente. În extrasezon baza vegetală a hranei o constituia cartoful, grâul pentru făină, porumbul din care se făcea mămăliga, morcovul, pătrunjelul, păstârnacul şi ţelina pentru supe şi ciorbe, ceapa şi usturoiul. Importantă pentru hrana de extrasezon era varza conservată arhaic la butoi. Produsele vegetale erau deosebit de importante în gospodărie, deoarece posturile mari cele mici şi zilele de post se respectau cu sfinţenie</w:t>
      </w:r>
      <w:r w:rsidRPr="00AA45E7">
        <w:rPr>
          <w:sz w:val="28"/>
          <w:szCs w:val="28"/>
          <w:vertAlign w:val="superscript"/>
        </w:rPr>
        <w:t>17</w:t>
      </w:r>
      <w:r w:rsidRPr="00AA45E7">
        <w:rPr>
          <w:sz w:val="28"/>
          <w:szCs w:val="28"/>
        </w:rPr>
        <w:t xml:space="preserve">. Băuturile alcoolice se preparau în gospodărie, respectiv </w:t>
      </w:r>
      <w:r w:rsidRPr="00AA45E7">
        <w:rPr>
          <w:i/>
          <w:sz w:val="28"/>
          <w:szCs w:val="28"/>
        </w:rPr>
        <w:t>răchia</w:t>
      </w:r>
      <w:r w:rsidRPr="00AA45E7">
        <w:rPr>
          <w:sz w:val="28"/>
          <w:szCs w:val="28"/>
        </w:rPr>
        <w:t xml:space="preserve"> de prune, mai rar mere, întoarsă odată sau de două ori, dar de obicei lăsată la circa 40 de grade, şi vinul</w:t>
      </w:r>
      <w:r w:rsidRPr="00AA45E7">
        <w:rPr>
          <w:sz w:val="28"/>
          <w:szCs w:val="28"/>
          <w:vertAlign w:val="superscript"/>
        </w:rPr>
        <w:t>18</w:t>
      </w:r>
      <w:r w:rsidRPr="00AA45E7">
        <w:rPr>
          <w:sz w:val="28"/>
          <w:szCs w:val="28"/>
        </w:rPr>
        <w:t>. Produsele animale, la rândul lor, erau, de obicei, rezultatul producţiei proprii. Felnăcanii gospodari aveau vaci, capre, oi pentru lapte, brânză şi carne. Din peisajul gospodăresc era nelipsit porcul. Aceştia se tăiau înainte de Crăciun, de regulă în ziua de Ignat (23 decembrie) o adevărată sărbătoare pentru familie şi la care participau rude, prieteni, vecini, cinstiţi din belşug cu mâncare şi băutură. Festinul era perceput ca atare pentru că simboliza sfârşitul postului Crăciunului. Din porc se prepara cârnat, caltaboş, tobă, sângerete, maioş, jumări sau untură. De asemenea, la conservat cu ajutorul sării şi fumului se puneau şuncile, slănina precum şi bucăţi de carne necesare ciorbelor şi supei. Ceea ce rămânea sau nu se consuma din porc, cum ar fi slănina veche,  untura, jumările se utilizau la fabricarea săpunului</w:t>
      </w:r>
      <w:r w:rsidRPr="00AA45E7">
        <w:rPr>
          <w:sz w:val="28"/>
          <w:szCs w:val="28"/>
          <w:vertAlign w:val="superscript"/>
        </w:rPr>
        <w:t>19</w:t>
      </w:r>
      <w:r w:rsidRPr="00AA45E7">
        <w:rPr>
          <w:sz w:val="28"/>
          <w:szCs w:val="28"/>
        </w:rPr>
        <w:t>. În restul anului, nu se tăiau porci pentru că era dificil, chiar imposibil de păstrat carnea. Ţăranii mai înstăriţi, aduceau iarna gheaţă de pe Mureş şi, în pivniţe special amenajate, păstrau carne proaspătă până primăvara, când gheaţa se topea</w:t>
      </w:r>
      <w:r w:rsidRPr="00AA45E7">
        <w:rPr>
          <w:sz w:val="28"/>
          <w:szCs w:val="28"/>
          <w:vertAlign w:val="superscript"/>
        </w:rPr>
        <w:t>20</w:t>
      </w:r>
      <w:r w:rsidRPr="00AA45E7">
        <w:rPr>
          <w:sz w:val="28"/>
          <w:szCs w:val="28"/>
        </w:rPr>
        <w:t xml:space="preserve">. La Paşti şi la Rusalii se sacrificau miei. Fiecare casă creştea un număr suficient de găini, care pe lângă ouă, să producă 50-60 de pui, bază a alimentaţiei omnivore din perioada de mijloc a primăverii până la începutul iernii. Aceştia se mâncau în special duminica, ziua cea mai importantă a săptămânii şi din perspectivă culinară. În linii mari, pe aceste aspecte se baza procesul de alimentaţie al felnăcanului arhaic. Un mod de viaţă natural, în care hrana nu a acceptat inovaţii </w:t>
      </w:r>
      <w:r w:rsidRPr="00AA45E7">
        <w:rPr>
          <w:sz w:val="28"/>
          <w:szCs w:val="28"/>
        </w:rPr>
        <w:lastRenderedPageBreak/>
        <w:t xml:space="preserve">tehnice câteva sute de ani. Reminiscenţele acestui tip de alimentaţie, ca filosofie de viaţă, s-au sesizat în Felnac şi în anii 80 la multe dintre familiile localnicilor.  </w:t>
      </w:r>
    </w:p>
    <w:p w14:paraId="5B3B3078"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08BF56D2" w14:textId="77777777" w:rsidR="00830844" w:rsidRPr="00AA45E7" w:rsidRDefault="00830844" w:rsidP="00830844">
      <w:pPr>
        <w:pStyle w:val="Heading2"/>
        <w:rPr>
          <w:rFonts w:cs="Times New Roman"/>
        </w:rPr>
      </w:pPr>
      <w:bookmarkStart w:id="37" w:name="_Toc236463309"/>
      <w:r w:rsidRPr="00AA45E7">
        <w:rPr>
          <w:rFonts w:cs="Times New Roman"/>
        </w:rPr>
        <w:t>2.c. Habitatul</w:t>
      </w:r>
      <w:bookmarkEnd w:id="37"/>
    </w:p>
    <w:p w14:paraId="2F7266FE"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52E5FAA9"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5BCDFDCF"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Referindu-ne la locuinţă ca bază a habitatului, putem spune că aceasta constituie una dintre cele mai grăitoare expresii ale modului de viaţă al comunităţii. Casele tradiţionale ale felnăcanilor erau construite din chirpici, respectiv pământ bătut, în stil vagon, cu o înălţime a camerelor relativ redusă pentru ca interiorul să poată fi mai uşor de încălzit iarna.</w:t>
      </w:r>
    </w:p>
    <w:p w14:paraId="088ED4EE"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Tehnica de construcţie presupunea săparea unei fundaţii în care ulterior se punea pământ adus din altă parte şi nu cel scos din groapa fundaţiei. Pereţii casei se înălţau treptat, confecţionându-se aşa-numitele cofraguri din scânduri între care se punea un strat de pământ şi apoi un strat de pleavă, adică resturi de paie. Acestea se băteau cu „maiul", un butuc de lemn prevăzut cu două mânere, operaţie la care participau 15-20 de oameni ce munceau după o tehnică specifică</w:t>
      </w:r>
      <w:r w:rsidRPr="00AA45E7">
        <w:rPr>
          <w:sz w:val="28"/>
          <w:szCs w:val="28"/>
          <w:vertAlign w:val="superscript"/>
        </w:rPr>
        <w:t>21</w:t>
      </w:r>
      <w:r w:rsidRPr="00AA45E7">
        <w:rPr>
          <w:sz w:val="28"/>
          <w:szCs w:val="28"/>
        </w:rPr>
        <w:t>. Bine bătut, chirpiciul se întărea şi se transforma în perete, treptat, după principiile, care, fără să mai nuanţăm, stau la baza construcţiei pereţilor din cărămidă. Grosimea peretelui era de 80 - 90 de centimetri. Tavanul se sprijinea pe grinzi groase, deoarece, de multe ori, grâul, porumbul sau alte produse agricole se depozitau în podul casei, care trebuia, astfel, să fie foarte rezistent</w:t>
      </w:r>
      <w:r w:rsidRPr="00AA45E7">
        <w:rPr>
          <w:sz w:val="28"/>
          <w:szCs w:val="28"/>
          <w:vertAlign w:val="superscript"/>
        </w:rPr>
        <w:t>22</w:t>
      </w:r>
      <w:r w:rsidRPr="00AA45E7">
        <w:rPr>
          <w:sz w:val="28"/>
          <w:szCs w:val="28"/>
        </w:rPr>
        <w:t>. Acoperişul arhaic era din stuf sau din trestie, înlocuită periodic fără dificultăţi financiare din partea proprietarilor. Tiparul tradiţional al caselor felnăcane presupunea existenţa a două camere despărţite de o tindă, precum şi o cămară pentru alimente şi un târnaţ sau privdor</w:t>
      </w:r>
      <w:r w:rsidRPr="00AA45E7">
        <w:rPr>
          <w:sz w:val="28"/>
          <w:szCs w:val="28"/>
          <w:vertAlign w:val="superscript"/>
        </w:rPr>
        <w:t>23</w:t>
      </w:r>
      <w:r w:rsidRPr="00AA45E7">
        <w:rPr>
          <w:sz w:val="28"/>
          <w:szCs w:val="28"/>
        </w:rPr>
        <w:t xml:space="preserve">. Podul era făcut din grinzi dispuse la un metru între ele, între care se puneau aşa-numitele </w:t>
      </w:r>
      <w:r w:rsidRPr="00AA45E7">
        <w:rPr>
          <w:i/>
          <w:sz w:val="28"/>
          <w:szCs w:val="28"/>
        </w:rPr>
        <w:t>vicle</w:t>
      </w:r>
      <w:r w:rsidRPr="00AA45E7">
        <w:rPr>
          <w:sz w:val="28"/>
          <w:szCs w:val="28"/>
        </w:rPr>
        <w:t xml:space="preserve">, adică leaţuri de lemn de un metru, cu pământ galben, cu puţină apă şi cu paie, şi se rotea noroiul astfel obţinut până ajungea la </w:t>
      </w:r>
      <w:r w:rsidRPr="00AA45E7">
        <w:rPr>
          <w:sz w:val="28"/>
          <w:szCs w:val="28"/>
        </w:rPr>
        <w:lastRenderedPageBreak/>
        <w:t>circumferinţa de 15 centimetri şi se lăsau la uscat cam o săptămână, apoi se puneau între grinzile tavanului. Pe pod se lipea un amestec de noroi şi pleavă, iar pereţii interiori erau tencuiţi la rândul lor cu pământ, cu pleavă şi bălegar de cal</w:t>
      </w:r>
      <w:r w:rsidRPr="00AA45E7">
        <w:rPr>
          <w:sz w:val="28"/>
          <w:szCs w:val="28"/>
          <w:vertAlign w:val="superscript"/>
        </w:rPr>
        <w:t>24</w:t>
      </w:r>
      <w:r w:rsidRPr="00AA45E7">
        <w:rPr>
          <w:sz w:val="28"/>
          <w:szCs w:val="28"/>
        </w:rPr>
        <w:t>. Podeaua era numai din pământ şi pentru un aspect estetic se finisa cu o faţă de pământ fin pregătit special, scândura fiind introdusă ulterior. În continuarea domeniului casnic propriu-zis era grajdul, care era întotdeauna de înălţimea casei, pe unul sau doi pereţi, având două jgheaburi, pentru adăparea animalelor, unul pentru cai şi unul pentru vaci</w:t>
      </w:r>
      <w:r w:rsidRPr="00AA45E7">
        <w:rPr>
          <w:sz w:val="28"/>
          <w:szCs w:val="28"/>
          <w:vertAlign w:val="superscript"/>
        </w:rPr>
        <w:t>25</w:t>
      </w:r>
      <w:r w:rsidRPr="00AA45E7">
        <w:rPr>
          <w:sz w:val="28"/>
          <w:szCs w:val="28"/>
        </w:rPr>
        <w:t>. Casa tradiţională mai îngloba şi alte acareturi, cum ar fi şura, coteţul de porci, adăpostul pentru oi. Acestea erau construite numai din scândură. Iarna la foc se foloseau coceni de porumb, de floarea soarelui, tulpinile de porumb sau tuleii şi alte resturi vegetale, lemnele cumpărate fiind folosite destul de rar. Cuptoare de cărămidă nearsă sau văiugă erau indispensabile sătenilor, fiind astfel construite încât încălzeau două camere</w:t>
      </w:r>
      <w:r w:rsidRPr="00AA45E7">
        <w:rPr>
          <w:sz w:val="28"/>
          <w:szCs w:val="28"/>
          <w:vertAlign w:val="superscript"/>
        </w:rPr>
        <w:t>26</w:t>
      </w:r>
      <w:r w:rsidRPr="00AA45E7">
        <w:rPr>
          <w:sz w:val="28"/>
          <w:szCs w:val="28"/>
        </w:rPr>
        <w:t>. Camera din mijloc avea un horn din văiugă ce se prelungea în pod, unde, până la ieşirea pe acoperiş, avea un loc unde se afumau şi se păstrau preparatele din carne</w:t>
      </w:r>
      <w:r w:rsidRPr="00AA45E7">
        <w:rPr>
          <w:sz w:val="28"/>
          <w:szCs w:val="28"/>
          <w:vertAlign w:val="superscript"/>
        </w:rPr>
        <w:t>27</w:t>
      </w:r>
      <w:r w:rsidRPr="00AA45E7">
        <w:rPr>
          <w:sz w:val="28"/>
          <w:szCs w:val="28"/>
        </w:rPr>
        <w:t>. Fiecare casă, din raţiuni practice, avea fântână săpată în pământ, până la o adâncime de minimum 12 metri pentru o puritate cât mai mare a apei</w:t>
      </w:r>
      <w:r w:rsidRPr="00AA45E7">
        <w:rPr>
          <w:sz w:val="28"/>
          <w:szCs w:val="28"/>
          <w:vertAlign w:val="superscript"/>
        </w:rPr>
        <w:t>28</w:t>
      </w:r>
      <w:r w:rsidRPr="00AA45E7">
        <w:rPr>
          <w:sz w:val="28"/>
          <w:szCs w:val="28"/>
        </w:rPr>
        <w:t>.</w:t>
      </w:r>
    </w:p>
    <w:p w14:paraId="6A8B630F"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 xml:space="preserve">Camera de locuit, unde se stătea peste zi, avea două paturi, cu saltele din frunze uscate de porumb, o laviţă, un dulap cu trei sertare, numit </w:t>
      </w:r>
      <w:r w:rsidRPr="00AA45E7">
        <w:rPr>
          <w:i/>
          <w:sz w:val="28"/>
          <w:szCs w:val="28"/>
        </w:rPr>
        <w:t>orman</w:t>
      </w:r>
      <w:r w:rsidRPr="00AA45E7">
        <w:rPr>
          <w:sz w:val="28"/>
          <w:szCs w:val="28"/>
        </w:rPr>
        <w:t>, unde se ţineau haine. În prima cameră, cu deschidere stradală, numită şi soba mare sau camera din faţă, erau paturile considerate mai speciale şi, ca urmare, capetele de paturi erau cu modele</w:t>
      </w:r>
      <w:r w:rsidRPr="00AA45E7">
        <w:rPr>
          <w:sz w:val="28"/>
          <w:szCs w:val="28"/>
          <w:vertAlign w:val="superscript"/>
        </w:rPr>
        <w:t>29</w:t>
      </w:r>
      <w:r w:rsidRPr="00AA45E7">
        <w:rPr>
          <w:sz w:val="28"/>
          <w:szCs w:val="28"/>
        </w:rPr>
        <w:t>. Salteaua nu diferea de tiparul tradiţional. Peste ea, însă, se puneau materiale rurale brodate, fie că este vorba de cearşaf, fie de dună sau de cuverturile pernelor, care în părţile expuse privirii, aveau broderie manuală</w:t>
      </w:r>
      <w:r w:rsidRPr="00AA45E7">
        <w:rPr>
          <w:sz w:val="28"/>
          <w:szCs w:val="28"/>
          <w:vertAlign w:val="superscript"/>
        </w:rPr>
        <w:t>30</w:t>
      </w:r>
      <w:r w:rsidRPr="00AA45E7">
        <w:rPr>
          <w:sz w:val="28"/>
          <w:szCs w:val="28"/>
        </w:rPr>
        <w:t>. Duna era acoperită cu măsaie creţe, peste care se puneau perne albe, 6-8 pe un pat. Tot în această cameră, în care nu se dormea şi se intra rar, se aflau într-o ladă specială hainele de sărbătoare ale gazdelor</w:t>
      </w:r>
      <w:r w:rsidRPr="00AA45E7">
        <w:rPr>
          <w:sz w:val="28"/>
          <w:szCs w:val="28"/>
          <w:vertAlign w:val="superscript"/>
        </w:rPr>
        <w:t>31</w:t>
      </w:r>
      <w:r w:rsidRPr="00AA45E7">
        <w:rPr>
          <w:sz w:val="28"/>
          <w:szCs w:val="28"/>
        </w:rPr>
        <w:t>. Anual, aceste albituri</w:t>
      </w:r>
      <w:r w:rsidRPr="00AA45E7">
        <w:rPr>
          <w:b/>
          <w:bCs/>
          <w:i/>
          <w:iCs/>
          <w:sz w:val="28"/>
          <w:szCs w:val="28"/>
        </w:rPr>
        <w:t xml:space="preserve"> </w:t>
      </w:r>
      <w:r w:rsidRPr="00AA45E7">
        <w:rPr>
          <w:sz w:val="28"/>
          <w:szCs w:val="28"/>
        </w:rPr>
        <w:t xml:space="preserve">se spălau cu săpun de casă şi se </w:t>
      </w:r>
      <w:r w:rsidRPr="00AA45E7">
        <w:rPr>
          <w:sz w:val="28"/>
          <w:szCs w:val="28"/>
        </w:rPr>
        <w:lastRenderedPageBreak/>
        <w:t>călcau cu un fier de călcat umplut cu jar. Lumina era asigurată de o lampă mare, pompoasă, practic, un minicandelabru ce îi consfinţea statutul de cameră specială</w:t>
      </w:r>
      <w:r w:rsidRPr="00AA45E7">
        <w:rPr>
          <w:sz w:val="28"/>
          <w:szCs w:val="28"/>
          <w:vertAlign w:val="superscript"/>
        </w:rPr>
        <w:t>32</w:t>
      </w:r>
      <w:r w:rsidRPr="00AA45E7">
        <w:rPr>
          <w:sz w:val="28"/>
          <w:szCs w:val="28"/>
        </w:rPr>
        <w:t>. În restul camerelor lămpile de iluminat erau ordinare. În linii mari, acestea erau caracteristicile caselor şi gospodăriilor locale. Inovaţiile din această perspectivă s-au impus greu, atât în interiorul casei cât şi în exterior, abia în secolul XX. Referindu</w:t>
      </w:r>
      <w:r w:rsidR="00C871E7" w:rsidRPr="00AA45E7">
        <w:rPr>
          <w:sz w:val="28"/>
          <w:szCs w:val="28"/>
        </w:rPr>
        <w:t>-</w:t>
      </w:r>
      <w:r w:rsidRPr="00AA45E7">
        <w:rPr>
          <w:sz w:val="28"/>
          <w:szCs w:val="28"/>
        </w:rPr>
        <w:t xml:space="preserve">ne la habitatul în localitate, în conformitate cu statisticilor oficiale, la 1869 în Felnac era un număr de 702 familii de felnăcani </w:t>
      </w:r>
      <w:r w:rsidRPr="00AA45E7">
        <w:rPr>
          <w:rFonts w:ascii="Calibri" w:hAnsi="Calibri"/>
          <w:sz w:val="28"/>
          <w:szCs w:val="28"/>
        </w:rPr>
        <w:t>ș</w:t>
      </w:r>
      <w:r w:rsidRPr="00AA45E7">
        <w:rPr>
          <w:sz w:val="28"/>
          <w:szCs w:val="28"/>
        </w:rPr>
        <w:t>i 591 de case. În 1880 numărul caselor era de 571, în scădere cu 20 de case, la 1900 au fost consemnate 637 de case, iar la 1910, pe fondul cre</w:t>
      </w:r>
      <w:r w:rsidRPr="00AA45E7">
        <w:rPr>
          <w:rFonts w:ascii="Calibri" w:hAnsi="Calibri"/>
          <w:sz w:val="28"/>
          <w:szCs w:val="28"/>
        </w:rPr>
        <w:t>ș</w:t>
      </w:r>
      <w:r w:rsidRPr="00AA45E7">
        <w:rPr>
          <w:sz w:val="28"/>
          <w:szCs w:val="28"/>
        </w:rPr>
        <w:t>terii popula</w:t>
      </w:r>
      <w:r w:rsidRPr="00AA45E7">
        <w:rPr>
          <w:rFonts w:ascii="Calibri" w:hAnsi="Calibri"/>
          <w:sz w:val="28"/>
          <w:szCs w:val="28"/>
        </w:rPr>
        <w:t>ț</w:t>
      </w:r>
      <w:r w:rsidRPr="00AA45E7">
        <w:rPr>
          <w:sz w:val="28"/>
          <w:szCs w:val="28"/>
        </w:rPr>
        <w:t>iei satului au fost numărate 724 de case, diferen</w:t>
      </w:r>
      <w:r w:rsidRPr="00AA45E7">
        <w:rPr>
          <w:rFonts w:ascii="Calibri" w:hAnsi="Calibri"/>
          <w:sz w:val="28"/>
          <w:szCs w:val="28"/>
        </w:rPr>
        <w:t>ț</w:t>
      </w:r>
      <w:r w:rsidRPr="00AA45E7">
        <w:rPr>
          <w:sz w:val="28"/>
          <w:szCs w:val="28"/>
        </w:rPr>
        <w:t xml:space="preserve">a din această perspectivă dintre 1869 </w:t>
      </w:r>
      <w:r w:rsidRPr="00AA45E7">
        <w:rPr>
          <w:rFonts w:ascii="Calibri" w:hAnsi="Calibri"/>
          <w:sz w:val="28"/>
          <w:szCs w:val="28"/>
        </w:rPr>
        <w:t>ș</w:t>
      </w:r>
      <w:r w:rsidRPr="00AA45E7">
        <w:rPr>
          <w:sz w:val="28"/>
          <w:szCs w:val="28"/>
        </w:rPr>
        <w:t>i 1910 fiind de 133 de case, respectiv de 153 de case fa</w:t>
      </w:r>
      <w:r w:rsidRPr="00AA45E7">
        <w:rPr>
          <w:rFonts w:ascii="Calibri" w:hAnsi="Calibri"/>
          <w:sz w:val="28"/>
          <w:szCs w:val="28"/>
        </w:rPr>
        <w:t>ț</w:t>
      </w:r>
      <w:r w:rsidRPr="00AA45E7">
        <w:rPr>
          <w:sz w:val="28"/>
          <w:szCs w:val="28"/>
        </w:rPr>
        <w:t xml:space="preserve">ă de 1880. Astfel putem spune că în medie în cei treizeci de ani au fost construite la fiecare 10 ani circa 50 de case, media fiind de cinci case construite pe an între 1880-1910. Cert este că în Felnac la 1910 un număr de 707 case erau din văiugă, 10 din cărămidă, iar 7 din văiugă </w:t>
      </w:r>
      <w:r w:rsidRPr="00AA45E7">
        <w:rPr>
          <w:rFonts w:ascii="Calibri" w:hAnsi="Calibri"/>
          <w:sz w:val="28"/>
          <w:szCs w:val="28"/>
        </w:rPr>
        <w:t>ș</w:t>
      </w:r>
      <w:r w:rsidRPr="00AA45E7">
        <w:rPr>
          <w:sz w:val="28"/>
          <w:szCs w:val="28"/>
        </w:rPr>
        <w:t xml:space="preserve">i cărămidă. Din numărul total de case 582 erau acoperite cu trestie/paie, 7 cu </w:t>
      </w:r>
      <w:r w:rsidRPr="00AA45E7">
        <w:rPr>
          <w:rFonts w:ascii="Calibri" w:hAnsi="Calibri"/>
          <w:sz w:val="28"/>
          <w:szCs w:val="28"/>
        </w:rPr>
        <w:t>ș</w:t>
      </w:r>
      <w:r w:rsidRPr="00AA45E7">
        <w:rPr>
          <w:sz w:val="28"/>
          <w:szCs w:val="28"/>
        </w:rPr>
        <w:t xml:space="preserve">indrilă, iar 135 cu </w:t>
      </w:r>
      <w:r w:rsidRPr="00AA45E7">
        <w:rPr>
          <w:rFonts w:ascii="Calibri" w:hAnsi="Calibri"/>
          <w:sz w:val="28"/>
          <w:szCs w:val="28"/>
        </w:rPr>
        <w:t>ț</w:t>
      </w:r>
      <w:r w:rsidRPr="00AA45E7">
        <w:rPr>
          <w:sz w:val="28"/>
          <w:szCs w:val="28"/>
        </w:rPr>
        <w:t>iglă</w:t>
      </w:r>
      <w:r w:rsidRPr="00AA45E7">
        <w:rPr>
          <w:sz w:val="28"/>
          <w:szCs w:val="28"/>
          <w:vertAlign w:val="superscript"/>
        </w:rPr>
        <w:t>33</w:t>
      </w:r>
      <w:r w:rsidRPr="00AA45E7">
        <w:rPr>
          <w:sz w:val="28"/>
          <w:szCs w:val="28"/>
        </w:rPr>
        <w:t>. (</w:t>
      </w:r>
      <w:r w:rsidRPr="00AA45E7">
        <w:rPr>
          <w:sz w:val="22"/>
          <w:szCs w:val="22"/>
        </w:rPr>
        <w:t>În cea ce prive</w:t>
      </w:r>
      <w:r w:rsidRPr="00AA45E7">
        <w:rPr>
          <w:rFonts w:ascii="Calibri" w:hAnsi="Calibri"/>
          <w:sz w:val="22"/>
          <w:szCs w:val="22"/>
        </w:rPr>
        <w:t>ș</w:t>
      </w:r>
      <w:r w:rsidRPr="00AA45E7">
        <w:rPr>
          <w:sz w:val="22"/>
          <w:szCs w:val="22"/>
        </w:rPr>
        <w:t>te localită</w:t>
      </w:r>
      <w:r w:rsidRPr="00AA45E7">
        <w:rPr>
          <w:rFonts w:ascii="Calibri" w:hAnsi="Calibri"/>
          <w:sz w:val="22"/>
          <w:szCs w:val="22"/>
        </w:rPr>
        <w:t>ț</w:t>
      </w:r>
      <w:r w:rsidRPr="00AA45E7">
        <w:rPr>
          <w:sz w:val="22"/>
          <w:szCs w:val="22"/>
        </w:rPr>
        <w:t xml:space="preserve">ile învecinate, Munarul avea la 1869 un număr de 143 de case </w:t>
      </w:r>
      <w:r w:rsidRPr="00AA45E7">
        <w:rPr>
          <w:rFonts w:ascii="Calibri" w:hAnsi="Calibri"/>
          <w:sz w:val="22"/>
          <w:szCs w:val="22"/>
        </w:rPr>
        <w:t>ș</w:t>
      </w:r>
      <w:r w:rsidRPr="00AA45E7">
        <w:rPr>
          <w:sz w:val="22"/>
          <w:szCs w:val="22"/>
        </w:rPr>
        <w:t xml:space="preserve">i 152 de familii, la 1880-114 case, la 1900-112 case, iar la 1910-143 de case, la fel ca </w:t>
      </w:r>
      <w:r w:rsidRPr="00AA45E7">
        <w:rPr>
          <w:rFonts w:ascii="Calibri" w:hAnsi="Calibri"/>
          <w:sz w:val="22"/>
          <w:szCs w:val="22"/>
        </w:rPr>
        <w:t>ș</w:t>
      </w:r>
      <w:r w:rsidRPr="00AA45E7">
        <w:rPr>
          <w:sz w:val="22"/>
          <w:szCs w:val="22"/>
        </w:rPr>
        <w:t xml:space="preserve">i în 1869. Satu Mare la rândul său în 1869 cuprindea 294 de case </w:t>
      </w:r>
      <w:r w:rsidRPr="00AA45E7">
        <w:rPr>
          <w:rFonts w:ascii="Calibri" w:hAnsi="Calibri"/>
          <w:sz w:val="22"/>
          <w:szCs w:val="22"/>
        </w:rPr>
        <w:t>ș</w:t>
      </w:r>
      <w:r w:rsidRPr="00AA45E7">
        <w:rPr>
          <w:sz w:val="22"/>
          <w:szCs w:val="22"/>
        </w:rPr>
        <w:t xml:space="preserve">i 349 de familii, la 1880-267, la 1900-305, iar la 1910-338, pentru ca Sânpetru German să înglobeze la 1869 un număr de 443 de case </w:t>
      </w:r>
      <w:r w:rsidRPr="00AA45E7">
        <w:rPr>
          <w:rFonts w:ascii="Calibri" w:hAnsi="Calibri"/>
          <w:sz w:val="22"/>
          <w:szCs w:val="22"/>
        </w:rPr>
        <w:t>ș</w:t>
      </w:r>
      <w:r w:rsidRPr="00AA45E7">
        <w:rPr>
          <w:sz w:val="22"/>
          <w:szCs w:val="22"/>
        </w:rPr>
        <w:t xml:space="preserve">i 491 de familii, la 1880-418 case, la 1900-508 case, iar la 1910-531 de case. Bodrogul Nou cuprindea în 1869 53 de case </w:t>
      </w:r>
      <w:r w:rsidRPr="00AA45E7">
        <w:rPr>
          <w:rFonts w:ascii="Calibri" w:hAnsi="Calibri"/>
          <w:sz w:val="22"/>
          <w:szCs w:val="22"/>
        </w:rPr>
        <w:t>ș</w:t>
      </w:r>
      <w:r w:rsidRPr="00AA45E7">
        <w:rPr>
          <w:sz w:val="22"/>
          <w:szCs w:val="22"/>
        </w:rPr>
        <w:t>i 54 de familii, la 1880-47 de case, la 1900-57 de case, iar la 1910-62 de case, pentru ca Zădăreniul să de</w:t>
      </w:r>
      <w:r w:rsidRPr="00AA45E7">
        <w:rPr>
          <w:rFonts w:ascii="Calibri" w:hAnsi="Calibri"/>
          <w:sz w:val="22"/>
          <w:szCs w:val="22"/>
        </w:rPr>
        <w:t>ț</w:t>
      </w:r>
      <w:r w:rsidRPr="00AA45E7">
        <w:rPr>
          <w:sz w:val="22"/>
          <w:szCs w:val="22"/>
        </w:rPr>
        <w:t xml:space="preserve">ină 394 de case </w:t>
      </w:r>
      <w:r w:rsidRPr="00AA45E7">
        <w:rPr>
          <w:rFonts w:ascii="Calibri" w:hAnsi="Calibri"/>
          <w:sz w:val="22"/>
          <w:szCs w:val="22"/>
        </w:rPr>
        <w:t>ș</w:t>
      </w:r>
      <w:r w:rsidRPr="00AA45E7">
        <w:rPr>
          <w:sz w:val="22"/>
          <w:szCs w:val="22"/>
        </w:rPr>
        <w:t>i 440 de familii în 1869, 419 case în 1880, 487 în 1900, respectiv 499 de case în 1910. Din punct de vedere al materialului de construc</w:t>
      </w:r>
      <w:r w:rsidRPr="00AA45E7">
        <w:rPr>
          <w:rFonts w:ascii="Calibri" w:hAnsi="Calibri"/>
          <w:sz w:val="22"/>
          <w:szCs w:val="22"/>
        </w:rPr>
        <w:t>ț</w:t>
      </w:r>
      <w:r w:rsidRPr="00AA45E7">
        <w:rPr>
          <w:sz w:val="22"/>
          <w:szCs w:val="22"/>
        </w:rPr>
        <w:t xml:space="preserve">ie la 1910 în Satu mare un număr de 310 case erau din văiugă, 18 case din cărămidă </w:t>
      </w:r>
      <w:r w:rsidRPr="00AA45E7">
        <w:rPr>
          <w:rFonts w:ascii="Calibri" w:hAnsi="Calibri"/>
          <w:sz w:val="22"/>
          <w:szCs w:val="22"/>
        </w:rPr>
        <w:t>ș</w:t>
      </w:r>
      <w:r w:rsidRPr="00AA45E7">
        <w:rPr>
          <w:sz w:val="22"/>
          <w:szCs w:val="22"/>
        </w:rPr>
        <w:t>i văiugă, 8 case din cărămidă, iar 2 din lemn/alte materiale. De as</w:t>
      </w:r>
      <w:r w:rsidR="00C871E7" w:rsidRPr="00AA45E7">
        <w:rPr>
          <w:sz w:val="22"/>
          <w:szCs w:val="22"/>
        </w:rPr>
        <w:t>e</w:t>
      </w:r>
      <w:r w:rsidRPr="00AA45E7">
        <w:rPr>
          <w:sz w:val="22"/>
          <w:szCs w:val="22"/>
        </w:rPr>
        <w:t>menea în acela</w:t>
      </w:r>
      <w:r w:rsidRPr="00AA45E7">
        <w:rPr>
          <w:rFonts w:ascii="Calibri" w:hAnsi="Calibri"/>
          <w:sz w:val="22"/>
          <w:szCs w:val="22"/>
        </w:rPr>
        <w:t>ș</w:t>
      </w:r>
      <w:r w:rsidRPr="00AA45E7">
        <w:rPr>
          <w:sz w:val="22"/>
          <w:szCs w:val="22"/>
        </w:rPr>
        <w:t xml:space="preserve">i an 42 de case erau acoperite cu </w:t>
      </w:r>
      <w:r w:rsidRPr="00AA45E7">
        <w:rPr>
          <w:rFonts w:ascii="Calibri" w:hAnsi="Calibri"/>
          <w:sz w:val="22"/>
          <w:szCs w:val="22"/>
        </w:rPr>
        <w:t>ț</w:t>
      </w:r>
      <w:r w:rsidRPr="00AA45E7">
        <w:rPr>
          <w:sz w:val="22"/>
          <w:szCs w:val="22"/>
        </w:rPr>
        <w:t xml:space="preserve">iglă, 6 cu </w:t>
      </w:r>
      <w:r w:rsidRPr="00AA45E7">
        <w:rPr>
          <w:rFonts w:ascii="Calibri" w:hAnsi="Calibri"/>
          <w:sz w:val="22"/>
          <w:szCs w:val="22"/>
        </w:rPr>
        <w:t>ș</w:t>
      </w:r>
      <w:r w:rsidR="00C871E7" w:rsidRPr="00AA45E7">
        <w:rPr>
          <w:sz w:val="22"/>
          <w:szCs w:val="22"/>
        </w:rPr>
        <w:t>indrilă, iar 290 cu trestie</w:t>
      </w:r>
      <w:r w:rsidRPr="00AA45E7">
        <w:rPr>
          <w:sz w:val="22"/>
          <w:szCs w:val="22"/>
        </w:rPr>
        <w:t xml:space="preserve"> sau paie. La Munar 13 case au fost ridicate din cărămidă, 121 din văiugă, iar 9 din lemn/altele, 26 fiind acoperite cu </w:t>
      </w:r>
      <w:r w:rsidRPr="00AA45E7">
        <w:rPr>
          <w:rFonts w:ascii="Calibri" w:hAnsi="Calibri"/>
          <w:sz w:val="22"/>
          <w:szCs w:val="22"/>
        </w:rPr>
        <w:t>ț</w:t>
      </w:r>
      <w:r w:rsidRPr="00AA45E7">
        <w:rPr>
          <w:sz w:val="22"/>
          <w:szCs w:val="22"/>
        </w:rPr>
        <w:t xml:space="preserve">iglă, 10 cu </w:t>
      </w:r>
      <w:r w:rsidRPr="00AA45E7">
        <w:rPr>
          <w:rFonts w:ascii="Calibri" w:hAnsi="Calibri"/>
          <w:sz w:val="22"/>
          <w:szCs w:val="22"/>
        </w:rPr>
        <w:t>ș</w:t>
      </w:r>
      <w:r w:rsidRPr="00AA45E7">
        <w:rPr>
          <w:sz w:val="22"/>
          <w:szCs w:val="22"/>
        </w:rPr>
        <w:t>indrilă, iar 107 cu trestie/paie. În</w:t>
      </w:r>
      <w:r w:rsidR="00267432" w:rsidRPr="00AA45E7">
        <w:rPr>
          <w:sz w:val="22"/>
          <w:szCs w:val="22"/>
        </w:rPr>
        <w:t xml:space="preserve"> Sânpetru G</w:t>
      </w:r>
      <w:r w:rsidRPr="00AA45E7">
        <w:rPr>
          <w:sz w:val="22"/>
          <w:szCs w:val="22"/>
        </w:rPr>
        <w:t xml:space="preserve">erman al anului 1910, 69 de case erau din cărămidă, 80 din cărămidă </w:t>
      </w:r>
      <w:r w:rsidRPr="00AA45E7">
        <w:rPr>
          <w:rFonts w:ascii="Calibri" w:hAnsi="Calibri"/>
          <w:sz w:val="22"/>
          <w:szCs w:val="22"/>
        </w:rPr>
        <w:t>ș</w:t>
      </w:r>
      <w:r w:rsidRPr="00AA45E7">
        <w:rPr>
          <w:sz w:val="22"/>
          <w:szCs w:val="22"/>
        </w:rPr>
        <w:t xml:space="preserve">i văiugă, 376 din văiugă, 6 din lemn sau altele, iar 166 de case erau acoperite cu </w:t>
      </w:r>
      <w:r w:rsidRPr="00AA45E7">
        <w:rPr>
          <w:rFonts w:ascii="Calibri" w:hAnsi="Calibri"/>
          <w:sz w:val="22"/>
          <w:szCs w:val="22"/>
        </w:rPr>
        <w:t>ț</w:t>
      </w:r>
      <w:r w:rsidRPr="00AA45E7">
        <w:rPr>
          <w:sz w:val="22"/>
          <w:szCs w:val="22"/>
        </w:rPr>
        <w:t xml:space="preserve">iglă, 34 cu </w:t>
      </w:r>
      <w:r w:rsidRPr="00AA45E7">
        <w:rPr>
          <w:rFonts w:ascii="Calibri" w:hAnsi="Calibri"/>
          <w:sz w:val="22"/>
          <w:szCs w:val="22"/>
        </w:rPr>
        <w:t>ș</w:t>
      </w:r>
      <w:r w:rsidRPr="00AA45E7">
        <w:rPr>
          <w:sz w:val="22"/>
          <w:szCs w:val="22"/>
        </w:rPr>
        <w:t xml:space="preserve">indrilă </w:t>
      </w:r>
      <w:r w:rsidRPr="00AA45E7">
        <w:rPr>
          <w:rFonts w:ascii="Calibri" w:hAnsi="Calibri"/>
          <w:sz w:val="22"/>
          <w:szCs w:val="22"/>
        </w:rPr>
        <w:t>ș</w:t>
      </w:r>
      <w:r w:rsidRPr="00AA45E7">
        <w:rPr>
          <w:sz w:val="22"/>
          <w:szCs w:val="22"/>
        </w:rPr>
        <w:t>i 331 cu trestie sau paie. La Secusigiu 10 case au fost construite din</w:t>
      </w:r>
      <w:r w:rsidR="003016C6" w:rsidRPr="00AA45E7">
        <w:rPr>
          <w:sz w:val="22"/>
          <w:szCs w:val="22"/>
        </w:rPr>
        <w:t xml:space="preserve"> căr</w:t>
      </w:r>
      <w:r w:rsidRPr="00AA45E7">
        <w:rPr>
          <w:sz w:val="22"/>
          <w:szCs w:val="22"/>
        </w:rPr>
        <w:t xml:space="preserve">ămidă, 60 din cărămidă </w:t>
      </w:r>
      <w:r w:rsidRPr="00AA45E7">
        <w:rPr>
          <w:rFonts w:ascii="Calibri" w:hAnsi="Calibri"/>
          <w:sz w:val="22"/>
          <w:szCs w:val="22"/>
        </w:rPr>
        <w:t>ș</w:t>
      </w:r>
      <w:r w:rsidRPr="00AA45E7">
        <w:rPr>
          <w:sz w:val="22"/>
          <w:szCs w:val="22"/>
        </w:rPr>
        <w:t xml:space="preserve">i văiugă, 478 din văiugă, una fiind </w:t>
      </w:r>
      <w:r w:rsidRPr="00AA45E7">
        <w:rPr>
          <w:sz w:val="22"/>
          <w:szCs w:val="22"/>
        </w:rPr>
        <w:lastRenderedPageBreak/>
        <w:t xml:space="preserve">din lemn/altele. Tot aici la 1910 122 de case erau acoperite cu </w:t>
      </w:r>
      <w:r w:rsidRPr="00AA45E7">
        <w:rPr>
          <w:rFonts w:ascii="Calibri" w:hAnsi="Calibri"/>
          <w:sz w:val="22"/>
          <w:szCs w:val="22"/>
        </w:rPr>
        <w:t>ț</w:t>
      </w:r>
      <w:r w:rsidRPr="00AA45E7">
        <w:rPr>
          <w:sz w:val="22"/>
          <w:szCs w:val="22"/>
        </w:rPr>
        <w:t xml:space="preserve">iglă, una cu </w:t>
      </w:r>
      <w:r w:rsidRPr="00AA45E7">
        <w:rPr>
          <w:rFonts w:ascii="Calibri" w:hAnsi="Calibri"/>
          <w:sz w:val="22"/>
          <w:szCs w:val="22"/>
        </w:rPr>
        <w:t>ș</w:t>
      </w:r>
      <w:r w:rsidRPr="00AA45E7">
        <w:rPr>
          <w:sz w:val="22"/>
          <w:szCs w:val="22"/>
        </w:rPr>
        <w:t xml:space="preserve">indrilă, iar 426 cu trestie sau paie. În Bodrogu Nou două case erau din cărămidă, 12 din piatră </w:t>
      </w:r>
      <w:r w:rsidRPr="00AA45E7">
        <w:rPr>
          <w:rFonts w:ascii="Calibri" w:hAnsi="Calibri"/>
          <w:sz w:val="22"/>
          <w:szCs w:val="22"/>
        </w:rPr>
        <w:t>ș</w:t>
      </w:r>
      <w:r w:rsidRPr="00AA45E7">
        <w:rPr>
          <w:sz w:val="22"/>
          <w:szCs w:val="22"/>
        </w:rPr>
        <w:t xml:space="preserve">i văiugă, 48 din văiugă, 10 case fiind acoperite cu </w:t>
      </w:r>
      <w:r w:rsidRPr="00AA45E7">
        <w:rPr>
          <w:rFonts w:ascii="Calibri" w:hAnsi="Calibri"/>
          <w:sz w:val="22"/>
          <w:szCs w:val="22"/>
        </w:rPr>
        <w:t>ț</w:t>
      </w:r>
      <w:r w:rsidRPr="00AA45E7">
        <w:rPr>
          <w:sz w:val="22"/>
          <w:szCs w:val="22"/>
        </w:rPr>
        <w:t xml:space="preserve">iglă, una cu </w:t>
      </w:r>
      <w:r w:rsidRPr="00AA45E7">
        <w:rPr>
          <w:rFonts w:ascii="Calibri" w:hAnsi="Calibri"/>
          <w:sz w:val="22"/>
          <w:szCs w:val="22"/>
        </w:rPr>
        <w:t>ș</w:t>
      </w:r>
      <w:r w:rsidRPr="00AA45E7">
        <w:rPr>
          <w:sz w:val="22"/>
          <w:szCs w:val="22"/>
        </w:rPr>
        <w:t xml:space="preserve">indrilă, iar 51 cu trestie sau paie. În fine în Zădăreni, 16 case erau din cărămidă, 243 din piatră </w:t>
      </w:r>
      <w:r w:rsidRPr="00AA45E7">
        <w:rPr>
          <w:rFonts w:ascii="Calibri" w:hAnsi="Calibri"/>
          <w:sz w:val="22"/>
          <w:szCs w:val="22"/>
        </w:rPr>
        <w:t>ș</w:t>
      </w:r>
      <w:r w:rsidRPr="00AA45E7">
        <w:rPr>
          <w:sz w:val="22"/>
          <w:szCs w:val="22"/>
        </w:rPr>
        <w:t xml:space="preserve">i văiugă, 225 din văiugă, 15 din lemn/altele, 255 de case fiind acoperite cu </w:t>
      </w:r>
      <w:r w:rsidRPr="00AA45E7">
        <w:rPr>
          <w:rFonts w:ascii="Calibri" w:hAnsi="Calibri"/>
          <w:sz w:val="22"/>
          <w:szCs w:val="22"/>
        </w:rPr>
        <w:t>ț</w:t>
      </w:r>
      <w:r w:rsidRPr="00AA45E7">
        <w:rPr>
          <w:sz w:val="22"/>
          <w:szCs w:val="22"/>
        </w:rPr>
        <w:t xml:space="preserve">iglă, 10 cu </w:t>
      </w:r>
      <w:r w:rsidRPr="00AA45E7">
        <w:rPr>
          <w:rFonts w:ascii="Calibri" w:hAnsi="Calibri"/>
          <w:sz w:val="22"/>
          <w:szCs w:val="22"/>
        </w:rPr>
        <w:t>ș</w:t>
      </w:r>
      <w:r w:rsidRPr="00AA45E7">
        <w:rPr>
          <w:sz w:val="22"/>
          <w:szCs w:val="22"/>
        </w:rPr>
        <w:t>indrilă, iar 234 cu trestie sau paie.)</w:t>
      </w:r>
    </w:p>
    <w:p w14:paraId="006423EC" w14:textId="77777777" w:rsidR="00830844" w:rsidRPr="00AA45E7" w:rsidRDefault="00830844" w:rsidP="00830844">
      <w:pPr>
        <w:keepNext/>
        <w:widowControl w:val="0"/>
        <w:shd w:val="clear" w:color="auto" w:fill="FFFFFF"/>
        <w:autoSpaceDE w:val="0"/>
        <w:autoSpaceDN w:val="0"/>
        <w:adjustRightInd w:val="0"/>
        <w:jc w:val="both"/>
        <w:rPr>
          <w:sz w:val="28"/>
          <w:szCs w:val="28"/>
        </w:rPr>
      </w:pPr>
    </w:p>
    <w:p w14:paraId="1CC2D6AC" w14:textId="77777777" w:rsidR="00830844" w:rsidRPr="00AA45E7" w:rsidRDefault="00830844" w:rsidP="00830844">
      <w:pPr>
        <w:pStyle w:val="Heading2"/>
        <w:rPr>
          <w:rFonts w:cs="Times New Roman"/>
        </w:rPr>
      </w:pPr>
      <w:bookmarkStart w:id="38" w:name="_Toc236463310"/>
      <w:r w:rsidRPr="00AA45E7">
        <w:rPr>
          <w:rFonts w:cs="Times New Roman"/>
        </w:rPr>
        <w:t>2.e. Portul popular</w:t>
      </w:r>
      <w:bookmarkEnd w:id="38"/>
    </w:p>
    <w:p w14:paraId="79B25854"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49F3808E"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1D97B31C"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Dintr-o perspectivă socio-istorică, îmbrăcămintea tradiţio</w:t>
      </w:r>
      <w:r w:rsidRPr="00AA45E7">
        <w:rPr>
          <w:sz w:val="28"/>
          <w:szCs w:val="28"/>
        </w:rPr>
        <w:softHyphen/>
        <w:t>nală reprezintă, la populaţiile sedentare, un element fundamental al afirmării identităţii naţionale a unui popor şi, desigur, a unui individ. Studiile etnografice trasează pe fundalul caracteristicilor portului naţional, anumite concepţii definitorii pentru spiritul unei naţiuni, pornindu-se de la elementele comune, existente în cadrul conceptului real de regionalizare etno-geografică care se regăseşte şi în structura, formatul sau coloristica hainelor. Vesti</w:t>
      </w:r>
      <w:r w:rsidRPr="00AA45E7">
        <w:rPr>
          <w:sz w:val="28"/>
          <w:szCs w:val="28"/>
        </w:rPr>
        <w:softHyphen/>
        <w:t>mentaţia tradiţională, prin prisma caracterului distinctiv pe care-l conferă naţiunii, se identifică ca parte integrantă a compo</w:t>
      </w:r>
      <w:r w:rsidRPr="00AA45E7">
        <w:rPr>
          <w:sz w:val="28"/>
          <w:szCs w:val="28"/>
        </w:rPr>
        <w:softHyphen/>
        <w:t>nentelor spiritual-materiale ce definesc conceptul de nobleţe al blazonului naţional, blazon emblematic, din perspectiva aparte</w:t>
      </w:r>
      <w:r w:rsidRPr="00AA45E7">
        <w:rPr>
          <w:sz w:val="28"/>
          <w:szCs w:val="28"/>
        </w:rPr>
        <w:softHyphen/>
        <w:t>nenţei de neam, şi automat cu un rol decisiv în crearea, atât în interior cât şi în exterior, a percepţiei de unicitate printre popoarele lumii. De asemenea, costumaţia tradiţională, la nivel de indivizi, are menirea, pe lângă autentificarea etno-lingvistică, de indicator al statutului social al purtătorului, locul din structura piramidală a ierarhiei, specifice populaţiilor arhaice ca menta</w:t>
      </w:r>
      <w:r w:rsidRPr="00AA45E7">
        <w:rPr>
          <w:sz w:val="28"/>
          <w:szCs w:val="28"/>
        </w:rPr>
        <w:softHyphen/>
        <w:t xml:space="preserve">litate, fiind identificat prin prezenţa unor anumite elemente distinctive, din acest punct de vedere, în cadrul vestimentaţiei. </w:t>
      </w:r>
    </w:p>
    <w:p w14:paraId="5FBF05BF"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 xml:space="preserve">La Felnac, se pare că îndelunga convieţuire interetnică a şters deosebirile iniţiale la nivel de îmbrăcăminte dintre diferitele naţionalităţi, la sfârşitul secolului XIX şi prima jumătate a secolului XX existând puţine deosebiri vestimentare între români şi sârbi. Totuşi, există unele diferenţe minuscule pe care le vom evidenţia. În ceea ce priveşte încălţămintea, felnăcanii purtau </w:t>
      </w:r>
      <w:r w:rsidRPr="00AA45E7">
        <w:rPr>
          <w:sz w:val="28"/>
          <w:szCs w:val="28"/>
        </w:rPr>
        <w:lastRenderedPageBreak/>
        <w:t>opinci din piele de bou, pe talpa cărora iarna puneau paie sau fân. Diferenţa dintre sârbi şi români o făcea faptul că în vârful încălţărilor primilor exista gurguiul, proeminent ridicat în sus, de circa 5 sau 6 centimetri</w:t>
      </w:r>
      <w:r w:rsidRPr="00AA45E7">
        <w:rPr>
          <w:sz w:val="28"/>
          <w:szCs w:val="28"/>
          <w:vertAlign w:val="superscript"/>
        </w:rPr>
        <w:t>34</w:t>
      </w:r>
      <w:r w:rsidRPr="00AA45E7">
        <w:rPr>
          <w:sz w:val="28"/>
          <w:szCs w:val="28"/>
        </w:rPr>
        <w:t>. Hainele sătenilor, în funcţie de ano</w:t>
      </w:r>
      <w:r w:rsidRPr="00AA45E7">
        <w:rPr>
          <w:sz w:val="28"/>
          <w:szCs w:val="28"/>
        </w:rPr>
        <w:softHyphen/>
        <w:t xml:space="preserve">timp, erau confecţionate manual, la un aparat popular denumit arhaic </w:t>
      </w:r>
      <w:r w:rsidRPr="00AA45E7">
        <w:rPr>
          <w:i/>
          <w:iCs/>
          <w:sz w:val="28"/>
          <w:szCs w:val="28"/>
        </w:rPr>
        <w:t xml:space="preserve">război </w:t>
      </w:r>
      <w:r w:rsidRPr="00AA45E7">
        <w:rPr>
          <w:sz w:val="28"/>
          <w:szCs w:val="28"/>
        </w:rPr>
        <w:t>nelipsit din gospodării. Vestimentaţia era din in, cânepă (groasă iarna) sau lână, pregătită cu pieptene şi fus de tors, în funcţie de anotimp. Vara bărbaţii purtau aşa-zisele izmene, adică pantaloni foarte largi al căror crac, era de şase laţi, un laţ având în jur de 60 de centimetrii, strânşi jos la picior cu o sfoară</w:t>
      </w:r>
      <w:r w:rsidRPr="00AA45E7">
        <w:rPr>
          <w:sz w:val="28"/>
          <w:szCs w:val="28"/>
          <w:vertAlign w:val="superscript"/>
        </w:rPr>
        <w:t>35</w:t>
      </w:r>
      <w:r w:rsidRPr="00AA45E7">
        <w:rPr>
          <w:sz w:val="28"/>
          <w:szCs w:val="28"/>
        </w:rPr>
        <w:t xml:space="preserve">. Din garderobă mai făcea parte cămaşa, pălăria de paie şi opincile. Culoarea pantalonilor şi a cămăşii era albă indiferent de vârstă. Iarna piciorul era învelit de la labă până sub genunchi într-un material gros, din cânepă sau lână denumit </w:t>
      </w:r>
      <w:r w:rsidRPr="00AA45E7">
        <w:rPr>
          <w:i/>
          <w:sz w:val="28"/>
          <w:szCs w:val="28"/>
        </w:rPr>
        <w:t>obiale</w:t>
      </w:r>
      <w:r w:rsidRPr="00AA45E7">
        <w:rPr>
          <w:sz w:val="28"/>
          <w:szCs w:val="28"/>
        </w:rPr>
        <w:t>. Pantalonii de iarnă, legaţi cu brăcinar din cânepă, în speţă izmene groase, erau înfăşurate în jurul piciorului şi introduse în obiele, care se legau cu nojiţele din piele de la opinci</w:t>
      </w:r>
      <w:r w:rsidRPr="00AA45E7">
        <w:rPr>
          <w:sz w:val="28"/>
          <w:szCs w:val="28"/>
          <w:vertAlign w:val="superscript"/>
        </w:rPr>
        <w:t>36</w:t>
      </w:r>
      <w:r w:rsidRPr="00AA45E7">
        <w:rPr>
          <w:sz w:val="28"/>
          <w:szCs w:val="28"/>
        </w:rPr>
        <w:t xml:space="preserve">. La nivel de pantalon, apare la răscrucea secolelor o inovaţie vestimentară, respectiv pantalonii strânşi pe picior, catalogaţi drept domneşti, confecţionaţi însă tot acasă din lână, denumiţi arhaic </w:t>
      </w:r>
      <w:r w:rsidRPr="00AA45E7">
        <w:rPr>
          <w:i/>
          <w:sz w:val="28"/>
          <w:szCs w:val="28"/>
        </w:rPr>
        <w:t>şioareşi</w:t>
      </w:r>
      <w:r w:rsidRPr="00AA45E7">
        <w:rPr>
          <w:sz w:val="28"/>
          <w:szCs w:val="28"/>
        </w:rPr>
        <w:t xml:space="preserve">. Sub pantalonii de iarnă se purtau indispensabili făcuţi tot de gospodine, deoarece lâna este aspră. </w:t>
      </w:r>
      <w:r w:rsidRPr="00AA45E7">
        <w:rPr>
          <w:i/>
          <w:sz w:val="28"/>
          <w:szCs w:val="28"/>
        </w:rPr>
        <w:t>Şioareşii</w:t>
      </w:r>
      <w:r w:rsidRPr="00AA45E7">
        <w:rPr>
          <w:sz w:val="28"/>
          <w:szCs w:val="28"/>
        </w:rPr>
        <w:t xml:space="preserve"> erau atât de groşi şi duri "că stăteau în picioare şi după ce erau daţi jos"</w:t>
      </w:r>
      <w:r w:rsidRPr="00AA45E7">
        <w:rPr>
          <w:sz w:val="28"/>
          <w:szCs w:val="28"/>
          <w:vertAlign w:val="superscript"/>
        </w:rPr>
        <w:t>37</w:t>
      </w:r>
      <w:r w:rsidRPr="00AA45E7">
        <w:rPr>
          <w:sz w:val="28"/>
          <w:szCs w:val="28"/>
        </w:rPr>
        <w:t xml:space="preserve">. Tot în acest anotimp, peste cămaşă se purta </w:t>
      </w:r>
      <w:r w:rsidRPr="00AA45E7">
        <w:rPr>
          <w:i/>
          <w:sz w:val="28"/>
          <w:szCs w:val="28"/>
        </w:rPr>
        <w:t>cobăniţa</w:t>
      </w:r>
      <w:r w:rsidRPr="00AA45E7">
        <w:rPr>
          <w:sz w:val="28"/>
          <w:szCs w:val="28"/>
        </w:rPr>
        <w:t xml:space="preserve">, din lână groasă ţesută, şi mai ales şuba, respectiv </w:t>
      </w:r>
      <w:r w:rsidRPr="00AA45E7">
        <w:rPr>
          <w:i/>
          <w:sz w:val="28"/>
          <w:szCs w:val="28"/>
        </w:rPr>
        <w:t>duşanca</w:t>
      </w:r>
      <w:r w:rsidRPr="00AA45E7">
        <w:rPr>
          <w:sz w:val="28"/>
          <w:szCs w:val="28"/>
        </w:rPr>
        <w:t>, de asemenea din lână, căptuşită în interior cu piei de oaie sau miel</w:t>
      </w:r>
      <w:r w:rsidRPr="00AA45E7">
        <w:rPr>
          <w:sz w:val="28"/>
          <w:szCs w:val="28"/>
          <w:vertAlign w:val="superscript"/>
        </w:rPr>
        <w:t>38</w:t>
      </w:r>
      <w:r w:rsidRPr="00AA45E7">
        <w:rPr>
          <w:sz w:val="28"/>
          <w:szCs w:val="28"/>
        </w:rPr>
        <w:t xml:space="preserve">. Aceasta ajungea la o greutate de cinci-şase kilograme. Pe cap, sătenii aveau iarna </w:t>
      </w:r>
      <w:r w:rsidRPr="00AA45E7">
        <w:rPr>
          <w:i/>
          <w:sz w:val="28"/>
          <w:szCs w:val="28"/>
        </w:rPr>
        <w:t>clăbăţ</w:t>
      </w:r>
      <w:r w:rsidRPr="00AA45E7">
        <w:rPr>
          <w:sz w:val="28"/>
          <w:szCs w:val="28"/>
        </w:rPr>
        <w:t xml:space="preserve"> adică o căciulă tradiţională din blană de miel în formă aproximativ piramidală</w:t>
      </w:r>
      <w:r w:rsidRPr="00AA45E7">
        <w:rPr>
          <w:sz w:val="28"/>
          <w:szCs w:val="28"/>
          <w:vertAlign w:val="superscript"/>
        </w:rPr>
        <w:t>39</w:t>
      </w:r>
      <w:r w:rsidRPr="00AA45E7">
        <w:rPr>
          <w:sz w:val="28"/>
          <w:szCs w:val="28"/>
        </w:rPr>
        <w:t xml:space="preserve">. În secolul naţionalităţilor, românii purtau căciula pe o parte în stil geto-dac, iar sârbii cu vârful introdus înăuntru. </w:t>
      </w:r>
      <w:r w:rsidRPr="00AA45E7">
        <w:rPr>
          <w:i/>
          <w:sz w:val="28"/>
          <w:szCs w:val="28"/>
        </w:rPr>
        <w:t>Iancălul</w:t>
      </w:r>
      <w:r w:rsidRPr="00AA45E7">
        <w:rPr>
          <w:sz w:val="28"/>
          <w:szCs w:val="28"/>
        </w:rPr>
        <w:t xml:space="preserve">, adică hainele tip sacou, </w:t>
      </w:r>
      <w:r w:rsidRPr="00AA45E7">
        <w:rPr>
          <w:i/>
          <w:sz w:val="28"/>
          <w:szCs w:val="28"/>
        </w:rPr>
        <w:t>pruslucul</w:t>
      </w:r>
      <w:r w:rsidRPr="00AA45E7">
        <w:rPr>
          <w:sz w:val="28"/>
          <w:szCs w:val="28"/>
        </w:rPr>
        <w:t xml:space="preserve"> vesta de la costum şi hainele de acest tip sau </w:t>
      </w:r>
      <w:r w:rsidRPr="00AA45E7">
        <w:rPr>
          <w:i/>
          <w:sz w:val="28"/>
          <w:szCs w:val="28"/>
        </w:rPr>
        <w:t>sfetărul</w:t>
      </w:r>
      <w:r w:rsidRPr="00AA45E7">
        <w:rPr>
          <w:sz w:val="28"/>
          <w:szCs w:val="28"/>
        </w:rPr>
        <w:t>, adică pulovărul, nu sunt altceva decât inovaţii vestimentare</w:t>
      </w:r>
      <w:r w:rsidRPr="00AA45E7">
        <w:rPr>
          <w:sz w:val="28"/>
          <w:szCs w:val="28"/>
          <w:vertAlign w:val="superscript"/>
        </w:rPr>
        <w:t>40</w:t>
      </w:r>
      <w:r w:rsidRPr="00AA45E7">
        <w:rPr>
          <w:sz w:val="28"/>
          <w:szCs w:val="28"/>
        </w:rPr>
        <w:t xml:space="preserve">. Copiii, indiferent de sex, îmbrăcau doar o cămaşă lungă până peste genunchi, variabilă ca grosime în funcţie de anotimp, iar vara </w:t>
      </w:r>
      <w:r w:rsidRPr="00AA45E7">
        <w:rPr>
          <w:sz w:val="28"/>
          <w:szCs w:val="28"/>
        </w:rPr>
        <w:lastRenderedPageBreak/>
        <w:t>umblau desculţi</w:t>
      </w:r>
      <w:r w:rsidRPr="00AA45E7">
        <w:rPr>
          <w:sz w:val="28"/>
          <w:szCs w:val="28"/>
          <w:vertAlign w:val="superscript"/>
        </w:rPr>
        <w:t>41</w:t>
      </w:r>
      <w:r w:rsidRPr="00AA45E7">
        <w:rPr>
          <w:sz w:val="28"/>
          <w:szCs w:val="28"/>
        </w:rPr>
        <w:t>. Portul feminin este oarecum mai complicat dintr-o perspectivă analitică, deoarece româncele şi sârboaicele purtau tipuri de haine întrucâtva diferite. Astfel, primele îmbrăcau vara fuste cusute pe fond alb, cu motive naţionale ţesute jos la tiv, respectiv flori, frunze figuri geometrice etc., lungi până la glezne. Rochiile erau puţin despicate în partea de sus, din motive practice, şi se încheiau cu nasturi ţesuţi</w:t>
      </w:r>
      <w:r w:rsidRPr="00AA45E7">
        <w:rPr>
          <w:sz w:val="28"/>
          <w:szCs w:val="28"/>
          <w:vertAlign w:val="superscript"/>
        </w:rPr>
        <w:t>42</w:t>
      </w:r>
      <w:r w:rsidRPr="00AA45E7">
        <w:rPr>
          <w:sz w:val="28"/>
          <w:szCs w:val="28"/>
        </w:rPr>
        <w:t>. În picioare, femeile purtau încălţăminte tipic feminină din piele de bou sau viţel, precum şi ciorapi de lână subţire deoarece era interzis de tabuurile comunitare ca unei femei să i se vadă picioarele</w:t>
      </w:r>
      <w:r w:rsidRPr="00AA45E7">
        <w:rPr>
          <w:sz w:val="28"/>
          <w:szCs w:val="28"/>
          <w:vertAlign w:val="superscript"/>
        </w:rPr>
        <w:t>43</w:t>
      </w:r>
      <w:r w:rsidRPr="00AA45E7">
        <w:rPr>
          <w:sz w:val="28"/>
          <w:szCs w:val="28"/>
        </w:rPr>
        <w:t>. Bluzele feminine din cânepă, largi, albe cu mâneci de asemenea largi, strânse la încheietură şi înflorate acopereau bustul felnăcancelor, însă pe dedesubt din motive lesne de înţeles, aveau o cămaşă subţire din pânză de misir</w:t>
      </w:r>
      <w:r w:rsidRPr="00AA45E7">
        <w:rPr>
          <w:sz w:val="28"/>
          <w:szCs w:val="28"/>
          <w:vertAlign w:val="superscript"/>
        </w:rPr>
        <w:t>44</w:t>
      </w:r>
      <w:r w:rsidRPr="00AA45E7">
        <w:rPr>
          <w:sz w:val="28"/>
          <w:szCs w:val="28"/>
        </w:rPr>
        <w:t xml:space="preserve">. Capul era acoperit cu o </w:t>
      </w:r>
      <w:r w:rsidRPr="00AA45E7">
        <w:rPr>
          <w:i/>
          <w:sz w:val="28"/>
          <w:szCs w:val="28"/>
        </w:rPr>
        <w:t>măramă</w:t>
      </w:r>
      <w:r w:rsidRPr="00AA45E7">
        <w:rPr>
          <w:sz w:val="28"/>
          <w:szCs w:val="28"/>
        </w:rPr>
        <w:t xml:space="preserve"> de legat în cap, deoarece mai existau uzual şi alte tipuri de </w:t>
      </w:r>
      <w:r w:rsidRPr="00AA45E7">
        <w:rPr>
          <w:i/>
          <w:sz w:val="28"/>
          <w:szCs w:val="28"/>
        </w:rPr>
        <w:t>mărame</w:t>
      </w:r>
      <w:r w:rsidRPr="00AA45E7">
        <w:rPr>
          <w:sz w:val="28"/>
          <w:szCs w:val="28"/>
        </w:rPr>
        <w:t xml:space="preserve">. Una dintre acestea se lega la joc în jurul brâului, desigur ca o măsură de protecţie pentru a nu le fi murdărite hainele. Fetele nu purtau </w:t>
      </w:r>
      <w:r w:rsidRPr="00AA45E7">
        <w:rPr>
          <w:i/>
          <w:sz w:val="28"/>
          <w:szCs w:val="28"/>
        </w:rPr>
        <w:t>măramă</w:t>
      </w:r>
      <w:r w:rsidRPr="00AA45E7">
        <w:rPr>
          <w:sz w:val="28"/>
          <w:szCs w:val="28"/>
        </w:rPr>
        <w:t xml:space="preserve"> de legat la cap, expunându-şi podoaba capilară până la măritiş</w:t>
      </w:r>
      <w:r w:rsidRPr="00AA45E7">
        <w:rPr>
          <w:sz w:val="28"/>
          <w:szCs w:val="28"/>
          <w:vertAlign w:val="superscript"/>
        </w:rPr>
        <w:t>45</w:t>
      </w:r>
      <w:r w:rsidRPr="00AA45E7">
        <w:rPr>
          <w:sz w:val="28"/>
          <w:szCs w:val="28"/>
        </w:rPr>
        <w:t>. Iarna, femeile purtau</w:t>
      </w:r>
      <w:r w:rsidRPr="00AA45E7">
        <w:rPr>
          <w:i/>
          <w:sz w:val="28"/>
          <w:szCs w:val="28"/>
        </w:rPr>
        <w:t xml:space="preserve"> duşancă</w:t>
      </w:r>
      <w:r w:rsidRPr="00AA45E7">
        <w:rPr>
          <w:sz w:val="28"/>
          <w:szCs w:val="28"/>
        </w:rPr>
        <w:t xml:space="preserve"> sau cojoace, respectiv bundă din blană, iar ca învelitoare a creştetului şi a bustului în acelaşi timp o </w:t>
      </w:r>
      <w:r w:rsidRPr="00AA45E7">
        <w:rPr>
          <w:i/>
          <w:sz w:val="28"/>
          <w:szCs w:val="28"/>
        </w:rPr>
        <w:t>măramă</w:t>
      </w:r>
      <w:r w:rsidRPr="00AA45E7">
        <w:rPr>
          <w:sz w:val="28"/>
          <w:szCs w:val="28"/>
        </w:rPr>
        <w:t xml:space="preserve"> care se lega la brâu la spate, mâinile fiind libere</w:t>
      </w:r>
      <w:r w:rsidRPr="00AA45E7">
        <w:rPr>
          <w:sz w:val="28"/>
          <w:szCs w:val="28"/>
          <w:vertAlign w:val="superscript"/>
        </w:rPr>
        <w:t>46</w:t>
      </w:r>
      <w:r w:rsidRPr="00AA45E7">
        <w:rPr>
          <w:sz w:val="28"/>
          <w:szCs w:val="28"/>
        </w:rPr>
        <w:t>. Diferenţele dintre sârboaice şi românce în privinţa portului nu erau majore la nivelul obiectelor vestimentare, coloritului, materialului, motivelor utilizate etc., dar deveneau evidente în condiţiile vizualizării a două reprezentante ale amintitelor etnii. La sârboaice, croiul rochiilor era după corp, spre deosebire de consătenele lor românce care se îmbrăcau cu rochii largi, plisate în stil acordeon şi care "la horă se desfăceau ca o umbrelă"</w:t>
      </w:r>
      <w:r w:rsidRPr="00AA45E7">
        <w:rPr>
          <w:sz w:val="28"/>
          <w:szCs w:val="28"/>
          <w:vertAlign w:val="superscript"/>
        </w:rPr>
        <w:t>47</w:t>
      </w:r>
      <w:r w:rsidRPr="00AA45E7">
        <w:rPr>
          <w:sz w:val="28"/>
          <w:szCs w:val="28"/>
        </w:rPr>
        <w:t xml:space="preserve">. La sârboaice, în portul tradiţional felnăcan, nu existau încreţiturile. Practic, o diferenţă în primul rând de formă şi mai puţin de fond. Acest tip de vestimentaţie caracteriza femeia în toate etapele de vârstă. Diferenţa dintre fete, femei mature şi bătrâne se făcea în funcţie de coloristica accesoriilor, motivelor, năframelor şi abia apoi a hainelor cu o nuanţă mai închisă la bătrâne şi chiar la </w:t>
      </w:r>
      <w:r w:rsidRPr="00AA45E7">
        <w:rPr>
          <w:sz w:val="28"/>
          <w:szCs w:val="28"/>
        </w:rPr>
        <w:lastRenderedPageBreak/>
        <w:t xml:space="preserve">femei mature.  </w:t>
      </w:r>
    </w:p>
    <w:p w14:paraId="3E4C62A7"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 xml:space="preserve">În Felnac statisticile din 1910 surprind </w:t>
      </w:r>
      <w:r w:rsidRPr="00AA45E7">
        <w:rPr>
          <w:rFonts w:ascii="Calibri" w:hAnsi="Calibri"/>
          <w:sz w:val="28"/>
          <w:szCs w:val="28"/>
        </w:rPr>
        <w:t>ș</w:t>
      </w:r>
      <w:r w:rsidRPr="00AA45E7">
        <w:rPr>
          <w:sz w:val="28"/>
          <w:szCs w:val="28"/>
        </w:rPr>
        <w:t>i structura popula</w:t>
      </w:r>
      <w:r w:rsidRPr="00AA45E7">
        <w:rPr>
          <w:rFonts w:ascii="Calibri" w:hAnsi="Calibri"/>
          <w:sz w:val="28"/>
          <w:szCs w:val="28"/>
        </w:rPr>
        <w:t>ț</w:t>
      </w:r>
      <w:r w:rsidRPr="00AA45E7">
        <w:rPr>
          <w:sz w:val="28"/>
          <w:szCs w:val="28"/>
        </w:rPr>
        <w:t xml:space="preserve">iei pe grupe de vârstă, sexe </w:t>
      </w:r>
      <w:r w:rsidRPr="00AA45E7">
        <w:rPr>
          <w:rFonts w:ascii="Calibri" w:hAnsi="Calibri"/>
          <w:sz w:val="28"/>
          <w:szCs w:val="28"/>
        </w:rPr>
        <w:t>ș</w:t>
      </w:r>
      <w:r w:rsidRPr="00AA45E7">
        <w:rPr>
          <w:sz w:val="28"/>
          <w:szCs w:val="28"/>
        </w:rPr>
        <w:t>i stare civilă, astfel că dintr-un total de 3095 consemnat de statistici un număr de 1467 erau bărba</w:t>
      </w:r>
      <w:r w:rsidRPr="00AA45E7">
        <w:rPr>
          <w:rFonts w:ascii="Calibri" w:hAnsi="Calibri"/>
          <w:sz w:val="28"/>
          <w:szCs w:val="28"/>
        </w:rPr>
        <w:t>ț</w:t>
      </w:r>
      <w:r w:rsidRPr="00AA45E7">
        <w:rPr>
          <w:sz w:val="28"/>
          <w:szCs w:val="28"/>
        </w:rPr>
        <w:t>i, iar 1628 erau femei. Popula</w:t>
      </w:r>
      <w:r w:rsidRPr="00AA45E7">
        <w:rPr>
          <w:rFonts w:ascii="Calibri" w:hAnsi="Calibri"/>
          <w:sz w:val="28"/>
          <w:szCs w:val="28"/>
        </w:rPr>
        <w:t>ț</w:t>
      </w:r>
      <w:r w:rsidRPr="00AA45E7">
        <w:rPr>
          <w:sz w:val="28"/>
          <w:szCs w:val="28"/>
        </w:rPr>
        <w:t xml:space="preserve">ia de până la 6 ani era în număr de 426 de copii, între 6 </w:t>
      </w:r>
      <w:r w:rsidRPr="00AA45E7">
        <w:rPr>
          <w:rFonts w:ascii="Calibri" w:hAnsi="Calibri"/>
          <w:sz w:val="28"/>
          <w:szCs w:val="28"/>
        </w:rPr>
        <w:t>ș</w:t>
      </w:r>
      <w:r w:rsidRPr="00AA45E7">
        <w:rPr>
          <w:sz w:val="28"/>
          <w:szCs w:val="28"/>
        </w:rPr>
        <w:t xml:space="preserve">i 11 ani de 442 de copii, între 12 </w:t>
      </w:r>
      <w:r w:rsidRPr="00AA45E7">
        <w:rPr>
          <w:rFonts w:ascii="Calibri" w:hAnsi="Calibri"/>
          <w:sz w:val="28"/>
          <w:szCs w:val="28"/>
        </w:rPr>
        <w:t>ș</w:t>
      </w:r>
      <w:r w:rsidRPr="00AA45E7">
        <w:rPr>
          <w:sz w:val="28"/>
          <w:szCs w:val="28"/>
        </w:rPr>
        <w:t xml:space="preserve">i 14 ani de 193 de copii, între 15 </w:t>
      </w:r>
      <w:r w:rsidRPr="00AA45E7">
        <w:rPr>
          <w:rFonts w:ascii="Calibri" w:hAnsi="Calibri"/>
          <w:sz w:val="28"/>
          <w:szCs w:val="28"/>
        </w:rPr>
        <w:t>ș</w:t>
      </w:r>
      <w:r w:rsidRPr="00AA45E7">
        <w:rPr>
          <w:sz w:val="28"/>
          <w:szCs w:val="28"/>
        </w:rPr>
        <w:t>i 19 ani 328 de adolescen</w:t>
      </w:r>
      <w:r w:rsidRPr="00AA45E7">
        <w:rPr>
          <w:rFonts w:ascii="Calibri" w:hAnsi="Calibri"/>
          <w:sz w:val="28"/>
          <w:szCs w:val="28"/>
        </w:rPr>
        <w:t>ț</w:t>
      </w:r>
      <w:r w:rsidRPr="00AA45E7">
        <w:rPr>
          <w:sz w:val="28"/>
          <w:szCs w:val="28"/>
        </w:rPr>
        <w:t xml:space="preserve">i, între 20 </w:t>
      </w:r>
      <w:r w:rsidRPr="00AA45E7">
        <w:rPr>
          <w:rFonts w:ascii="Calibri" w:hAnsi="Calibri"/>
          <w:sz w:val="28"/>
          <w:szCs w:val="28"/>
        </w:rPr>
        <w:t>ș</w:t>
      </w:r>
      <w:r w:rsidRPr="00AA45E7">
        <w:rPr>
          <w:sz w:val="28"/>
          <w:szCs w:val="28"/>
        </w:rPr>
        <w:t xml:space="preserve">i 39 815 persoane, între 40 </w:t>
      </w:r>
      <w:r w:rsidRPr="00AA45E7">
        <w:rPr>
          <w:rFonts w:ascii="Calibri" w:hAnsi="Calibri"/>
          <w:sz w:val="28"/>
          <w:szCs w:val="28"/>
        </w:rPr>
        <w:t>ș</w:t>
      </w:r>
      <w:r w:rsidRPr="00AA45E7">
        <w:rPr>
          <w:sz w:val="28"/>
          <w:szCs w:val="28"/>
        </w:rPr>
        <w:t>i 60 de ani 635 de persoane, iar peste 60 de ani 256 de persoane. În cea ce prive</w:t>
      </w:r>
      <w:r w:rsidRPr="00AA45E7">
        <w:rPr>
          <w:rFonts w:ascii="Calibri" w:hAnsi="Calibri"/>
          <w:sz w:val="28"/>
          <w:szCs w:val="28"/>
        </w:rPr>
        <w:t>ș</w:t>
      </w:r>
      <w:r w:rsidRPr="00AA45E7">
        <w:rPr>
          <w:sz w:val="28"/>
          <w:szCs w:val="28"/>
        </w:rPr>
        <w:t>te starea civilă în localitate în 1910 au fost consemna</w:t>
      </w:r>
      <w:r w:rsidRPr="00AA45E7">
        <w:rPr>
          <w:rFonts w:ascii="Calibri" w:hAnsi="Calibri"/>
          <w:sz w:val="28"/>
          <w:szCs w:val="28"/>
        </w:rPr>
        <w:t>ț</w:t>
      </w:r>
      <w:r w:rsidRPr="00AA45E7">
        <w:rPr>
          <w:sz w:val="28"/>
          <w:szCs w:val="28"/>
        </w:rPr>
        <w:t>i 1538 de necăsători</w:t>
      </w:r>
      <w:r w:rsidRPr="00AA45E7">
        <w:rPr>
          <w:rFonts w:ascii="Calibri" w:hAnsi="Calibri"/>
          <w:sz w:val="28"/>
          <w:szCs w:val="28"/>
        </w:rPr>
        <w:t>ț</w:t>
      </w:r>
      <w:r w:rsidRPr="00AA45E7">
        <w:rPr>
          <w:sz w:val="28"/>
          <w:szCs w:val="28"/>
        </w:rPr>
        <w:t>i, 1300 de căsători</w:t>
      </w:r>
      <w:r w:rsidRPr="00AA45E7">
        <w:rPr>
          <w:rFonts w:ascii="Calibri" w:hAnsi="Calibri"/>
          <w:sz w:val="28"/>
          <w:szCs w:val="28"/>
        </w:rPr>
        <w:t>ț</w:t>
      </w:r>
      <w:r w:rsidRPr="00AA45E7">
        <w:rPr>
          <w:sz w:val="28"/>
          <w:szCs w:val="28"/>
        </w:rPr>
        <w:t xml:space="preserve">i, 245 de văduvi </w:t>
      </w:r>
      <w:r w:rsidRPr="00AA45E7">
        <w:rPr>
          <w:rFonts w:ascii="Calibri" w:hAnsi="Calibri"/>
          <w:sz w:val="28"/>
          <w:szCs w:val="28"/>
        </w:rPr>
        <w:t>ș</w:t>
      </w:r>
      <w:r w:rsidRPr="00AA45E7">
        <w:rPr>
          <w:sz w:val="28"/>
          <w:szCs w:val="28"/>
        </w:rPr>
        <w:t>i 12 divor</w:t>
      </w:r>
      <w:r w:rsidRPr="00AA45E7">
        <w:rPr>
          <w:rFonts w:ascii="Calibri" w:hAnsi="Calibri"/>
          <w:sz w:val="28"/>
          <w:szCs w:val="28"/>
        </w:rPr>
        <w:t>ț</w:t>
      </w:r>
      <w:r w:rsidRPr="00AA45E7">
        <w:rPr>
          <w:sz w:val="28"/>
          <w:szCs w:val="28"/>
        </w:rPr>
        <w:t>a</w:t>
      </w:r>
      <w:r w:rsidRPr="00AA45E7">
        <w:rPr>
          <w:rFonts w:ascii="Calibri" w:hAnsi="Calibri"/>
          <w:sz w:val="28"/>
          <w:szCs w:val="28"/>
        </w:rPr>
        <w:t>ț</w:t>
      </w:r>
      <w:r w:rsidRPr="00AA45E7">
        <w:rPr>
          <w:sz w:val="28"/>
          <w:szCs w:val="28"/>
        </w:rPr>
        <w:t>i. Interesant este că în plasa Aradul Nou, la capitolul divor</w:t>
      </w:r>
      <w:r w:rsidRPr="00AA45E7">
        <w:rPr>
          <w:rFonts w:ascii="Calibri" w:hAnsi="Calibri"/>
          <w:sz w:val="28"/>
          <w:szCs w:val="28"/>
        </w:rPr>
        <w:t>ț</w:t>
      </w:r>
      <w:r w:rsidRPr="00AA45E7">
        <w:rPr>
          <w:sz w:val="28"/>
          <w:szCs w:val="28"/>
        </w:rPr>
        <w:t>a</w:t>
      </w:r>
      <w:r w:rsidRPr="00AA45E7">
        <w:rPr>
          <w:rFonts w:ascii="Calibri" w:hAnsi="Calibri"/>
          <w:sz w:val="28"/>
          <w:szCs w:val="28"/>
        </w:rPr>
        <w:t>ț</w:t>
      </w:r>
      <w:r w:rsidRPr="00AA45E7">
        <w:rPr>
          <w:sz w:val="28"/>
          <w:szCs w:val="28"/>
        </w:rPr>
        <w:t>i Felnacul era pe primul loc din 17 localită</w:t>
      </w:r>
      <w:r w:rsidRPr="00AA45E7">
        <w:rPr>
          <w:rFonts w:ascii="Calibri" w:hAnsi="Calibri"/>
          <w:sz w:val="28"/>
          <w:szCs w:val="28"/>
        </w:rPr>
        <w:t>ț</w:t>
      </w:r>
      <w:r w:rsidRPr="00AA45E7">
        <w:rPr>
          <w:sz w:val="28"/>
          <w:szCs w:val="28"/>
        </w:rPr>
        <w:t>i. Spre edificare în Aradul Nou la 6006 locuitori erau doar cinci divor</w:t>
      </w:r>
      <w:r w:rsidRPr="00AA45E7">
        <w:rPr>
          <w:rFonts w:ascii="Calibri" w:hAnsi="Calibri"/>
          <w:sz w:val="28"/>
          <w:szCs w:val="28"/>
        </w:rPr>
        <w:t>ț</w:t>
      </w:r>
      <w:r w:rsidRPr="00AA45E7">
        <w:rPr>
          <w:sz w:val="28"/>
          <w:szCs w:val="28"/>
        </w:rPr>
        <w:t>a</w:t>
      </w:r>
      <w:r w:rsidRPr="00AA45E7">
        <w:rPr>
          <w:rFonts w:ascii="Calibri" w:hAnsi="Calibri"/>
          <w:sz w:val="28"/>
          <w:szCs w:val="28"/>
        </w:rPr>
        <w:t>ț</w:t>
      </w:r>
      <w:r w:rsidRPr="00AA45E7">
        <w:rPr>
          <w:sz w:val="28"/>
          <w:szCs w:val="28"/>
        </w:rPr>
        <w:t xml:space="preserve">i, la Zădăreni erau 8, la Bodrog niciunul, iar la Secusigiu </w:t>
      </w:r>
      <w:r w:rsidRPr="00AA45E7">
        <w:rPr>
          <w:rFonts w:ascii="Calibri" w:hAnsi="Calibri"/>
          <w:sz w:val="28"/>
          <w:szCs w:val="28"/>
        </w:rPr>
        <w:t>ș</w:t>
      </w:r>
      <w:r w:rsidRPr="00AA45E7">
        <w:rPr>
          <w:sz w:val="28"/>
          <w:szCs w:val="28"/>
        </w:rPr>
        <w:t>i Sânpetru erau doi divor</w:t>
      </w:r>
      <w:r w:rsidRPr="00AA45E7">
        <w:rPr>
          <w:rFonts w:ascii="Calibri" w:hAnsi="Calibri"/>
          <w:sz w:val="28"/>
          <w:szCs w:val="28"/>
        </w:rPr>
        <w:t>ț</w:t>
      </w:r>
      <w:r w:rsidRPr="00AA45E7">
        <w:rPr>
          <w:sz w:val="28"/>
          <w:szCs w:val="28"/>
        </w:rPr>
        <w:t>a</w:t>
      </w:r>
      <w:r w:rsidRPr="00AA45E7">
        <w:rPr>
          <w:rFonts w:ascii="Calibri" w:hAnsi="Calibri"/>
          <w:sz w:val="28"/>
          <w:szCs w:val="28"/>
        </w:rPr>
        <w:t>ț</w:t>
      </w:r>
      <w:r w:rsidRPr="00AA45E7">
        <w:rPr>
          <w:sz w:val="28"/>
          <w:szCs w:val="28"/>
        </w:rPr>
        <w:t>i</w:t>
      </w:r>
      <w:r w:rsidRPr="00AA45E7">
        <w:rPr>
          <w:sz w:val="28"/>
          <w:szCs w:val="28"/>
          <w:vertAlign w:val="superscript"/>
        </w:rPr>
        <w:t>48</w:t>
      </w:r>
      <w:r w:rsidRPr="00AA45E7">
        <w:rPr>
          <w:sz w:val="28"/>
          <w:szCs w:val="28"/>
        </w:rPr>
        <w:t xml:space="preserve">.   </w:t>
      </w:r>
    </w:p>
    <w:p w14:paraId="13717A96"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03787EC6"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40A420D6" w14:textId="77777777" w:rsidR="00830844" w:rsidRPr="00AA45E7" w:rsidRDefault="00830844" w:rsidP="00830844">
      <w:pPr>
        <w:pStyle w:val="Heading2"/>
        <w:rPr>
          <w:rFonts w:cs="Times New Roman"/>
        </w:rPr>
      </w:pPr>
      <w:bookmarkStart w:id="39" w:name="_Toc236463311"/>
      <w:r w:rsidRPr="00AA45E7">
        <w:rPr>
          <w:rFonts w:cs="Times New Roman"/>
        </w:rPr>
        <w:t>2.f. Jocul</w:t>
      </w:r>
      <w:bookmarkEnd w:id="39"/>
    </w:p>
    <w:p w14:paraId="738C8057"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p>
    <w:p w14:paraId="70247832"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p>
    <w:p w14:paraId="42241A43"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r w:rsidRPr="00AA45E7">
        <w:rPr>
          <w:spacing w:val="-2"/>
          <w:sz w:val="28"/>
          <w:szCs w:val="28"/>
        </w:rPr>
        <w:t>Jocul, ca fenomen artistic reprezintă forma cea mai vie a creaţiei populare, traversând istoria şi păstrându-se într-o formă pură, alături de colinde, doine, balade, ghicitori etc., şi la Felnac. Hora era importantă în virtutea faptului că tinerii se puteau cunoaşte mai bine într-o comunitate tradiţionalistă conservatoare prin definiţie, care nu le permitea o socializare băiat-fată mai strânsă. Fiind în context în primul rând o anticameră a căsătoriei şi abia apoi un mijloc de distracţie, evenimentul era supra</w:t>
      </w:r>
      <w:r w:rsidRPr="00AA45E7">
        <w:rPr>
          <w:spacing w:val="-2"/>
          <w:sz w:val="28"/>
          <w:szCs w:val="28"/>
        </w:rPr>
        <w:softHyphen/>
        <w:t>vegheat de întreaga comunitate. Încărcătura spiritual-ritualică a horei rezultă şi din faptul că se desfăşura vara în aer liber lângă biserică sub supravegherea preotului. Desigur, iarna, din motive practice, jocul se organiza în casele sătenilor sub aceeaşi formă şi încăr</w:t>
      </w:r>
      <w:r w:rsidRPr="00AA45E7">
        <w:rPr>
          <w:spacing w:val="-2"/>
          <w:sz w:val="28"/>
          <w:szCs w:val="28"/>
        </w:rPr>
        <w:softHyphen/>
        <w:t xml:space="preserve">cătură comunitară. Ziua tradiţională a jocului felnăcan era </w:t>
      </w:r>
      <w:r w:rsidRPr="00AA45E7">
        <w:rPr>
          <w:spacing w:val="-2"/>
          <w:sz w:val="28"/>
          <w:szCs w:val="28"/>
        </w:rPr>
        <w:lastRenderedPageBreak/>
        <w:t>duminica, începând după amiaza şi încheindu-se la asfinţitul soarelui</w:t>
      </w:r>
      <w:r w:rsidRPr="00AA45E7">
        <w:rPr>
          <w:spacing w:val="-2"/>
          <w:sz w:val="28"/>
          <w:szCs w:val="28"/>
          <w:vertAlign w:val="superscript"/>
        </w:rPr>
        <w:t>49</w:t>
      </w:r>
      <w:r w:rsidRPr="00AA45E7">
        <w:rPr>
          <w:spacing w:val="-2"/>
          <w:sz w:val="28"/>
          <w:szCs w:val="28"/>
        </w:rPr>
        <w:t>. Hora, fenomen artistic ce nu putea fi disociat de viaţa comunităţii, se derula cu constanţă şi consecvenţă, cu excepţia zilelor de post sau a nunţilor şi înmormântărilor</w:t>
      </w:r>
      <w:r w:rsidRPr="00AA45E7">
        <w:rPr>
          <w:spacing w:val="-2"/>
          <w:sz w:val="28"/>
          <w:szCs w:val="28"/>
          <w:vertAlign w:val="superscript"/>
        </w:rPr>
        <w:t>50</w:t>
      </w:r>
      <w:r w:rsidRPr="00AA45E7">
        <w:rPr>
          <w:spacing w:val="-2"/>
          <w:sz w:val="28"/>
          <w:szCs w:val="28"/>
        </w:rPr>
        <w:t>. Fetele şi băieţii participau la joc în condiţiile în care comunitatea considera că au intrat în perioada pubertăţii, momentul artistic popular îmbrăcând o fină tentă erotică. De la vârstă fragedă, fata trebuia să participe la horă, dovedind astfel că este gata pentru măritiş. Pregătirile aveau forma unui act ritualic, toată familia fetei participând direct sau indirect în acea zi la horă, fie că era vorba de pregătitul junei, fie de supervizarea acesteia în timpul horei. La joc, fetele şi feciorii se găteau în straie de sărbătoare, ceea ce denotă importanţa evenimentului. Tinerele purtau la gât salbe din galbeni mari sau mici, în număr variabil, în funcţie de forţa economică a familiei din care provenea</w:t>
      </w:r>
      <w:r w:rsidRPr="00AA45E7">
        <w:rPr>
          <w:spacing w:val="-2"/>
          <w:sz w:val="28"/>
          <w:szCs w:val="28"/>
          <w:vertAlign w:val="superscript"/>
        </w:rPr>
        <w:t>51</w:t>
      </w:r>
      <w:r w:rsidRPr="00AA45E7">
        <w:rPr>
          <w:spacing w:val="-2"/>
          <w:sz w:val="28"/>
          <w:szCs w:val="28"/>
        </w:rPr>
        <w:t>. Tatăl era direct interesat ca în timpul jocului odrasla să aibă o prestaţie corespunzătoare, pentru a-şi dovedi astfel calităţile feminine, indispensabile unei viitoare pretendente la măritiş şi implicit gospodine. Muzicanţii, proveniţi din minoritatea romă a satului, plătiţi de feciori în produse la sfârşit de an, cântau doar melodiile arhaice în cadrul festivităţii tradiţionale</w:t>
      </w:r>
      <w:r w:rsidRPr="00AA45E7">
        <w:rPr>
          <w:spacing w:val="-2"/>
          <w:sz w:val="28"/>
          <w:szCs w:val="28"/>
          <w:vertAlign w:val="superscript"/>
        </w:rPr>
        <w:t>52</w:t>
      </w:r>
      <w:r w:rsidRPr="00AA45E7">
        <w:rPr>
          <w:spacing w:val="-2"/>
          <w:sz w:val="28"/>
          <w:szCs w:val="28"/>
        </w:rPr>
        <w:t>. Oricum, secolul naţionalităţilor a influenţat desfăşurarea horei în sat. Până cel puţin la sfârşitul secolului al XIX-lea sătenii participau la o horă comună a satului supervizată de preot</w:t>
      </w:r>
      <w:r w:rsidRPr="00AA45E7">
        <w:rPr>
          <w:spacing w:val="-2"/>
          <w:sz w:val="28"/>
          <w:szCs w:val="28"/>
          <w:vertAlign w:val="superscript"/>
        </w:rPr>
        <w:t>53</w:t>
      </w:r>
      <w:r w:rsidRPr="00AA45E7">
        <w:rPr>
          <w:spacing w:val="-2"/>
          <w:sz w:val="28"/>
          <w:szCs w:val="28"/>
        </w:rPr>
        <w:t>. În condiţiile divizării instituţiilor săteşti şi ale afirmării conştiinţei de neam, românii şi sârbii, îşi vor organiza propriile jocuri. Vara, comunităţile se adunau, de asemenea, în curtea bisericilor ortodoxe care îi reprezenta, iar iarna în case particulare</w:t>
      </w:r>
      <w:r w:rsidRPr="00AA45E7">
        <w:rPr>
          <w:spacing w:val="-2"/>
          <w:sz w:val="28"/>
          <w:szCs w:val="28"/>
          <w:vertAlign w:val="superscript"/>
        </w:rPr>
        <w:t>54</w:t>
      </w:r>
      <w:r w:rsidRPr="00AA45E7">
        <w:rPr>
          <w:spacing w:val="-2"/>
          <w:sz w:val="28"/>
          <w:szCs w:val="28"/>
        </w:rPr>
        <w:t>. Mai târziu, jocul românesc se va desfăşura cu precădere la căminul cultural din localitate, datorită numărului mare de feciori şi fete. Sârbii, până după al doilea război mondial, vor continua să aibă drept locaţie o casă a unui sătean</w:t>
      </w:r>
      <w:r w:rsidRPr="00AA45E7">
        <w:rPr>
          <w:spacing w:val="-2"/>
          <w:sz w:val="28"/>
          <w:szCs w:val="28"/>
          <w:vertAlign w:val="superscript"/>
        </w:rPr>
        <w:t>55</w:t>
      </w:r>
      <w:r w:rsidRPr="00AA45E7">
        <w:rPr>
          <w:spacing w:val="-2"/>
          <w:sz w:val="28"/>
          <w:szCs w:val="28"/>
        </w:rPr>
        <w:t xml:space="preserve">. Divizarea jocului nu a fost una radicală. Sursele orale îşi amintesc că feciorii mergeau la horele organizate de reprezentanţii celeilalte etnii. Cântecele, însă, indiferent de context, puteau fi exclusiv româneşti sau sârbeşti. Jocul românesc era precedat de un </w:t>
      </w:r>
      <w:r w:rsidRPr="00AA45E7">
        <w:rPr>
          <w:spacing w:val="-2"/>
          <w:sz w:val="28"/>
          <w:szCs w:val="28"/>
        </w:rPr>
        <w:lastRenderedPageBreak/>
        <w:t>preambul ce presupunea ca feciorii să vorbească din timp cu fetele, programându-şi fiecare jocul cu tinerele satului, care erau introduse în joc de un apropiat, frate sau rudă. Motivul este simplu, şi anume mulţimea numărului de tineri, dorinţa comu</w:t>
      </w:r>
      <w:r w:rsidRPr="00AA45E7">
        <w:rPr>
          <w:spacing w:val="-2"/>
          <w:sz w:val="28"/>
          <w:szCs w:val="28"/>
        </w:rPr>
        <w:softHyphen/>
        <w:t xml:space="preserve">nităţii de a vedea prestaţia tuturor fetelor la horă şi evitarea conflictelor dintre tineri. Jocul la români era format din patru melodii numite arhaic </w:t>
      </w:r>
      <w:r w:rsidRPr="00AA45E7">
        <w:rPr>
          <w:i/>
          <w:spacing w:val="-2"/>
          <w:sz w:val="28"/>
          <w:szCs w:val="28"/>
        </w:rPr>
        <w:t>sorocu, joc de doi, întoarsa şi bradu</w:t>
      </w:r>
      <w:r w:rsidRPr="00AA45E7">
        <w:rPr>
          <w:spacing w:val="-2"/>
          <w:sz w:val="28"/>
          <w:szCs w:val="28"/>
          <w:vertAlign w:val="superscript"/>
        </w:rPr>
        <w:t>56</w:t>
      </w:r>
      <w:r w:rsidRPr="00AA45E7">
        <w:rPr>
          <w:spacing w:val="-2"/>
          <w:sz w:val="28"/>
          <w:szCs w:val="28"/>
        </w:rPr>
        <w:t>. Primul joc era rezervat unei rude apropiate sau pretendentului la mâna tinerei, ceea ce implica, însă, că acea fată juca cu băiatul în perspectiva căsătoriei. La terminarea fiecărui joc fetele, nu stăteau cu băieţii. Se retrăgeau, formând un grup separat, şi aşteptau nerăbdătoare continuarea horei satului şi invitaţiile la joc ale feciorilor, pentru fete fiind o mare deziluzie să piardă un joc</w:t>
      </w:r>
      <w:r w:rsidRPr="00AA45E7">
        <w:rPr>
          <w:spacing w:val="-2"/>
          <w:sz w:val="28"/>
          <w:szCs w:val="28"/>
          <w:vertAlign w:val="superscript"/>
        </w:rPr>
        <w:t>57</w:t>
      </w:r>
      <w:r w:rsidRPr="00AA45E7">
        <w:rPr>
          <w:spacing w:val="-2"/>
          <w:sz w:val="28"/>
          <w:szCs w:val="28"/>
        </w:rPr>
        <w:t xml:space="preserve">. Hora românească din Felnac s-a conservat şi s-a cantonat în arhaism câteva sute de ani până în perioada interbelică, când apare </w:t>
      </w:r>
      <w:r w:rsidRPr="00AA45E7">
        <w:rPr>
          <w:i/>
          <w:spacing w:val="-2"/>
          <w:sz w:val="28"/>
          <w:szCs w:val="28"/>
        </w:rPr>
        <w:t>desca, lenţa</w:t>
      </w:r>
      <w:r w:rsidRPr="00AA45E7">
        <w:rPr>
          <w:spacing w:val="-2"/>
          <w:sz w:val="28"/>
          <w:szCs w:val="28"/>
        </w:rPr>
        <w:t xml:space="preserve"> chiar </w:t>
      </w:r>
      <w:r w:rsidRPr="00AA45E7">
        <w:rPr>
          <w:i/>
          <w:spacing w:val="-2"/>
          <w:sz w:val="28"/>
          <w:szCs w:val="28"/>
        </w:rPr>
        <w:t>periniţa</w:t>
      </w:r>
      <w:r w:rsidRPr="00AA45E7">
        <w:rPr>
          <w:spacing w:val="-2"/>
          <w:sz w:val="28"/>
          <w:szCs w:val="28"/>
          <w:vertAlign w:val="superscript"/>
        </w:rPr>
        <w:t>58</w:t>
      </w:r>
      <w:r w:rsidRPr="00AA45E7">
        <w:rPr>
          <w:spacing w:val="-2"/>
          <w:sz w:val="28"/>
          <w:szCs w:val="28"/>
        </w:rPr>
        <w:t xml:space="preserve">. După război, sunt adoptate de românii felnăcani jocurile </w:t>
      </w:r>
      <w:r w:rsidRPr="00AA45E7">
        <w:rPr>
          <w:i/>
          <w:iCs/>
          <w:spacing w:val="-2"/>
          <w:sz w:val="28"/>
          <w:szCs w:val="28"/>
        </w:rPr>
        <w:t>domneşti</w:t>
      </w:r>
      <w:r w:rsidRPr="00AA45E7">
        <w:rPr>
          <w:spacing w:val="-2"/>
          <w:sz w:val="28"/>
          <w:szCs w:val="28"/>
        </w:rPr>
        <w:t xml:space="preserve"> cum ar fi tango sau vals, jocul tradiţional pierzându-şi treptat seva tradiţională. Sârbii, la rândul lor, aveau, de asemenea, acelaşi tipar de organizare a horei ce cuprindea tot patru jocuri. Acestea erau </w:t>
      </w:r>
      <w:r w:rsidRPr="00AA45E7">
        <w:rPr>
          <w:i/>
          <w:spacing w:val="-2"/>
          <w:sz w:val="28"/>
          <w:szCs w:val="28"/>
        </w:rPr>
        <w:t>malo colo, velico colo, jichino colo</w:t>
      </w:r>
      <w:r w:rsidRPr="00AA45E7">
        <w:rPr>
          <w:spacing w:val="-2"/>
          <w:sz w:val="28"/>
          <w:szCs w:val="28"/>
        </w:rPr>
        <w:t xml:space="preserve"> şi </w:t>
      </w:r>
      <w:r w:rsidRPr="00AA45E7">
        <w:rPr>
          <w:i/>
          <w:spacing w:val="-2"/>
          <w:sz w:val="28"/>
          <w:szCs w:val="28"/>
        </w:rPr>
        <w:t>seleaciţa</w:t>
      </w:r>
      <w:r w:rsidRPr="00AA45E7">
        <w:rPr>
          <w:spacing w:val="-2"/>
          <w:sz w:val="28"/>
          <w:szCs w:val="28"/>
          <w:vertAlign w:val="superscript"/>
        </w:rPr>
        <w:t>59</w:t>
      </w:r>
      <w:r w:rsidRPr="00AA45E7">
        <w:rPr>
          <w:spacing w:val="-2"/>
          <w:sz w:val="28"/>
          <w:szCs w:val="28"/>
        </w:rPr>
        <w:t>. Totuşi, diferenţa majoră consta în faptul că toate se dansau în stil horă</w:t>
      </w:r>
      <w:r w:rsidRPr="00AA45E7">
        <w:rPr>
          <w:spacing w:val="-2"/>
          <w:sz w:val="28"/>
          <w:szCs w:val="28"/>
          <w:vertAlign w:val="superscript"/>
        </w:rPr>
        <w:t>60</w:t>
      </w:r>
      <w:r w:rsidRPr="00AA45E7">
        <w:rPr>
          <w:spacing w:val="-2"/>
          <w:sz w:val="28"/>
          <w:szCs w:val="28"/>
        </w:rPr>
        <w:t>, semn al unităţii grupului. Între jocuri, existau deosebiri legate de ritm, viteză şi paşi. Un moment important în ceea ce priveşte combinaţia spiritualitate-tradiţie-joc îl reprezenta organizarea cramului sau a chirvaiului, adică o rugă bănăţeană locală. Obiceiul a fost împrumutat de la nemţii din localităţile vecine. Cert este că la 21 septembrie, de hramul bisericii, după slujbă, în curtea instituţiei religioase, se organiza o petrecere la care participa întreaga comunitate. Românii sărbă</w:t>
      </w:r>
      <w:r w:rsidRPr="00AA45E7">
        <w:rPr>
          <w:spacing w:val="-2"/>
          <w:sz w:val="28"/>
          <w:szCs w:val="28"/>
        </w:rPr>
        <w:softHyphen/>
        <w:t>toreau şi ei hramul propriului locaş de cult, însă tradiţia nu cerea organizarea unei petreceri. Actualmente, însă, sărbătoarea hra</w:t>
      </w:r>
      <w:r w:rsidRPr="00AA45E7">
        <w:rPr>
          <w:spacing w:val="-2"/>
          <w:sz w:val="28"/>
          <w:szCs w:val="28"/>
        </w:rPr>
        <w:softHyphen/>
        <w:t xml:space="preserve">mului se finalizează şi cu o astfel de acţiune comunitară. </w:t>
      </w:r>
    </w:p>
    <w:p w14:paraId="7E105F2B"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551FE4DD"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439BD005" w14:textId="77777777" w:rsidR="00830844" w:rsidRPr="00AA45E7" w:rsidRDefault="00830844" w:rsidP="00830844">
      <w:pPr>
        <w:pStyle w:val="Heading2"/>
        <w:rPr>
          <w:rFonts w:cs="Times New Roman"/>
        </w:rPr>
      </w:pPr>
      <w:bookmarkStart w:id="40" w:name="_Toc236463312"/>
      <w:r w:rsidRPr="00AA45E7">
        <w:rPr>
          <w:rFonts w:cs="Times New Roman"/>
        </w:rPr>
        <w:lastRenderedPageBreak/>
        <w:t>2.g. Percepţia evenimentelor majore din viaţa omului</w:t>
      </w:r>
      <w:bookmarkEnd w:id="40"/>
    </w:p>
    <w:p w14:paraId="4B883292" w14:textId="77777777" w:rsidR="00830844" w:rsidRPr="00AA45E7" w:rsidRDefault="00830844" w:rsidP="00830844">
      <w:pPr>
        <w:pStyle w:val="Heading3"/>
        <w:rPr>
          <w:rFonts w:cs="Times New Roman"/>
        </w:rPr>
      </w:pPr>
      <w:bookmarkStart w:id="41" w:name="_Toc236463313"/>
      <w:r w:rsidRPr="00AA45E7">
        <w:rPr>
          <w:rFonts w:cs="Times New Roman"/>
        </w:rPr>
        <w:t>2.g.1. Obiceiuri la botez</w:t>
      </w:r>
      <w:bookmarkEnd w:id="41"/>
    </w:p>
    <w:p w14:paraId="4308F450"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p>
    <w:p w14:paraId="499182C5"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p>
    <w:p w14:paraId="6E529402"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r w:rsidRPr="00AA45E7">
        <w:rPr>
          <w:spacing w:val="-2"/>
          <w:sz w:val="28"/>
          <w:szCs w:val="28"/>
        </w:rPr>
        <w:t>Naşterea, în comunitatea tradiţională felnăcană, era tratată ca un eveniment cu totul special, raportând-o la căsătorie sau înmormântare, evenimente marcante pentru comunitate. Atitu</w:t>
      </w:r>
      <w:r w:rsidRPr="00AA45E7">
        <w:rPr>
          <w:spacing w:val="-2"/>
          <w:sz w:val="28"/>
          <w:szCs w:val="28"/>
        </w:rPr>
        <w:softHyphen/>
        <w:t>dinea faţă de bebeluş era subordonată conceptului pur-impur, precum şi a temerilor legate de posibile acţiuni ale forţelor malefice asupra lăuzei impure, deci mult mai sensibilă şi mai ales asupra sugarului în condiţiile în care nu era protejat de botezul creştin. Protecţia copilului şi a mamei a generat o serie de rituri şi obiceiuri. Către gravidă era interzis să se răstească membrii familiei sau să o sperie pentru a nu afecta integritatea fătului, iar aceasta evita să se mire pe animale sau oameni cu handicap. Nou-născutul, simbol al perpetuării familiei şi comunităţii antrena comunitatea în susţinerea morală şi materială a familiei</w:t>
      </w:r>
      <w:r w:rsidRPr="00AA45E7">
        <w:rPr>
          <w:spacing w:val="-2"/>
          <w:sz w:val="28"/>
          <w:szCs w:val="28"/>
          <w:vertAlign w:val="superscript"/>
        </w:rPr>
        <w:t>61</w:t>
      </w:r>
      <w:r w:rsidRPr="00AA45E7">
        <w:rPr>
          <w:spacing w:val="-2"/>
          <w:sz w:val="28"/>
          <w:szCs w:val="28"/>
        </w:rPr>
        <w:t>. Din acest motiv, la bebeluş se mergea cu daruri, obligaţie care îi revenea oricărui apropiat al familiei. În sat era o moaşă, care asista naşterile şi</w:t>
      </w:r>
      <w:r w:rsidRPr="00AA45E7">
        <w:rPr>
          <w:i/>
          <w:iCs/>
          <w:spacing w:val="-2"/>
          <w:sz w:val="28"/>
          <w:szCs w:val="28"/>
        </w:rPr>
        <w:t xml:space="preserve"> </w:t>
      </w:r>
      <w:r w:rsidRPr="00AA45E7">
        <w:rPr>
          <w:spacing w:val="-2"/>
          <w:sz w:val="28"/>
          <w:szCs w:val="28"/>
        </w:rPr>
        <w:t>care, după naşterea unui copil, venea timp de câte 15-20 de zile, în fiecare seară la scăldatul acestuia</w:t>
      </w:r>
      <w:r w:rsidRPr="00AA45E7">
        <w:rPr>
          <w:spacing w:val="-2"/>
          <w:sz w:val="28"/>
          <w:szCs w:val="28"/>
          <w:vertAlign w:val="superscript"/>
        </w:rPr>
        <w:t>62</w:t>
      </w:r>
      <w:r w:rsidRPr="00AA45E7">
        <w:rPr>
          <w:spacing w:val="-2"/>
          <w:sz w:val="28"/>
          <w:szCs w:val="28"/>
        </w:rPr>
        <w:t>. Pentru protejarea bebeluşului de forţele oculte, blesteme etc. apa de baie  şi fecalele micuţului se puneau la rădăcina unui copac sau pom fructifer din apropierea casei, din curte ori din gradină şi nu era aruncată afară niciodată noaptea</w:t>
      </w:r>
      <w:r w:rsidRPr="00AA45E7">
        <w:rPr>
          <w:spacing w:val="-2"/>
          <w:sz w:val="28"/>
          <w:szCs w:val="28"/>
          <w:vertAlign w:val="superscript"/>
        </w:rPr>
        <w:t>63</w:t>
      </w:r>
      <w:r w:rsidRPr="00AA45E7">
        <w:rPr>
          <w:spacing w:val="-2"/>
          <w:sz w:val="28"/>
          <w:szCs w:val="28"/>
        </w:rPr>
        <w:t>. Hainele sugarului erau uscate afară ziua, noaptea fiind introduse înăuntru. Nu era permis ca pe veşminte să cadă roua nopţii aducătoare de ghinion. Mama nu avea voie să iasă din casă până la botez şi nici copilul</w:t>
      </w:r>
      <w:r w:rsidRPr="00AA45E7">
        <w:rPr>
          <w:spacing w:val="-2"/>
          <w:sz w:val="28"/>
          <w:szCs w:val="28"/>
          <w:vertAlign w:val="superscript"/>
        </w:rPr>
        <w:t>64</w:t>
      </w:r>
      <w:r w:rsidRPr="00AA45E7">
        <w:rPr>
          <w:spacing w:val="-2"/>
          <w:sz w:val="28"/>
          <w:szCs w:val="28"/>
        </w:rPr>
        <w:t>. Micuţului nu i se spunea să tacă pentru a nu-i fi afectată capacitatea de a vorbi</w:t>
      </w:r>
      <w:r w:rsidRPr="00AA45E7">
        <w:rPr>
          <w:spacing w:val="-2"/>
          <w:sz w:val="28"/>
          <w:szCs w:val="28"/>
          <w:vertAlign w:val="superscript"/>
        </w:rPr>
        <w:t>65</w:t>
      </w:r>
      <w:r w:rsidRPr="00AA45E7">
        <w:rPr>
          <w:spacing w:val="-2"/>
          <w:sz w:val="28"/>
          <w:szCs w:val="28"/>
        </w:rPr>
        <w:t xml:space="preserve">. Practic, casa asigura protecţie lăuzei şi sugarului. Sub acoperişul domestic, răul în sine era evitat, ambii devenind intangibili. Pentru alungarea spiritelor rele şi pentru noroc sau sănătate, micuţului îi descântau bătrânele satului. De asemenea, tot până la botez, copilul nu era niciodată lăsat singur în cameră. Deochiul era considerat marele inamic al sugarului şi, de aceea, </w:t>
      </w:r>
      <w:r w:rsidRPr="00AA45E7">
        <w:rPr>
          <w:spacing w:val="-2"/>
          <w:sz w:val="28"/>
          <w:szCs w:val="28"/>
        </w:rPr>
        <w:lastRenderedPageBreak/>
        <w:t>familia era foarte atentă cu cei care intrau în camera bebeluşului</w:t>
      </w:r>
      <w:r w:rsidRPr="00AA45E7">
        <w:rPr>
          <w:spacing w:val="-2"/>
          <w:sz w:val="28"/>
          <w:szCs w:val="28"/>
          <w:vertAlign w:val="superscript"/>
        </w:rPr>
        <w:t>66</w:t>
      </w:r>
      <w:r w:rsidRPr="00AA45E7">
        <w:rPr>
          <w:spacing w:val="-2"/>
          <w:sz w:val="28"/>
          <w:szCs w:val="28"/>
        </w:rPr>
        <w:t>. Pentru a nu fi deochiat, micuţului i se lega o pânză roşie la mână sau picior, iar în condiţiile în care bebeluşul era deocheat descântecele se făceau după o practică tradiţională în care erau utilizaţi cărbuni aprinşi</w:t>
      </w:r>
      <w:r w:rsidRPr="00AA45E7">
        <w:rPr>
          <w:spacing w:val="-2"/>
          <w:sz w:val="28"/>
          <w:szCs w:val="28"/>
          <w:vertAlign w:val="superscript"/>
        </w:rPr>
        <w:t>67</w:t>
      </w:r>
      <w:r w:rsidRPr="00AA45E7">
        <w:rPr>
          <w:spacing w:val="-2"/>
          <w:sz w:val="28"/>
          <w:szCs w:val="28"/>
        </w:rPr>
        <w:t>. La vremea botezului, după şase săptămâni, nou-născutul "era dus la biserică de către moaşă, care, înăuntru, îl dădea la naşă"</w:t>
      </w:r>
      <w:r w:rsidRPr="00AA45E7">
        <w:rPr>
          <w:spacing w:val="-2"/>
          <w:sz w:val="28"/>
          <w:szCs w:val="28"/>
          <w:vertAlign w:val="superscript"/>
        </w:rPr>
        <w:t>68</w:t>
      </w:r>
      <w:r w:rsidRPr="00AA45E7">
        <w:rPr>
          <w:spacing w:val="-2"/>
          <w:sz w:val="28"/>
          <w:szCs w:val="28"/>
        </w:rPr>
        <w:t>. La ceremonie participa şi moaşa, care datorită faptului că a facilitat venirea pe lume a copilului, avea un rol important în viaţa acestuia. Naşii veneau direct la biserică, iar după ritualul religios al botezului, ei erau cei care îl duceau pe micuţ acasă</w:t>
      </w:r>
      <w:r w:rsidRPr="00AA45E7">
        <w:rPr>
          <w:spacing w:val="-2"/>
          <w:sz w:val="28"/>
          <w:szCs w:val="28"/>
          <w:vertAlign w:val="superscript"/>
        </w:rPr>
        <w:t>69</w:t>
      </w:r>
      <w:r w:rsidRPr="00AA45E7">
        <w:rPr>
          <w:spacing w:val="-2"/>
          <w:sz w:val="28"/>
          <w:szCs w:val="28"/>
        </w:rPr>
        <w:t>. Botezul se făcea duminica, după rânduiala şi ceremonialul practicat şi azi în Felnacul contemporan. Petrecerile de după festivitate, se rezumau la o masă pe care părinţii o făceau în familie, alături de naşi.</w:t>
      </w:r>
    </w:p>
    <w:p w14:paraId="710505C3" w14:textId="77777777" w:rsidR="00830844" w:rsidRPr="00AA45E7" w:rsidRDefault="00830844" w:rsidP="00830844">
      <w:pPr>
        <w:keepNext/>
        <w:widowControl w:val="0"/>
        <w:shd w:val="clear" w:color="auto" w:fill="FFFFFF"/>
        <w:autoSpaceDE w:val="0"/>
        <w:autoSpaceDN w:val="0"/>
        <w:adjustRightInd w:val="0"/>
        <w:jc w:val="both"/>
        <w:rPr>
          <w:sz w:val="28"/>
          <w:szCs w:val="28"/>
        </w:rPr>
      </w:pPr>
    </w:p>
    <w:p w14:paraId="68BAFF8D" w14:textId="77777777" w:rsidR="00830844" w:rsidRPr="00AA45E7" w:rsidRDefault="00830844" w:rsidP="00830844">
      <w:pPr>
        <w:keepNext/>
        <w:widowControl w:val="0"/>
        <w:shd w:val="clear" w:color="auto" w:fill="FFFFFF"/>
        <w:autoSpaceDE w:val="0"/>
        <w:autoSpaceDN w:val="0"/>
        <w:adjustRightInd w:val="0"/>
        <w:jc w:val="both"/>
        <w:rPr>
          <w:sz w:val="28"/>
          <w:szCs w:val="28"/>
        </w:rPr>
      </w:pPr>
    </w:p>
    <w:p w14:paraId="68EAABD9" w14:textId="77777777" w:rsidR="00830844" w:rsidRPr="00AA45E7" w:rsidRDefault="00830844" w:rsidP="00830844">
      <w:pPr>
        <w:keepNext/>
        <w:widowControl w:val="0"/>
        <w:shd w:val="clear" w:color="auto" w:fill="FFFFFF"/>
        <w:autoSpaceDE w:val="0"/>
        <w:autoSpaceDN w:val="0"/>
        <w:adjustRightInd w:val="0"/>
        <w:jc w:val="both"/>
        <w:rPr>
          <w:sz w:val="28"/>
          <w:szCs w:val="28"/>
        </w:rPr>
      </w:pPr>
    </w:p>
    <w:p w14:paraId="0DCF85B1" w14:textId="77777777" w:rsidR="00830844" w:rsidRPr="00AA45E7" w:rsidRDefault="00830844" w:rsidP="00830844">
      <w:pPr>
        <w:pStyle w:val="Heading3"/>
        <w:rPr>
          <w:rFonts w:cs="Times New Roman"/>
        </w:rPr>
      </w:pPr>
      <w:bookmarkStart w:id="42" w:name="_Toc236463314"/>
      <w:r w:rsidRPr="00AA45E7">
        <w:rPr>
          <w:rFonts w:cs="Times New Roman"/>
        </w:rPr>
        <w:t>2.g.2. Obiceiuri la cununie</w:t>
      </w:r>
      <w:bookmarkEnd w:id="42"/>
    </w:p>
    <w:p w14:paraId="6D489351" w14:textId="77777777" w:rsidR="00830844" w:rsidRPr="00AA45E7" w:rsidRDefault="00830844" w:rsidP="00830844">
      <w:pPr>
        <w:keepNext/>
        <w:widowControl w:val="0"/>
        <w:autoSpaceDE w:val="0"/>
        <w:autoSpaceDN w:val="0"/>
        <w:adjustRightInd w:val="0"/>
        <w:ind w:firstLine="567"/>
        <w:jc w:val="both"/>
        <w:rPr>
          <w:sz w:val="28"/>
          <w:szCs w:val="28"/>
        </w:rPr>
      </w:pPr>
    </w:p>
    <w:p w14:paraId="1448773A" w14:textId="77777777" w:rsidR="00830844" w:rsidRPr="00AA45E7" w:rsidRDefault="00830844" w:rsidP="00830844">
      <w:pPr>
        <w:keepNext/>
        <w:widowControl w:val="0"/>
        <w:autoSpaceDE w:val="0"/>
        <w:autoSpaceDN w:val="0"/>
        <w:adjustRightInd w:val="0"/>
        <w:ind w:firstLine="567"/>
        <w:jc w:val="both"/>
        <w:rPr>
          <w:sz w:val="28"/>
          <w:szCs w:val="28"/>
        </w:rPr>
      </w:pPr>
    </w:p>
    <w:p w14:paraId="3B1295A8" w14:textId="77777777" w:rsidR="00830844" w:rsidRPr="00AA45E7" w:rsidRDefault="00830844" w:rsidP="00830844">
      <w:pPr>
        <w:keepNext/>
        <w:widowControl w:val="0"/>
        <w:autoSpaceDE w:val="0"/>
        <w:autoSpaceDN w:val="0"/>
        <w:adjustRightInd w:val="0"/>
        <w:ind w:firstLine="567"/>
        <w:jc w:val="both"/>
        <w:rPr>
          <w:b/>
          <w:sz w:val="28"/>
          <w:szCs w:val="28"/>
        </w:rPr>
      </w:pPr>
      <w:r w:rsidRPr="00AA45E7">
        <w:rPr>
          <w:sz w:val="28"/>
          <w:szCs w:val="28"/>
        </w:rPr>
        <w:t>Căsătoria, spre deosebire de naştere, care reprezintă în ob</w:t>
      </w:r>
      <w:r w:rsidRPr="00AA45E7">
        <w:rPr>
          <w:rFonts w:ascii="Calibri" w:hAnsi="Calibri"/>
          <w:sz w:val="28"/>
          <w:szCs w:val="28"/>
        </w:rPr>
        <w:t>ș</w:t>
      </w:r>
      <w:r w:rsidRPr="00AA45E7">
        <w:rPr>
          <w:sz w:val="28"/>
          <w:szCs w:val="28"/>
        </w:rPr>
        <w:t>tea sătească în primul rând un eveniment familial, este cu predilec</w:t>
      </w:r>
      <w:r w:rsidRPr="00AA45E7">
        <w:rPr>
          <w:rFonts w:ascii="Calibri" w:hAnsi="Calibri"/>
          <w:sz w:val="28"/>
          <w:szCs w:val="28"/>
        </w:rPr>
        <w:t>ț</w:t>
      </w:r>
      <w:r w:rsidRPr="00AA45E7">
        <w:rPr>
          <w:sz w:val="28"/>
          <w:szCs w:val="28"/>
        </w:rPr>
        <w:t>ie un eveniment comunitar, care implicit implică într-o mai mare măsură declanşarea de energiilor intrinseci la scara întregii colectivităţi, antrenând în angrenajul relaţiilor sociale un număr mult mai mare de membri ai satului comparativ cu na</w:t>
      </w:r>
      <w:r w:rsidRPr="00AA45E7">
        <w:rPr>
          <w:rFonts w:ascii="Calibri" w:hAnsi="Calibri"/>
          <w:sz w:val="28"/>
          <w:szCs w:val="28"/>
        </w:rPr>
        <w:t>ș</w:t>
      </w:r>
      <w:r w:rsidRPr="00AA45E7">
        <w:rPr>
          <w:sz w:val="28"/>
          <w:szCs w:val="28"/>
        </w:rPr>
        <w:t>terea. Un nou cuplu modifica oarecum angrenajul rela</w:t>
      </w:r>
      <w:r w:rsidRPr="00AA45E7">
        <w:rPr>
          <w:rFonts w:ascii="Calibri" w:hAnsi="Calibri"/>
          <w:sz w:val="28"/>
          <w:szCs w:val="28"/>
        </w:rPr>
        <w:t>ț</w:t>
      </w:r>
      <w:r w:rsidRPr="00AA45E7">
        <w:rPr>
          <w:sz w:val="28"/>
          <w:szCs w:val="28"/>
        </w:rPr>
        <w:t>iile sociale preexistente în via</w:t>
      </w:r>
      <w:r w:rsidRPr="00AA45E7">
        <w:rPr>
          <w:rFonts w:ascii="Calibri" w:hAnsi="Calibri"/>
          <w:sz w:val="28"/>
          <w:szCs w:val="28"/>
        </w:rPr>
        <w:t>ț</w:t>
      </w:r>
      <w:r w:rsidRPr="00AA45E7">
        <w:rPr>
          <w:sz w:val="28"/>
          <w:szCs w:val="28"/>
        </w:rPr>
        <w:t>a satului în condi</w:t>
      </w:r>
      <w:r w:rsidRPr="00AA45E7">
        <w:rPr>
          <w:rFonts w:ascii="Calibri" w:hAnsi="Calibri"/>
          <w:sz w:val="28"/>
          <w:szCs w:val="28"/>
        </w:rPr>
        <w:t>ț</w:t>
      </w:r>
      <w:r w:rsidRPr="00AA45E7">
        <w:rPr>
          <w:sz w:val="28"/>
          <w:szCs w:val="28"/>
        </w:rPr>
        <w:t xml:space="preserve">iile în care fundamenta interdependenţa bunului renume </w:t>
      </w:r>
      <w:r w:rsidRPr="00AA45E7">
        <w:rPr>
          <w:rFonts w:ascii="Calibri" w:hAnsi="Calibri"/>
          <w:sz w:val="28"/>
          <w:szCs w:val="28"/>
        </w:rPr>
        <w:t>ș</w:t>
      </w:r>
      <w:r w:rsidR="00905F71" w:rsidRPr="00AA45E7">
        <w:rPr>
          <w:sz w:val="28"/>
          <w:szCs w:val="28"/>
        </w:rPr>
        <w:t>i a p</w:t>
      </w:r>
      <w:r w:rsidRPr="00AA45E7">
        <w:rPr>
          <w:sz w:val="28"/>
          <w:szCs w:val="28"/>
        </w:rPr>
        <w:t>r</w:t>
      </w:r>
      <w:r w:rsidR="00905F71" w:rsidRPr="00AA45E7">
        <w:rPr>
          <w:sz w:val="28"/>
          <w:szCs w:val="28"/>
        </w:rPr>
        <w:t>e</w:t>
      </w:r>
      <w:r w:rsidRPr="00AA45E7">
        <w:rPr>
          <w:sz w:val="28"/>
          <w:szCs w:val="28"/>
        </w:rPr>
        <w:t xml:space="preserve">stigiului social între două familii, precum şi între membrii apropiaţi ai acestora, incluşi în cadrul conceptului mai larg de familie. Astfel, </w:t>
      </w:r>
      <w:r w:rsidRPr="00AA45E7">
        <w:rPr>
          <w:rFonts w:ascii="Calibri" w:hAnsi="Calibri"/>
          <w:sz w:val="28"/>
          <w:szCs w:val="28"/>
        </w:rPr>
        <w:t>ș</w:t>
      </w:r>
      <w:r w:rsidRPr="00AA45E7">
        <w:rPr>
          <w:sz w:val="28"/>
          <w:szCs w:val="28"/>
        </w:rPr>
        <w:t>i la Felnac se încheiau în general alian</w:t>
      </w:r>
      <w:r w:rsidRPr="00AA45E7">
        <w:rPr>
          <w:rFonts w:ascii="Calibri" w:hAnsi="Calibri"/>
          <w:sz w:val="28"/>
          <w:szCs w:val="28"/>
        </w:rPr>
        <w:t>ț</w:t>
      </w:r>
      <w:r w:rsidRPr="00AA45E7">
        <w:rPr>
          <w:sz w:val="28"/>
          <w:szCs w:val="28"/>
        </w:rPr>
        <w:t>e matrimoniale între tineri ai căror familii beneficiau de un statut social asemănător, lesne de în</w:t>
      </w:r>
      <w:r w:rsidRPr="00AA45E7">
        <w:rPr>
          <w:rFonts w:ascii="Calibri" w:hAnsi="Calibri"/>
          <w:sz w:val="28"/>
          <w:szCs w:val="28"/>
        </w:rPr>
        <w:t>ț</w:t>
      </w:r>
      <w:r w:rsidRPr="00AA45E7">
        <w:rPr>
          <w:sz w:val="28"/>
          <w:szCs w:val="28"/>
        </w:rPr>
        <w:t>eles în condi</w:t>
      </w:r>
      <w:r w:rsidRPr="00AA45E7">
        <w:rPr>
          <w:rFonts w:ascii="Calibri" w:hAnsi="Calibri"/>
          <w:sz w:val="28"/>
          <w:szCs w:val="28"/>
        </w:rPr>
        <w:t>ț</w:t>
      </w:r>
      <w:r w:rsidRPr="00AA45E7">
        <w:rPr>
          <w:sz w:val="28"/>
          <w:szCs w:val="28"/>
        </w:rPr>
        <w:t>iile în care părin</w:t>
      </w:r>
      <w:r w:rsidRPr="00AA45E7">
        <w:rPr>
          <w:rFonts w:ascii="Calibri" w:hAnsi="Calibri"/>
          <w:sz w:val="28"/>
          <w:szCs w:val="28"/>
        </w:rPr>
        <w:t>ț</w:t>
      </w:r>
      <w:r w:rsidRPr="00AA45E7">
        <w:rPr>
          <w:sz w:val="28"/>
          <w:szCs w:val="28"/>
        </w:rPr>
        <w:t xml:space="preserve">ii erau cei </w:t>
      </w:r>
      <w:r w:rsidRPr="00AA45E7">
        <w:rPr>
          <w:sz w:val="28"/>
          <w:szCs w:val="28"/>
        </w:rPr>
        <w:lastRenderedPageBreak/>
        <w:t>care alegeau so</w:t>
      </w:r>
      <w:r w:rsidRPr="00AA45E7">
        <w:rPr>
          <w:rFonts w:ascii="Calibri" w:hAnsi="Calibri"/>
          <w:sz w:val="28"/>
          <w:szCs w:val="28"/>
        </w:rPr>
        <w:t>ț</w:t>
      </w:r>
      <w:r w:rsidRPr="00AA45E7">
        <w:rPr>
          <w:sz w:val="28"/>
          <w:szCs w:val="28"/>
        </w:rPr>
        <w:t>ul sau so</w:t>
      </w:r>
      <w:r w:rsidRPr="00AA45E7">
        <w:rPr>
          <w:rFonts w:ascii="Calibri" w:hAnsi="Calibri"/>
          <w:sz w:val="28"/>
          <w:szCs w:val="28"/>
        </w:rPr>
        <w:t>ț</w:t>
      </w:r>
      <w:r w:rsidRPr="00AA45E7">
        <w:rPr>
          <w:sz w:val="28"/>
          <w:szCs w:val="28"/>
        </w:rPr>
        <w:t xml:space="preserve">ia propriei odrasle </w:t>
      </w:r>
      <w:r w:rsidRPr="00AA45E7">
        <w:rPr>
          <w:rFonts w:ascii="Calibri" w:hAnsi="Calibri"/>
          <w:sz w:val="28"/>
          <w:szCs w:val="28"/>
        </w:rPr>
        <w:t>ș</w:t>
      </w:r>
      <w:r w:rsidRPr="00AA45E7">
        <w:rPr>
          <w:sz w:val="28"/>
          <w:szCs w:val="28"/>
        </w:rPr>
        <w:t>i nu tânărul sau tânăra, indiferent de sentimentele acestora. Peţitul sau tocmeala ca prolog al căsătoriei nu era o acţiune surprinzătoare pentru comunitate sau familia fetei, ci un act premeditat în care se respectau anumite etape de parcurs. Ca urmare, la casa viitoarei mirese, grupul de peţitori cuprindea viitorul mire, părinţii acestuia, un prieten al mirelui, o prietenă a miresei care stăteau împreună cu mirele şi cu mireasa, în condiţiile în care părinţii tinerilor negociau oficial zestrea</w:t>
      </w:r>
      <w:r w:rsidRPr="00AA45E7">
        <w:rPr>
          <w:sz w:val="28"/>
          <w:szCs w:val="28"/>
          <w:vertAlign w:val="superscript"/>
        </w:rPr>
        <w:t>70</w:t>
      </w:r>
      <w:r w:rsidRPr="00AA45E7">
        <w:rPr>
          <w:sz w:val="28"/>
          <w:szCs w:val="28"/>
        </w:rPr>
        <w:t>. Era vorba, în general, despre pământ şi salba de galbeni din aur, ca zestre, a fetei. Desigur, era importantă zona în care era situată parcela sau parcelele de teren, precum şi mărimea galbenilor din salbă. Ca zestre, se mai dădea şi „patul complet", adică duna, perne, haine şi prosoape, precum şi acoperămintele de pat, mai speciale, care erau din lână, confecţionate astfel încât să nu aibă nici o cusătură</w:t>
      </w:r>
      <w:r w:rsidRPr="00AA45E7">
        <w:rPr>
          <w:sz w:val="28"/>
          <w:szCs w:val="28"/>
          <w:vertAlign w:val="superscript"/>
        </w:rPr>
        <w:t>71</w:t>
      </w:r>
      <w:r w:rsidRPr="00AA45E7">
        <w:rPr>
          <w:sz w:val="28"/>
          <w:szCs w:val="28"/>
        </w:rPr>
        <w:t>. Mirele ducea la înţelegere şi câte un vecin sau un prieten pentru ca, în caz de despărţire, când se cerea înapoi zestrea, acesta să poată depune mărturie în caz că se ajungea la instanţa de judecată</w:t>
      </w:r>
      <w:r w:rsidRPr="00AA45E7">
        <w:rPr>
          <w:sz w:val="28"/>
          <w:szCs w:val="28"/>
          <w:vertAlign w:val="superscript"/>
        </w:rPr>
        <w:t>72</w:t>
      </w:r>
      <w:r w:rsidRPr="00AA45E7">
        <w:rPr>
          <w:sz w:val="28"/>
          <w:szCs w:val="28"/>
        </w:rPr>
        <w:t>, anterior secolului XX dreptatea împăr</w:t>
      </w:r>
      <w:r w:rsidRPr="00AA45E7">
        <w:rPr>
          <w:rFonts w:ascii="Calibri" w:hAnsi="Calibri"/>
          <w:sz w:val="28"/>
          <w:szCs w:val="28"/>
        </w:rPr>
        <w:t>ț</w:t>
      </w:r>
      <w:r w:rsidRPr="00AA45E7">
        <w:rPr>
          <w:sz w:val="28"/>
          <w:szCs w:val="28"/>
        </w:rPr>
        <w:t>ind-o sfatul bătrânilor. În cazul în care mirele mergea ginere, el dădea zestrea</w:t>
      </w:r>
      <w:r w:rsidRPr="00AA45E7">
        <w:rPr>
          <w:sz w:val="28"/>
          <w:szCs w:val="28"/>
          <w:vertAlign w:val="superscript"/>
        </w:rPr>
        <w:t>73</w:t>
      </w:r>
      <w:r w:rsidRPr="00AA45E7">
        <w:rPr>
          <w:sz w:val="28"/>
          <w:szCs w:val="28"/>
        </w:rPr>
        <w:t>, cu excepţia salbei, desigur.</w:t>
      </w:r>
    </w:p>
    <w:p w14:paraId="5304209A"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Deseori apăreau divergenţe între părţi, iar negocierile erau pătimaşe</w:t>
      </w:r>
      <w:r w:rsidRPr="00AA45E7">
        <w:rPr>
          <w:sz w:val="28"/>
          <w:szCs w:val="28"/>
          <w:vertAlign w:val="superscript"/>
        </w:rPr>
        <w:t>74</w:t>
      </w:r>
      <w:r w:rsidRPr="00AA45E7">
        <w:rPr>
          <w:sz w:val="28"/>
          <w:szCs w:val="28"/>
        </w:rPr>
        <w:t>. La negocierea mariajului participa indirect şi comunitatea prin feciorii, prieteni ai pretendentului, care se strângeau la casa fetei cu intenţia de a-i grăbi pe toţi să se înţeleagă şi de aceea strigau: Amin! Amin!"</w:t>
      </w:r>
      <w:r w:rsidRPr="00AA45E7">
        <w:rPr>
          <w:sz w:val="28"/>
          <w:szCs w:val="28"/>
          <w:vertAlign w:val="superscript"/>
        </w:rPr>
        <w:t>75</w:t>
      </w:r>
      <w:r w:rsidRPr="00AA45E7">
        <w:rPr>
          <w:sz w:val="28"/>
          <w:szCs w:val="28"/>
        </w:rPr>
        <w:t>, în speranţa unui consens rapid. Acţiunile acestora se radicalizau direct proporţional cu trecerea timpului. "Strigam ca apucaţii pe la ferestre amin şi băteam în ele să le spargem nu alta! La o tocmă am fost 60-70 de feciori. Am făcut aşa mare tărăboi c-o ieşit socru mic cu paru’ la noi. Să ne dea în cap de nervos, că îi deranjam. Şi cocia am scos-o afară la uliţă"</w:t>
      </w:r>
      <w:r w:rsidRPr="00AA45E7">
        <w:rPr>
          <w:sz w:val="28"/>
          <w:szCs w:val="28"/>
          <w:vertAlign w:val="superscript"/>
        </w:rPr>
        <w:t>76</w:t>
      </w:r>
      <w:r w:rsidRPr="00AA45E7">
        <w:rPr>
          <w:sz w:val="28"/>
          <w:szCs w:val="28"/>
        </w:rPr>
        <w:t xml:space="preserve">. Dacă familiile ajungeau la un consens, grupul era anunţat că s-au învoit. Se striga „amin", invocându-se voia divinităţii în uniunea celor doi tineri şi se cânta la mulţi ani. Bucuria se sărbătorea cu băutură </w:t>
      </w:r>
      <w:r w:rsidRPr="00AA45E7">
        <w:rPr>
          <w:sz w:val="28"/>
          <w:szCs w:val="28"/>
        </w:rPr>
        <w:lastRenderedPageBreak/>
        <w:t xml:space="preserve">dată de gazde tuturor celor prezenţi. După consens urma un alt pas important, respectiv chemarea nuntaşilor la festivitate. Chemătorii erau doar feciori călare, conduşi de către un </w:t>
      </w:r>
      <w:r w:rsidRPr="00AA45E7">
        <w:rPr>
          <w:i/>
          <w:sz w:val="28"/>
          <w:szCs w:val="28"/>
        </w:rPr>
        <w:t>givăr</w:t>
      </w:r>
      <w:r w:rsidRPr="00AA45E7">
        <w:rPr>
          <w:sz w:val="28"/>
          <w:szCs w:val="28"/>
        </w:rPr>
        <w:t>, personaj cu atribuţii speciale, frate sau văr primar cu mirele, practic sinonimul cavalerului de onoare, un lider al chemătorilor, aflat în fruntea grupului</w:t>
      </w:r>
      <w:r w:rsidRPr="00AA45E7">
        <w:rPr>
          <w:sz w:val="28"/>
          <w:szCs w:val="28"/>
          <w:vertAlign w:val="superscript"/>
        </w:rPr>
        <w:t>77</w:t>
      </w:r>
      <w:r w:rsidRPr="00AA45E7">
        <w:rPr>
          <w:sz w:val="28"/>
          <w:szCs w:val="28"/>
        </w:rPr>
        <w:t>. Caii se împodobeau cu frunze de bănuţei, clopoţei la gât, diverse materiale viu colorate, mai târziu panglici. Călăreţii purtau neapărat panglică la pălărie şi aveau în mâini plosca cu vin şi cea cu răchie. Acţiunea se petrecea, conform tradiţiei, joia înaintea nunţii. Procedura comunitară impunea chemătorului să-l invite la festivitate pe capul familiei, utilizând versuri: "O închinat socru mare şi soacra mare un pahar cu băutură, la mai multă voie bună, tânării să trăiască la mulţi ani, şi dumneavoastră împreună, poftiţi de gustaţi din băutură"</w:t>
      </w:r>
      <w:r w:rsidRPr="00AA45E7">
        <w:rPr>
          <w:sz w:val="28"/>
          <w:szCs w:val="28"/>
          <w:vertAlign w:val="superscript"/>
        </w:rPr>
        <w:t>78</w:t>
      </w:r>
      <w:r w:rsidRPr="00AA45E7">
        <w:rPr>
          <w:sz w:val="28"/>
          <w:szCs w:val="28"/>
        </w:rPr>
        <w:t>, fapt care consfinţea acceptul invitaţiei. Un rol important în desfăşurarea nunţii şi nu numai, le revenea naşilor. Aceştia aveau rol de mentori spirituali pentru tânăra familie. Tradiţia impunea transmiterea ereditară a calităţii de naş, ales din aceiaşi familie, din partea soţului. "Naşii erau respectaţi! Finii nu erau pe vremuri la per-tu cu naşii. Le spunea dumneata, aşa, ca preţuire"</w:t>
      </w:r>
      <w:r w:rsidRPr="00AA45E7">
        <w:rPr>
          <w:sz w:val="28"/>
          <w:szCs w:val="28"/>
          <w:vertAlign w:val="superscript"/>
        </w:rPr>
        <w:t>79</w:t>
      </w:r>
      <w:r w:rsidRPr="00AA45E7">
        <w:rPr>
          <w:sz w:val="28"/>
          <w:szCs w:val="28"/>
        </w:rPr>
        <w:t>. Cununiile începeau practic de sâmbătă seara de la orele 18-19, când invitaţii se adunau în două grupuri distincte la casa mirelui şi a miresei, unde serveau doar băutură, fără mâncare, după care grupul mirelui, în frunte cu naşii plecau la casa miresei. Întreaga festivitate dura până la ora 23, participanţii mergând la casele lor</w:t>
      </w:r>
      <w:r w:rsidRPr="00AA45E7">
        <w:rPr>
          <w:sz w:val="28"/>
          <w:szCs w:val="28"/>
          <w:vertAlign w:val="superscript"/>
        </w:rPr>
        <w:t>80</w:t>
      </w:r>
      <w:r w:rsidRPr="00AA45E7">
        <w:rPr>
          <w:sz w:val="28"/>
          <w:szCs w:val="28"/>
        </w:rPr>
        <w:t xml:space="preserve">. Duminica urma a doua etapă în desfăşurarea nunţii, ce debuta oarecum asemănător. Nuntaşii formau de dimineaţă iarăşi două grupuri distincte, iar alaiul mirelui mergea după naşi însoţiţi de muzică. La casa naşilor se servea băutură şi se încingea un joc, iar apoi mergeau la mire şi, de acolo, la casa miresei. După acest periplu, nuntaşii plecau la biserică pentru cununia religioasă desfăşurată după tradiţia ortodoxă, cu nimic diferită de cea actuală. Şi la plecare înspre biserică şi la întoarcere se foloseau căruţele împodobite special pentru eveniment: "Către biserică în prima coşie erau </w:t>
      </w:r>
      <w:r w:rsidRPr="00AA45E7">
        <w:rPr>
          <w:sz w:val="28"/>
          <w:szCs w:val="28"/>
        </w:rPr>
        <w:lastRenderedPageBreak/>
        <w:t>mirele cu naşii, care îl ţineau pe genunchi, iar în a doua coşie era mireasa ţinută pe genunchi de givări. Când se întorceau de la biserică în prima coşie erau naşii, în a doua mirii şi la urmă givării"</w:t>
      </w:r>
      <w:r w:rsidRPr="00AA45E7">
        <w:rPr>
          <w:sz w:val="28"/>
          <w:szCs w:val="28"/>
          <w:vertAlign w:val="superscript"/>
        </w:rPr>
        <w:t>81</w:t>
      </w:r>
      <w:r w:rsidRPr="00AA45E7">
        <w:rPr>
          <w:sz w:val="28"/>
          <w:szCs w:val="28"/>
        </w:rPr>
        <w:t>. După ieşirea de la slujbă alaiul se diviza din nou, o parte mergând la socrii mici pentru a petrece, iar ceilalţi la casa socrilor mari împreună cu mirii. La miezul nopţii invitaţii miresei veneau şi ei la petrecerea propriu-zisă, alaiul reunindu-se simbolic, la fel ca şi tinerii</w:t>
      </w:r>
      <w:r w:rsidRPr="00AA45E7">
        <w:rPr>
          <w:sz w:val="28"/>
          <w:szCs w:val="28"/>
          <w:vertAlign w:val="superscript"/>
        </w:rPr>
        <w:t>82</w:t>
      </w:r>
      <w:r w:rsidRPr="00AA45E7">
        <w:rPr>
          <w:sz w:val="28"/>
          <w:szCs w:val="28"/>
        </w:rPr>
        <w:t>. Masa tradiţională cuprindea supă din carne de vită, fără porc sau pui, şi desigur, carne de vită cu sos de roşii. Se mai serveau gogoşi, prăjiturile şi tortul reprezentând inovaţii culinare relativ recente: "Oricine făcea nuntă tăia un viţel. Se făcea multă mâncare, dar ţin minte că trebuia să insişti după invitaţi, ca organizator, ca să mănânce"</w:t>
      </w:r>
      <w:r w:rsidRPr="00AA45E7">
        <w:rPr>
          <w:sz w:val="28"/>
          <w:szCs w:val="28"/>
          <w:vertAlign w:val="superscript"/>
        </w:rPr>
        <w:t>83</w:t>
      </w:r>
      <w:r w:rsidRPr="00AA45E7">
        <w:rPr>
          <w:sz w:val="28"/>
          <w:szCs w:val="28"/>
        </w:rPr>
        <w:t>. Printre obiceiurile tradiţionale amintim încercarea de substituire a miresei, de către propriii invitaţi, cu o imitaţie hilară, desigur în condiţiile în care alaiul era divizat, obiceiul denumit jocul miresei, presupunea ca naşul să ţină o farfurie, în care cel ce juca mireasa punea bani în contul dansului, precum şi tradiţia de a se fura opinca mai apoi papucul miresei,</w:t>
      </w:r>
      <w:r w:rsidRPr="00AA45E7">
        <w:rPr>
          <w:b/>
          <w:bCs/>
          <w:i/>
          <w:iCs/>
          <w:sz w:val="28"/>
          <w:szCs w:val="28"/>
        </w:rPr>
        <w:t xml:space="preserve"> </w:t>
      </w:r>
      <w:r w:rsidRPr="00AA45E7">
        <w:rPr>
          <w:sz w:val="28"/>
          <w:szCs w:val="28"/>
        </w:rPr>
        <w:t>pe care îl plătea givărul care era răspunzător de mireasă</w:t>
      </w:r>
      <w:r w:rsidRPr="00AA45E7">
        <w:rPr>
          <w:sz w:val="28"/>
          <w:szCs w:val="28"/>
          <w:vertAlign w:val="superscript"/>
        </w:rPr>
        <w:t>84</w:t>
      </w:r>
      <w:r w:rsidRPr="00AA45E7">
        <w:rPr>
          <w:sz w:val="28"/>
          <w:szCs w:val="28"/>
        </w:rPr>
        <w:t>. De asemenea, se fura şi mireasa, dată înapoi contra unei sume de bani. Ca urmare, acesta nu se dezlipea de lângă mireasă până la sfârşitul nunţii</w:t>
      </w:r>
      <w:r w:rsidRPr="00AA45E7">
        <w:rPr>
          <w:sz w:val="28"/>
          <w:szCs w:val="28"/>
          <w:vertAlign w:val="superscript"/>
        </w:rPr>
        <w:t>85</w:t>
      </w:r>
      <w:r w:rsidRPr="00AA45E7">
        <w:rPr>
          <w:sz w:val="28"/>
          <w:szCs w:val="28"/>
        </w:rPr>
        <w:t>. Cinstea se dădea după miezul nopţii când "doi invitaţi buni de gură mergeau pe la cei prezenţi şi strigau cinstea"</w:t>
      </w:r>
      <w:r w:rsidRPr="00AA45E7">
        <w:rPr>
          <w:sz w:val="28"/>
          <w:szCs w:val="28"/>
          <w:vertAlign w:val="superscript"/>
        </w:rPr>
        <w:t>86</w:t>
      </w:r>
      <w:r w:rsidRPr="00AA45E7">
        <w:rPr>
          <w:sz w:val="28"/>
          <w:szCs w:val="28"/>
        </w:rPr>
        <w:t>. Nunta se sfârşea dimineaţa când mirii, cu cei rămaşi, duceau naşii acasă, un semn de respect arătat părinţilor spirituali, foarte importanţi în comunitatea tradiţională felnăcană: "La fiecare colţ de stradă, alaiul se oprea, iar tinerii şi naşii trebuiau să joace. Se mai încingea un joc şi la naşi în poartă. Apoi mirii erau duşi acasă tot cu alai şi muzică, dar fără oprire"</w:t>
      </w:r>
      <w:r w:rsidRPr="00AA45E7">
        <w:rPr>
          <w:sz w:val="28"/>
          <w:szCs w:val="28"/>
          <w:vertAlign w:val="superscript"/>
        </w:rPr>
        <w:t>87</w:t>
      </w:r>
      <w:r w:rsidRPr="00AA45E7">
        <w:rPr>
          <w:sz w:val="28"/>
          <w:szCs w:val="28"/>
        </w:rPr>
        <w:t>. La întoarcere, soacra mare cu o rudă a miresei, îi aduceau acesteia un batic, simbol al femeii măritate, şi îi luau voalul şi cununiţa de mireasă, act care consfinţea noul statut al tinerei, respectiv cel de nevastă</w:t>
      </w:r>
      <w:r w:rsidRPr="00AA45E7">
        <w:rPr>
          <w:sz w:val="28"/>
          <w:szCs w:val="28"/>
          <w:vertAlign w:val="superscript"/>
        </w:rPr>
        <w:t>88</w:t>
      </w:r>
      <w:r w:rsidRPr="00AA45E7">
        <w:rPr>
          <w:sz w:val="28"/>
          <w:szCs w:val="28"/>
        </w:rPr>
        <w:t xml:space="preserve">. Practic, după acest episod, tutela părinţilor era înlocuită cu cea a soţului şi socrilor, pentru că, cu micile excepţii care fac derogare </w:t>
      </w:r>
      <w:r w:rsidRPr="00AA45E7">
        <w:rPr>
          <w:sz w:val="28"/>
          <w:szCs w:val="28"/>
        </w:rPr>
        <w:lastRenderedPageBreak/>
        <w:t>de la regulă, în Felnacul străvechi fata mergea noră în casa tânărului soţ. Desigur, în eventualitatea că socrii mari aveau un singur copil. Dacă familia era mai numeroasă, ritualul era acelaşi, însă familiile mirilor se obligau să-i ajute pe tineri să-şi ridice o casă.</w:t>
      </w:r>
    </w:p>
    <w:p w14:paraId="6063943A" w14:textId="77777777" w:rsidR="00830844" w:rsidRPr="00AA45E7" w:rsidRDefault="00830844" w:rsidP="00830844">
      <w:pPr>
        <w:keepNext/>
        <w:widowControl w:val="0"/>
        <w:shd w:val="clear" w:color="auto" w:fill="FFFFFF"/>
        <w:autoSpaceDE w:val="0"/>
        <w:autoSpaceDN w:val="0"/>
        <w:adjustRightInd w:val="0"/>
        <w:ind w:firstLine="567"/>
        <w:jc w:val="both"/>
        <w:rPr>
          <w:b/>
          <w:bCs/>
          <w:i/>
          <w:iCs/>
          <w:sz w:val="28"/>
          <w:szCs w:val="28"/>
        </w:rPr>
      </w:pPr>
    </w:p>
    <w:p w14:paraId="673A5E91" w14:textId="77777777" w:rsidR="00830844" w:rsidRPr="00AA45E7" w:rsidRDefault="00830844" w:rsidP="00830844">
      <w:pPr>
        <w:pStyle w:val="Heading3"/>
        <w:rPr>
          <w:rFonts w:cs="Times New Roman"/>
        </w:rPr>
      </w:pPr>
      <w:bookmarkStart w:id="43" w:name="_Toc236463315"/>
    </w:p>
    <w:p w14:paraId="454AD74A" w14:textId="77777777" w:rsidR="00830844" w:rsidRPr="00AA45E7" w:rsidRDefault="00830844" w:rsidP="00830844">
      <w:pPr>
        <w:pStyle w:val="Heading3"/>
        <w:rPr>
          <w:rFonts w:cs="Times New Roman"/>
        </w:rPr>
      </w:pPr>
    </w:p>
    <w:p w14:paraId="6331F9F6" w14:textId="77777777" w:rsidR="00830844" w:rsidRPr="00AA45E7" w:rsidRDefault="00830844" w:rsidP="00830844">
      <w:pPr>
        <w:pStyle w:val="Heading3"/>
        <w:rPr>
          <w:rFonts w:cs="Times New Roman"/>
        </w:rPr>
      </w:pPr>
      <w:r w:rsidRPr="00AA45E7">
        <w:rPr>
          <w:rFonts w:cs="Times New Roman"/>
        </w:rPr>
        <w:t>2.g.3  Obiceiuri la înmormântări</w:t>
      </w:r>
      <w:bookmarkEnd w:id="43"/>
    </w:p>
    <w:p w14:paraId="0F4F4888"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6F9E4E0A"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2724BE29"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Moartea sau în concep</w:t>
      </w:r>
      <w:r w:rsidRPr="00AA45E7">
        <w:rPr>
          <w:rFonts w:ascii="Calibri" w:hAnsi="Calibri"/>
          <w:sz w:val="28"/>
          <w:szCs w:val="28"/>
        </w:rPr>
        <w:t>ț</w:t>
      </w:r>
      <w:r w:rsidRPr="00AA45E7">
        <w:rPr>
          <w:sz w:val="28"/>
          <w:szCs w:val="28"/>
        </w:rPr>
        <w:t xml:space="preserve">ia etnologilor </w:t>
      </w:r>
      <w:r w:rsidRPr="00AA45E7">
        <w:rPr>
          <w:i/>
          <w:sz w:val="28"/>
          <w:szCs w:val="28"/>
        </w:rPr>
        <w:t>marea trecere</w:t>
      </w:r>
      <w:r w:rsidRPr="00AA45E7">
        <w:rPr>
          <w:sz w:val="28"/>
          <w:szCs w:val="28"/>
        </w:rPr>
        <w:t>, reprezintă în mentalităţile ancorate în tradi</w:t>
      </w:r>
      <w:r w:rsidRPr="00AA45E7">
        <w:rPr>
          <w:rFonts w:ascii="Calibri" w:hAnsi="Calibri"/>
          <w:sz w:val="28"/>
          <w:szCs w:val="28"/>
        </w:rPr>
        <w:t>ț</w:t>
      </w:r>
      <w:r w:rsidRPr="00AA45E7">
        <w:rPr>
          <w:sz w:val="28"/>
          <w:szCs w:val="28"/>
        </w:rPr>
        <w:t>ie un mit fundamental, a cărui profunzime depă</w:t>
      </w:r>
      <w:r w:rsidRPr="00AA45E7">
        <w:rPr>
          <w:rFonts w:ascii="Calibri" w:hAnsi="Calibri"/>
          <w:sz w:val="28"/>
          <w:szCs w:val="28"/>
        </w:rPr>
        <w:t>ș</w:t>
      </w:r>
      <w:r w:rsidRPr="00AA45E7">
        <w:rPr>
          <w:sz w:val="28"/>
          <w:szCs w:val="28"/>
        </w:rPr>
        <w:t>e</w:t>
      </w:r>
      <w:r w:rsidRPr="00AA45E7">
        <w:rPr>
          <w:rFonts w:ascii="Calibri" w:hAnsi="Calibri"/>
          <w:sz w:val="28"/>
          <w:szCs w:val="28"/>
        </w:rPr>
        <w:t>ș</w:t>
      </w:r>
      <w:r w:rsidRPr="00AA45E7">
        <w:rPr>
          <w:sz w:val="28"/>
          <w:szCs w:val="28"/>
        </w:rPr>
        <w:t>te orice alt eveniment din ciclul vieţii familiale sau indi</w:t>
      </w:r>
      <w:r w:rsidRPr="00AA45E7">
        <w:rPr>
          <w:sz w:val="28"/>
          <w:szCs w:val="28"/>
        </w:rPr>
        <w:softHyphen/>
        <w:t>viduale, datorită temerilor generate de credin</w:t>
      </w:r>
      <w:r w:rsidRPr="00AA45E7">
        <w:rPr>
          <w:rFonts w:ascii="Calibri" w:hAnsi="Calibri"/>
          <w:sz w:val="28"/>
          <w:szCs w:val="28"/>
        </w:rPr>
        <w:t>ț</w:t>
      </w:r>
      <w:r w:rsidRPr="00AA45E7">
        <w:rPr>
          <w:sz w:val="28"/>
          <w:szCs w:val="28"/>
        </w:rPr>
        <w:t>a în contactul nedesluşit al defunctului cu un univers ambiguu, impalpabil. Ca urmare teama de necunoscut a generat la români o serie de rituri funebre, cu menirea de a proteja comunitatea de for</w:t>
      </w:r>
      <w:r w:rsidRPr="00AA45E7">
        <w:rPr>
          <w:rFonts w:ascii="Calibri" w:hAnsi="Calibri"/>
          <w:sz w:val="28"/>
          <w:szCs w:val="28"/>
        </w:rPr>
        <w:t>ț</w:t>
      </w:r>
      <w:r w:rsidRPr="00AA45E7">
        <w:rPr>
          <w:sz w:val="28"/>
          <w:szCs w:val="28"/>
        </w:rPr>
        <w:t>ele malefice din lumea de dincolo, ritualurile fiind amprentate de viziunea metafizică arhaică asupra relaţiei trup-suflet-decedat-om viu. Misterul morţii a determinat că în men</w:t>
      </w:r>
      <w:r w:rsidRPr="00AA45E7">
        <w:rPr>
          <w:sz w:val="28"/>
          <w:szCs w:val="28"/>
        </w:rPr>
        <w:softHyphen/>
        <w:t xml:space="preserve">talul colectiv arhaic să persiste ideea că evenimentul este prielnic magiei negre, deoarece decedatul anterior înhumării şi pentru o perioadă nedeterminată cu stricteţe de timp după îngropare, reprezintă o nedorită punte între comunitate şi acea lume ambiguă de dincolo. Contactul cu forţele malefice fiind perceput mai facil şi mai profund face ca rolul riturilor dedicate </w:t>
      </w:r>
      <w:r w:rsidRPr="00AA45E7">
        <w:rPr>
          <w:i/>
          <w:iCs/>
          <w:sz w:val="28"/>
          <w:szCs w:val="28"/>
        </w:rPr>
        <w:t>marii treceri</w:t>
      </w:r>
      <w:r w:rsidRPr="00AA45E7">
        <w:rPr>
          <w:sz w:val="28"/>
          <w:szCs w:val="28"/>
        </w:rPr>
        <w:t xml:space="preserve"> să fie concomitent acela de a asigura odihna persoanei trecute în nefiinţă, precum şi liniştea apropiaţilor rămaşi în via</w:t>
      </w:r>
      <w:r w:rsidRPr="00AA45E7">
        <w:rPr>
          <w:rFonts w:ascii="Calibri" w:hAnsi="Calibri"/>
          <w:sz w:val="28"/>
          <w:szCs w:val="28"/>
        </w:rPr>
        <w:t>ț</w:t>
      </w:r>
      <w:r w:rsidRPr="00AA45E7">
        <w:rPr>
          <w:sz w:val="28"/>
          <w:szCs w:val="28"/>
        </w:rPr>
        <w:t>ă. Ceremonia funerară se încadrează la Felnac în tiparul bănă</w:t>
      </w:r>
      <w:r w:rsidRPr="00AA45E7">
        <w:rPr>
          <w:rFonts w:ascii="Calibri" w:hAnsi="Calibri"/>
          <w:sz w:val="28"/>
          <w:szCs w:val="28"/>
        </w:rPr>
        <w:t>ț</w:t>
      </w:r>
      <w:r w:rsidRPr="00AA45E7">
        <w:rPr>
          <w:sz w:val="28"/>
          <w:szCs w:val="28"/>
        </w:rPr>
        <w:t xml:space="preserve">ean </w:t>
      </w:r>
      <w:r w:rsidRPr="00AA45E7">
        <w:rPr>
          <w:rFonts w:ascii="Calibri" w:hAnsi="Calibri"/>
          <w:sz w:val="28"/>
          <w:szCs w:val="28"/>
        </w:rPr>
        <w:t>ș</w:t>
      </w:r>
      <w:r w:rsidRPr="00AA45E7">
        <w:rPr>
          <w:sz w:val="28"/>
          <w:szCs w:val="28"/>
        </w:rPr>
        <w:t>i cel românesc, astfel că derularea înmormântarea, în toată comple</w:t>
      </w:r>
      <w:r w:rsidRPr="00AA45E7">
        <w:rPr>
          <w:sz w:val="28"/>
          <w:szCs w:val="28"/>
        </w:rPr>
        <w:softHyphen/>
        <w:t xml:space="preserve">xitatea ei, depindea de ora decesului. Practic era necesară combinarea unei nopţi de priveghi cu trasul clopotelor de trei ori pe zi între răsăritul şi </w:t>
      </w:r>
      <w:r w:rsidRPr="00AA45E7">
        <w:rPr>
          <w:sz w:val="28"/>
          <w:szCs w:val="28"/>
        </w:rPr>
        <w:lastRenderedPageBreak/>
        <w:t>apusul soarelui, de obicei la orele opt, douăsprezece şi trei sau patru post meridian, dar "dacă murea la amiază era îngropat a doua zi. Nu era îngropat a doua zi dacă murea seara sau noaptea, pentru că trebuia să tragă clopotele după mort"</w:t>
      </w:r>
      <w:r w:rsidRPr="00AA45E7">
        <w:rPr>
          <w:sz w:val="28"/>
          <w:szCs w:val="28"/>
          <w:vertAlign w:val="superscript"/>
        </w:rPr>
        <w:t>89</w:t>
      </w:r>
      <w:r w:rsidRPr="00AA45E7">
        <w:rPr>
          <w:sz w:val="28"/>
          <w:szCs w:val="28"/>
        </w:rPr>
        <w:t xml:space="preserve">. Pentru odihna corespunzătoare a răposatului, erau îndeplinite o serie de ritualuri. Riturile aveau darul de a elimina posibilitatea reîntoarcerii defunctului sub formă de strigoi printre cei vii. Astfel,  mortul era </w:t>
      </w:r>
      <w:r w:rsidR="00D7000F" w:rsidRPr="00AA45E7">
        <w:rPr>
          <w:i/>
          <w:iCs/>
          <w:sz w:val="28"/>
          <w:szCs w:val="28"/>
        </w:rPr>
        <w:t>infierat</w:t>
      </w:r>
      <w:r w:rsidRPr="00AA45E7">
        <w:rPr>
          <w:i/>
          <w:iCs/>
          <w:sz w:val="28"/>
          <w:szCs w:val="28"/>
        </w:rPr>
        <w:t xml:space="preserve"> </w:t>
      </w:r>
      <w:r w:rsidRPr="00AA45E7">
        <w:rPr>
          <w:sz w:val="28"/>
          <w:szCs w:val="28"/>
        </w:rPr>
        <w:t>în seara anterioară îngropării cu un ac ce se înfigea şi lăsa în lobul urechii, procedeu efectuat doar de către femei. De asemenea, defunctului i se punea nisip în buzunare, ca să nu se mai întoarcă</w:t>
      </w:r>
      <w:r w:rsidRPr="00AA45E7">
        <w:rPr>
          <w:sz w:val="28"/>
          <w:szCs w:val="28"/>
          <w:vertAlign w:val="superscript"/>
        </w:rPr>
        <w:t>90</w:t>
      </w:r>
      <w:r w:rsidRPr="00AA45E7">
        <w:rPr>
          <w:sz w:val="28"/>
          <w:szCs w:val="28"/>
        </w:rPr>
        <w:t>. În buzunarul de la piept, defunctul avea neapărat o sumă modică de bani, iar rudele aruncau bani şi în groapă</w:t>
      </w:r>
      <w:r w:rsidRPr="00AA45E7">
        <w:rPr>
          <w:sz w:val="28"/>
          <w:szCs w:val="28"/>
          <w:vertAlign w:val="superscript"/>
        </w:rPr>
        <w:t>91</w:t>
      </w:r>
      <w:r w:rsidRPr="00AA45E7">
        <w:rPr>
          <w:sz w:val="28"/>
          <w:szCs w:val="28"/>
        </w:rPr>
        <w:t>, gest simbol al valorii individuale, respectiv al aprecierii din partea celor din jur. Un alt obicei interesant era "petrecutul pe sub mână, adică se punea într-o batistă grâu sau cucuruz şi se rotea pe sub mâna mortului, ca să nu ducă cu el în groapă norocul animalelor"</w:t>
      </w:r>
      <w:r w:rsidRPr="00AA45E7">
        <w:rPr>
          <w:sz w:val="28"/>
          <w:szCs w:val="28"/>
          <w:vertAlign w:val="superscript"/>
        </w:rPr>
        <w:t>92</w:t>
      </w:r>
      <w:r w:rsidRPr="00AA45E7">
        <w:rPr>
          <w:sz w:val="28"/>
          <w:szCs w:val="28"/>
        </w:rPr>
        <w:t>. În coşciug, defunctului i se puneau diferite obiecte personale, cum ar fi briceagul, obiectele de bărbierit, sau pipa, în cazul bărbaţilor, respectiv obiecte casnice tipic activităţilor feminine în cazul femeilor</w:t>
      </w:r>
      <w:r w:rsidRPr="00AA45E7">
        <w:rPr>
          <w:sz w:val="28"/>
          <w:szCs w:val="28"/>
          <w:vertAlign w:val="superscript"/>
        </w:rPr>
        <w:t>93</w:t>
      </w:r>
      <w:r w:rsidRPr="00AA45E7">
        <w:rPr>
          <w:sz w:val="28"/>
          <w:szCs w:val="28"/>
        </w:rPr>
        <w:t>. Semnificaţia obiceiului constă în frica celor rămaşi de o posibilă întoarcere a mortului după obiectele dragi. Dacă era şchiop i se punea cu el bâta. Fetele necăsătorite erau înhumate în haine albe, simbol al purităţii, iar femeile nu se înmormântau fără cercei, semn al feminităţii răposatelor</w:t>
      </w:r>
      <w:r w:rsidRPr="00AA45E7">
        <w:rPr>
          <w:sz w:val="28"/>
          <w:szCs w:val="28"/>
          <w:vertAlign w:val="superscript"/>
        </w:rPr>
        <w:t>94</w:t>
      </w:r>
      <w:r w:rsidRPr="00AA45E7">
        <w:rPr>
          <w:sz w:val="28"/>
          <w:szCs w:val="28"/>
        </w:rPr>
        <w:t>. Pe ochii răpo</w:t>
      </w:r>
      <w:r w:rsidRPr="00AA45E7">
        <w:rPr>
          <w:sz w:val="28"/>
          <w:szCs w:val="28"/>
        </w:rPr>
        <w:softHyphen/>
        <w:t xml:space="preserve">satului, erau aşezate două monede ca să stea închişi, iar oglinzile din casă se acopereau cu prosoape. Defunctul nu era lăsat sub nici o formă singur de către membrii familiei. Respectul arătat celui plecat se materializa prin organizarea ceremoniei funerare în camera din faţă, încăpere cu un statut privilegiat, fiind aşezat între geamuri, tradiţional două la camera din faţa casei. Mortul era spălat de oameni de aceeaşi vârstă cu el, prieteni şi vecini de acelaşi sex. "Când murea, i se punea în mână o lumânare mică, sub palmele încrucişate la piept. De la ea, aprindea alta mare. Lumânarea mică se rupea în două şi o punea în formă de cruce </w:t>
      </w:r>
      <w:r w:rsidRPr="00AA45E7">
        <w:rPr>
          <w:sz w:val="28"/>
          <w:szCs w:val="28"/>
        </w:rPr>
        <w:lastRenderedPageBreak/>
        <w:t>pe piept la mort. Lumânarea mare se punea într-un vas cu porumb sau grâu ca să se vadă de la uliţă să se ştie că a murit cineva în casă. Trebuia să ardă tot timpul la geam. Era scoasă odată cu mortul şi pusă la capul lui când popa făcea slujba în avlie"</w:t>
      </w:r>
      <w:r w:rsidRPr="00AA45E7">
        <w:rPr>
          <w:sz w:val="28"/>
          <w:szCs w:val="28"/>
          <w:vertAlign w:val="superscript"/>
        </w:rPr>
        <w:t>95</w:t>
      </w:r>
      <w:r w:rsidRPr="00AA45E7">
        <w:rPr>
          <w:sz w:val="28"/>
          <w:szCs w:val="28"/>
        </w:rPr>
        <w:t>. Un rol important în desfăşurarea procesului funerar îl aveau bocitoarele, apropiate ale decedatului, care boceau ritmat sub formă de versuri. Coşciugul era din lemn, respectiv scândură văruită în negru şi inscripţionată cu lunar. În interior era pânză ţesută manual iar dedesubt rumeguş pentru stabilitate. Anterior punerii cadavrului în sicriu, coşciugul era tămâiat. Simbolic deasupra coşciugului se rotea o căciulie de usturoi care era ulterior lăsată în coşciug, ritul fiind dedicat prevenirii trans</w:t>
      </w:r>
      <w:r w:rsidRPr="00AA45E7">
        <w:rPr>
          <w:sz w:val="28"/>
          <w:szCs w:val="28"/>
        </w:rPr>
        <w:softHyphen/>
        <w:t>formării defunctului în strigoi</w:t>
      </w:r>
      <w:r w:rsidRPr="00AA45E7">
        <w:rPr>
          <w:sz w:val="28"/>
          <w:szCs w:val="28"/>
          <w:vertAlign w:val="superscript"/>
        </w:rPr>
        <w:t>96</w:t>
      </w:r>
      <w:r w:rsidRPr="00AA45E7">
        <w:rPr>
          <w:sz w:val="28"/>
          <w:szCs w:val="28"/>
        </w:rPr>
        <w:t xml:space="preserve">. La picioarele defunctului, în sicriu, erau puse ştergare, mărămi şi batiste pentru cei care duceau litiile, precum şi sfeşnicele sau ripitele şi, desigur, pentru cei care duceau defunctul la groapă, în condiţiile în care mortul era transportat cu targa, de către 4-6 persoane, printre care se regăseau apropiaţi ai celui decedat. Carul mortuar a fost preluat ca parte componentă a ritului de înmormântare în anii 70, după modelul altor sate învecinate. Litiile erau duse de două patru sau şase persoane, în funcţie de statutul social al decedatului. Purtătorii de sfeşnice erau copiii </w:t>
      </w:r>
      <w:r w:rsidRPr="00AA45E7">
        <w:rPr>
          <w:i/>
          <w:sz w:val="28"/>
          <w:szCs w:val="28"/>
        </w:rPr>
        <w:t>geaşi</w:t>
      </w:r>
      <w:r w:rsidRPr="00AA45E7">
        <w:rPr>
          <w:sz w:val="28"/>
          <w:szCs w:val="28"/>
        </w:rPr>
        <w:t>, acoperiţi cu o haină lungă albă sau neagră, ţesută acasă şi aflată în proprietatea bisericii. Numărul acestora era fără soţ pentru că un copil ducea crucea îmbrăcat în roşu, copil care se numea sticar</w:t>
      </w:r>
      <w:r w:rsidRPr="00AA45E7">
        <w:rPr>
          <w:sz w:val="28"/>
          <w:szCs w:val="28"/>
          <w:vertAlign w:val="superscript"/>
        </w:rPr>
        <w:t>97</w:t>
      </w:r>
      <w:r w:rsidRPr="00AA45E7">
        <w:rPr>
          <w:sz w:val="28"/>
          <w:szCs w:val="28"/>
        </w:rPr>
        <w:t>. Ora de debut a slujbei de înmormântare oscila între 13 şi 16 şi dura circa două ore: "La fiecare colţ de stradă, ca şi azi, lumea se oprea şi popa ţinea slujbă". După ceremonia funerară, se organiza de către familie pomana mortului. Practic, după îngroparea defunctului, se venea la cas</w:t>
      </w:r>
      <w:r w:rsidR="002312EF">
        <w:rPr>
          <w:sz w:val="28"/>
          <w:szCs w:val="28"/>
        </w:rPr>
        <w:t>a celui decedat şi la intrarea î</w:t>
      </w:r>
      <w:r w:rsidRPr="00AA45E7">
        <w:rPr>
          <w:sz w:val="28"/>
          <w:szCs w:val="28"/>
        </w:rPr>
        <w:t>n curte, fiecare se spăla obligatoriu pe mâini, pentru purificare: "Se dădea apoi de mâncare în zi de post supă de fasole şi fasole sleită sau papricaş de oaie în zile obişnuite. Copiii primeau colaci"</w:t>
      </w:r>
      <w:r w:rsidRPr="00AA45E7">
        <w:rPr>
          <w:sz w:val="28"/>
          <w:szCs w:val="28"/>
          <w:vertAlign w:val="superscript"/>
        </w:rPr>
        <w:t>98</w:t>
      </w:r>
      <w:r w:rsidRPr="00AA45E7">
        <w:rPr>
          <w:sz w:val="28"/>
          <w:szCs w:val="28"/>
        </w:rPr>
        <w:t xml:space="preserve">. Pentru odihna celui trecut, în nefiinţă în actul ritualic era implicată şi o fetiţă, care, datorită purităţii, era intangibilă în </w:t>
      </w:r>
      <w:r w:rsidRPr="00AA45E7">
        <w:rPr>
          <w:sz w:val="28"/>
          <w:szCs w:val="28"/>
        </w:rPr>
        <w:lastRenderedPageBreak/>
        <w:t xml:space="preserve">raport cu forţele malefice. Fetiţa, de regulă de circa 10 ani, era pusă la </w:t>
      </w:r>
      <w:r w:rsidRPr="00AA45E7">
        <w:rPr>
          <w:i/>
          <w:iCs/>
          <w:sz w:val="28"/>
          <w:szCs w:val="28"/>
        </w:rPr>
        <w:t>cărat de apă</w:t>
      </w:r>
      <w:r w:rsidRPr="00AA45E7">
        <w:rPr>
          <w:sz w:val="28"/>
          <w:szCs w:val="28"/>
        </w:rPr>
        <w:t>, etapă care debuta după încheierea slujbei de înmormântare, când "fata avea un ol de lut cu apă din fântâna casei şi când mortul era scos din avlie ieşea după sicriu şi jumate de ol vărsa în mijlocul porţii în trei locuri de trei ori şi jumate o dădea la membrii familiei să o bea"</w:t>
      </w:r>
      <w:r w:rsidRPr="00AA45E7">
        <w:rPr>
          <w:sz w:val="28"/>
          <w:szCs w:val="28"/>
          <w:vertAlign w:val="superscript"/>
        </w:rPr>
        <w:t>99</w:t>
      </w:r>
      <w:r w:rsidRPr="00AA45E7">
        <w:rPr>
          <w:sz w:val="28"/>
          <w:szCs w:val="28"/>
        </w:rPr>
        <w:t>. Implicarea fetei în procesiune nu se încheia, deoarece timp de 6 săptămâni, aducea familiei până la ora 12 un pocal cu apă de la o fântână a unui vecin, apă pe care cei rămaşi în viaţă erau obligaţi să o bea. În acest răstimp de 6 săptămâni fetiţa respectivă nu avea voie să spele vasele şi să măture în casă. La trei zile după înmormântare se mergea la cimitir cu lumânări şi pogace,</w:t>
      </w:r>
      <w:r w:rsidRPr="00AA45E7">
        <w:rPr>
          <w:i/>
          <w:iCs/>
          <w:sz w:val="28"/>
          <w:szCs w:val="28"/>
        </w:rPr>
        <w:t xml:space="preserve"> </w:t>
      </w:r>
      <w:r w:rsidRPr="00AA45E7">
        <w:rPr>
          <w:sz w:val="28"/>
          <w:szCs w:val="28"/>
        </w:rPr>
        <w:t>un fel de plăcintă, cu familia, cu fata care cară apa şi cu un „străin". Aici se tămâia mormântul de 3 ori, se spunea rugăciunea „Tatăl nostru", iar fetiţa venea cu apa la cruce şi la picioare tot de trei ori. Se frângea pogacea şi se dădea, întâi, peste mormânt străinului,  împreună cu un fruct. Olul se spărgea de cruce, după încheierea ritului</w:t>
      </w:r>
      <w:r w:rsidRPr="00AA45E7">
        <w:rPr>
          <w:sz w:val="28"/>
          <w:szCs w:val="28"/>
          <w:vertAlign w:val="superscript"/>
        </w:rPr>
        <w:t>100</w:t>
      </w:r>
      <w:r w:rsidRPr="00AA45E7">
        <w:rPr>
          <w:sz w:val="28"/>
          <w:szCs w:val="28"/>
        </w:rPr>
        <w:t>.</w:t>
      </w:r>
    </w:p>
    <w:p w14:paraId="479FED5B"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Pentru odihna decedatului, la 9 zile se mergea din nou la cimitir, în aceeaşi formaţ</w:t>
      </w:r>
      <w:r w:rsidR="002312EF">
        <w:rPr>
          <w:sz w:val="28"/>
          <w:szCs w:val="28"/>
        </w:rPr>
        <w:t>ie şi se făcea acelaşi ritual. Î</w:t>
      </w:r>
      <w:r w:rsidRPr="00AA45E7">
        <w:rPr>
          <w:sz w:val="28"/>
          <w:szCs w:val="28"/>
        </w:rPr>
        <w:t>n plus, dacă mortul avea o mâncare preferată, acasă, se dădea acea mâncare celor care participau la acest ritual. La 6 luni se făcea parastas la biserică, după care, la cimitir, fata uda din nou crucea. Olul sau pocalul îi rămânea fetei, care, pentru efort, primea şi un rând de haine</w:t>
      </w:r>
      <w:r w:rsidRPr="00AA45E7">
        <w:rPr>
          <w:sz w:val="28"/>
          <w:szCs w:val="28"/>
          <w:vertAlign w:val="superscript"/>
        </w:rPr>
        <w:t>101</w:t>
      </w:r>
      <w:r w:rsidRPr="00AA45E7">
        <w:rPr>
          <w:sz w:val="28"/>
          <w:szCs w:val="28"/>
        </w:rPr>
        <w:t>. Parastasul se mai organiza la un an şi, facultativ, până la 7 ani sau chiar mai mult. Doliul oscila între perioada de un an, 6 luni sau 6 săptămâni la alegere, în funcţie de durerea pe care o provoca plecarea defunctului în lumea celor drepţi.</w:t>
      </w:r>
    </w:p>
    <w:p w14:paraId="5D619A51" w14:textId="77777777" w:rsidR="00830844" w:rsidRPr="00AA45E7" w:rsidRDefault="00830844" w:rsidP="00830844">
      <w:pPr>
        <w:keepNext/>
        <w:widowControl w:val="0"/>
        <w:shd w:val="clear" w:color="auto" w:fill="FFFFFF"/>
        <w:tabs>
          <w:tab w:val="left" w:pos="284"/>
        </w:tabs>
        <w:autoSpaceDE w:val="0"/>
        <w:autoSpaceDN w:val="0"/>
        <w:adjustRightInd w:val="0"/>
        <w:ind w:left="284" w:hanging="284"/>
        <w:jc w:val="both"/>
        <w:rPr>
          <w:sz w:val="28"/>
          <w:szCs w:val="28"/>
        </w:rPr>
      </w:pPr>
    </w:p>
    <w:p w14:paraId="046A029A" w14:textId="77777777" w:rsidR="00830844" w:rsidRPr="00AA45E7" w:rsidRDefault="00830844" w:rsidP="00830844">
      <w:pPr>
        <w:keepNext/>
        <w:widowControl w:val="0"/>
        <w:shd w:val="clear" w:color="auto" w:fill="FFFFFF"/>
        <w:tabs>
          <w:tab w:val="left" w:pos="284"/>
        </w:tabs>
        <w:autoSpaceDE w:val="0"/>
        <w:autoSpaceDN w:val="0"/>
        <w:adjustRightInd w:val="0"/>
        <w:ind w:left="284" w:hanging="284"/>
        <w:jc w:val="both"/>
        <w:rPr>
          <w:sz w:val="28"/>
          <w:szCs w:val="28"/>
        </w:rPr>
      </w:pPr>
    </w:p>
    <w:p w14:paraId="71F27402" w14:textId="77777777" w:rsidR="00830844" w:rsidRPr="00AA45E7" w:rsidRDefault="00830844" w:rsidP="00830844">
      <w:pPr>
        <w:keepNext/>
        <w:widowControl w:val="0"/>
        <w:shd w:val="clear" w:color="auto" w:fill="FFFFFF"/>
        <w:tabs>
          <w:tab w:val="left" w:pos="284"/>
        </w:tabs>
        <w:autoSpaceDE w:val="0"/>
        <w:autoSpaceDN w:val="0"/>
        <w:adjustRightInd w:val="0"/>
        <w:ind w:left="284" w:hanging="284"/>
        <w:jc w:val="both"/>
        <w:rPr>
          <w:sz w:val="28"/>
          <w:szCs w:val="28"/>
        </w:rPr>
      </w:pPr>
    </w:p>
    <w:p w14:paraId="7D59550D" w14:textId="77777777" w:rsidR="00830844" w:rsidRPr="00AA45E7" w:rsidRDefault="00830844" w:rsidP="00830844">
      <w:pPr>
        <w:widowControl w:val="0"/>
        <w:autoSpaceDE w:val="0"/>
        <w:autoSpaceDN w:val="0"/>
        <w:adjustRightInd w:val="0"/>
        <w:rPr>
          <w:b/>
          <w:bCs/>
          <w:sz w:val="28"/>
          <w:szCs w:val="28"/>
        </w:rPr>
      </w:pPr>
    </w:p>
    <w:p w14:paraId="6720DC51" w14:textId="77777777" w:rsidR="00830844" w:rsidRPr="00AA45E7" w:rsidRDefault="00830844" w:rsidP="00830844">
      <w:pPr>
        <w:widowControl w:val="0"/>
        <w:autoSpaceDE w:val="0"/>
        <w:autoSpaceDN w:val="0"/>
        <w:adjustRightInd w:val="0"/>
        <w:rPr>
          <w:b/>
          <w:bCs/>
          <w:sz w:val="28"/>
          <w:szCs w:val="28"/>
        </w:rPr>
      </w:pPr>
    </w:p>
    <w:p w14:paraId="72B0EE5B" w14:textId="77777777" w:rsidR="00830844" w:rsidRPr="00AA45E7" w:rsidRDefault="00830844" w:rsidP="00830844">
      <w:pPr>
        <w:widowControl w:val="0"/>
        <w:autoSpaceDE w:val="0"/>
        <w:autoSpaceDN w:val="0"/>
        <w:adjustRightInd w:val="0"/>
        <w:rPr>
          <w:b/>
          <w:bCs/>
          <w:sz w:val="28"/>
          <w:szCs w:val="28"/>
        </w:rPr>
      </w:pPr>
    </w:p>
    <w:p w14:paraId="08B51E96" w14:textId="77777777" w:rsidR="00830844" w:rsidRPr="00AA45E7" w:rsidRDefault="00830844" w:rsidP="00830844">
      <w:pPr>
        <w:widowControl w:val="0"/>
        <w:autoSpaceDE w:val="0"/>
        <w:autoSpaceDN w:val="0"/>
        <w:adjustRightInd w:val="0"/>
        <w:rPr>
          <w:b/>
          <w:bCs/>
          <w:sz w:val="28"/>
          <w:szCs w:val="28"/>
        </w:rPr>
      </w:pPr>
    </w:p>
    <w:p w14:paraId="276307FB"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lastRenderedPageBreak/>
        <w:t>Note:</w:t>
      </w:r>
    </w:p>
    <w:p w14:paraId="1D35F776" w14:textId="77777777" w:rsidR="00830844" w:rsidRPr="00AA45E7" w:rsidRDefault="00830844" w:rsidP="00830844">
      <w:pPr>
        <w:widowControl w:val="0"/>
        <w:autoSpaceDE w:val="0"/>
        <w:autoSpaceDN w:val="0"/>
        <w:adjustRightInd w:val="0"/>
        <w:rPr>
          <w:b/>
          <w:bCs/>
          <w:sz w:val="28"/>
          <w:szCs w:val="28"/>
        </w:rPr>
      </w:pPr>
    </w:p>
    <w:p w14:paraId="3A63241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 </w:t>
      </w:r>
      <w:r w:rsidRPr="00AA45E7">
        <w:tab/>
        <w:t>vezi Recensământul general al populaţiei României, 1939, vol. II, p. 757</w:t>
      </w:r>
    </w:p>
    <w:p w14:paraId="086C3F0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 </w:t>
      </w:r>
      <w:r w:rsidRPr="00AA45E7">
        <w:tab/>
        <w:t>idem</w:t>
      </w:r>
    </w:p>
    <w:p w14:paraId="3BB9C92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3. M. Manea, B. Teodorescu, Istoria Românilor, Ed. Didactică şi Pedagogică, Bucureşti, 1995, p. 207</w:t>
      </w:r>
    </w:p>
    <w:p w14:paraId="6165C09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 </w:t>
      </w:r>
      <w:r w:rsidRPr="00AA45E7">
        <w:tab/>
        <w:t>D. Ş</w:t>
      </w:r>
      <w:r w:rsidR="002312EF">
        <w:t>andru, Reforma Agrară din 1921 î</w:t>
      </w:r>
      <w:r w:rsidRPr="00AA45E7">
        <w:t xml:space="preserve">n Romania, Ed. Academiei R.S.R., Bucureşti, 1975, p. 357 </w:t>
      </w:r>
    </w:p>
    <w:p w14:paraId="179962C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 </w:t>
      </w:r>
      <w:r w:rsidRPr="00AA45E7">
        <w:tab/>
        <w:t>A. Mihalca, Aspecte din istoria agrară a judeţului Arad, II, Ed. Multimedia, Arad 2001</w:t>
      </w:r>
    </w:p>
    <w:p w14:paraId="726E450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 </w:t>
      </w:r>
      <w:r w:rsidRPr="00AA45E7">
        <w:tab/>
        <w:t>Informaţie primită de la M. Boată.</w:t>
      </w:r>
    </w:p>
    <w:p w14:paraId="0B5BF3BE"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 </w:t>
      </w:r>
      <w:r w:rsidRPr="00AA45E7">
        <w:tab/>
        <w:t xml:space="preserve">vezi </w:t>
      </w:r>
      <w:r w:rsidRPr="00AA45E7">
        <w:rPr>
          <w:i/>
        </w:rPr>
        <w:t>Anuarului Socec al României Mari, 1924-1925 - de la Biblioteca Congresului S.U.A</w:t>
      </w:r>
    </w:p>
    <w:p w14:paraId="61A288C7"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 </w:t>
      </w:r>
      <w:r w:rsidRPr="00AA45E7">
        <w:tab/>
        <w:t>Informaţie primită de la M. Boată</w:t>
      </w:r>
    </w:p>
    <w:p w14:paraId="3366227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 </w:t>
      </w:r>
      <w:r w:rsidRPr="00AA45E7">
        <w:tab/>
        <w:t>Informaţie primită de la Gomboş Istirca</w:t>
      </w:r>
    </w:p>
    <w:p w14:paraId="7044355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10. </w:t>
      </w:r>
      <w:r w:rsidRPr="00AA45E7">
        <w:tab/>
        <w:t>Informaţie primită de la M. Boată</w:t>
      </w:r>
    </w:p>
    <w:p w14:paraId="03BE76B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11. </w:t>
      </w:r>
      <w:r w:rsidRPr="00AA45E7">
        <w:tab/>
        <w:t>ibidem</w:t>
      </w:r>
    </w:p>
    <w:p w14:paraId="3CDC06FE"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12. </w:t>
      </w:r>
      <w:r w:rsidRPr="00AA45E7">
        <w:tab/>
        <w:t xml:space="preserve">Informaţie primită de la Florica Boată, n. 1925, Felnac, nr. 189 </w:t>
      </w:r>
    </w:p>
    <w:p w14:paraId="60051BEF" w14:textId="77777777" w:rsidR="00830844" w:rsidRPr="00AA45E7" w:rsidRDefault="00830844" w:rsidP="00830844">
      <w:r w:rsidRPr="00AA45E7">
        <w:t>13.  Ioan Munteanu,  </w:t>
      </w:r>
      <w:r w:rsidRPr="00AA45E7">
        <w:rPr>
          <w:i/>
        </w:rPr>
        <w:t>Banatul istoric. 1867-1918. Ocupa</w:t>
      </w:r>
      <w:r w:rsidRPr="00AA45E7">
        <w:rPr>
          <w:rFonts w:ascii="Calibri" w:hAnsi="Calibri"/>
          <w:i/>
        </w:rPr>
        <w:t>ț</w:t>
      </w:r>
      <w:r w:rsidRPr="00AA45E7">
        <w:rPr>
          <w:i/>
        </w:rPr>
        <w:t>ii. Economia</w:t>
      </w:r>
      <w:r w:rsidRPr="00AA45E7">
        <w:t>, vol. II , Timi</w:t>
      </w:r>
      <w:r w:rsidRPr="00AA45E7">
        <w:rPr>
          <w:rFonts w:ascii="Calibri" w:hAnsi="Calibri"/>
        </w:rPr>
        <w:t>ș</w:t>
      </w:r>
      <w:r w:rsidRPr="00AA45E7">
        <w:t>oara, ed. Excelsior Art, 2006, p. 381</w:t>
      </w:r>
    </w:p>
    <w:p w14:paraId="3F0D7B9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14.  idem</w:t>
      </w:r>
    </w:p>
    <w:p w14:paraId="034BFD1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15.  ibidem, p. 300</w:t>
      </w:r>
    </w:p>
    <w:p w14:paraId="15385683"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16. </w:t>
      </w:r>
      <w:r w:rsidRPr="00AA45E7">
        <w:tab/>
        <w:t>Informaţie primită de la M. Boată</w:t>
      </w:r>
    </w:p>
    <w:p w14:paraId="2D5B913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17. </w:t>
      </w:r>
      <w:r w:rsidRPr="00AA45E7">
        <w:tab/>
        <w:t>Informaţie primită de la Ioan Boată, n. 1957, nr. 189</w:t>
      </w:r>
    </w:p>
    <w:p w14:paraId="2CDDFF1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18. </w:t>
      </w:r>
      <w:r w:rsidRPr="00AA45E7">
        <w:tab/>
        <w:t>Informaţie primită de la Gomboş Istirca</w:t>
      </w:r>
    </w:p>
    <w:p w14:paraId="5B8FB340"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19. </w:t>
      </w:r>
      <w:r w:rsidRPr="00AA45E7">
        <w:tab/>
        <w:t>Informaţie primită de la M. Boată</w:t>
      </w:r>
    </w:p>
    <w:p w14:paraId="32DC8A4C"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20. </w:t>
      </w:r>
      <w:r w:rsidRPr="00AA45E7">
        <w:tab/>
        <w:t xml:space="preserve">Informaţie primită de la Ioan Boată </w:t>
      </w:r>
    </w:p>
    <w:p w14:paraId="51B25C9A"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21. </w:t>
      </w:r>
      <w:r w:rsidRPr="00AA45E7">
        <w:tab/>
        <w:t>Informaţie primită de la M. Boată</w:t>
      </w:r>
    </w:p>
    <w:p w14:paraId="4297555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22. </w:t>
      </w:r>
      <w:r w:rsidRPr="00AA45E7">
        <w:tab/>
        <w:t>Informaţie primită de la Florica Boată</w:t>
      </w:r>
    </w:p>
    <w:p w14:paraId="42B2AD5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23. </w:t>
      </w:r>
      <w:r w:rsidRPr="00AA45E7">
        <w:tab/>
        <w:t>Informaţie primită de la M. Boată</w:t>
      </w:r>
    </w:p>
    <w:p w14:paraId="5BB0092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24. </w:t>
      </w:r>
      <w:r w:rsidRPr="00AA45E7">
        <w:tab/>
        <w:t>Informaţie primită de la Drănici Gheorghe, n. 1922, Felnac, nr. 716</w:t>
      </w:r>
    </w:p>
    <w:p w14:paraId="0B5B889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25. </w:t>
      </w:r>
      <w:r w:rsidRPr="00AA45E7">
        <w:tab/>
        <w:t>Informaţie primită de la Persida Hodoşan</w:t>
      </w:r>
    </w:p>
    <w:p w14:paraId="5192D80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26. </w:t>
      </w:r>
      <w:r w:rsidRPr="00AA45E7">
        <w:tab/>
        <w:t xml:space="preserve">Informaţie primită de la Micloş Giura, n. 1930, Felnac, nr. </w:t>
      </w:r>
    </w:p>
    <w:p w14:paraId="0976449C"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27. </w:t>
      </w:r>
      <w:r w:rsidRPr="00AA45E7">
        <w:tab/>
        <w:t>Informaţie primită de la Ghorghe Serdineanţ</w:t>
      </w:r>
    </w:p>
    <w:p w14:paraId="1932D3C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28. </w:t>
      </w:r>
      <w:r w:rsidRPr="00AA45E7">
        <w:tab/>
        <w:t>Informaţie primită de la Gomboş Istirca</w:t>
      </w:r>
    </w:p>
    <w:p w14:paraId="4DF2B76E"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29. </w:t>
      </w:r>
      <w:r w:rsidRPr="00AA45E7">
        <w:tab/>
        <w:t>Informaţie primită de la Persida hodoşan</w:t>
      </w:r>
    </w:p>
    <w:p w14:paraId="7373DDC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30. </w:t>
      </w:r>
      <w:r w:rsidRPr="00AA45E7">
        <w:tab/>
        <w:t>Informaţie primită de la Gheorghe Micloş</w:t>
      </w:r>
    </w:p>
    <w:p w14:paraId="3F0F63C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31. </w:t>
      </w:r>
      <w:r w:rsidRPr="00AA45E7">
        <w:tab/>
        <w:t>ibidem</w:t>
      </w:r>
    </w:p>
    <w:p w14:paraId="4C7365F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32. </w:t>
      </w:r>
      <w:r w:rsidRPr="00AA45E7">
        <w:tab/>
        <w:t>Informaţie primită de la M. Boată</w:t>
      </w:r>
    </w:p>
    <w:p w14:paraId="021C8A8F" w14:textId="77777777" w:rsidR="00830844" w:rsidRPr="00AA45E7" w:rsidRDefault="00830844" w:rsidP="00830844">
      <w:r w:rsidRPr="00AA45E7">
        <w:lastRenderedPageBreak/>
        <w:t>33.  Ioan Munteanu,  </w:t>
      </w:r>
      <w:r w:rsidRPr="00AA45E7">
        <w:rPr>
          <w:i/>
        </w:rPr>
        <w:t>Banatul istoric. 1867-1918. Ocupa</w:t>
      </w:r>
      <w:r w:rsidRPr="00AA45E7">
        <w:rPr>
          <w:rFonts w:ascii="Calibri" w:hAnsi="Calibri"/>
          <w:i/>
        </w:rPr>
        <w:t>ț</w:t>
      </w:r>
      <w:r w:rsidRPr="00AA45E7">
        <w:rPr>
          <w:i/>
        </w:rPr>
        <w:t>ii. Economia</w:t>
      </w:r>
      <w:r w:rsidRPr="00AA45E7">
        <w:t>, op. cit., p. 169</w:t>
      </w:r>
    </w:p>
    <w:p w14:paraId="1BFC35CA"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34. </w:t>
      </w:r>
      <w:r w:rsidRPr="00AA45E7">
        <w:tab/>
        <w:t>Informaţie primită de la Gheorghe Micloş, n.1930, nr. 302; vezi Cronica Parohiei Felnac, p. 17</w:t>
      </w:r>
    </w:p>
    <w:p w14:paraId="35A855C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35. </w:t>
      </w:r>
      <w:r w:rsidRPr="00AA45E7">
        <w:tab/>
        <w:t>ibidem</w:t>
      </w:r>
    </w:p>
    <w:p w14:paraId="15F0C55C"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36. </w:t>
      </w:r>
      <w:r w:rsidRPr="00AA45E7">
        <w:tab/>
        <w:t>Informaţie primită de la Gheorghe Micloş</w:t>
      </w:r>
    </w:p>
    <w:p w14:paraId="50D0281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37. </w:t>
      </w:r>
      <w:r w:rsidRPr="00AA45E7">
        <w:tab/>
        <w:t>Interviu cu Gheorghe Micloş</w:t>
      </w:r>
    </w:p>
    <w:p w14:paraId="5CA014F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38. </w:t>
      </w:r>
      <w:r w:rsidRPr="00AA45E7">
        <w:tab/>
        <w:t>Informaţie primită de la Gheorghe Micloş</w:t>
      </w:r>
    </w:p>
    <w:p w14:paraId="04510A3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39. </w:t>
      </w:r>
      <w:r w:rsidRPr="00AA45E7">
        <w:tab/>
        <w:t>ibidem</w:t>
      </w:r>
    </w:p>
    <w:p w14:paraId="3400D810"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40. </w:t>
      </w:r>
      <w:r w:rsidRPr="00AA45E7">
        <w:tab/>
        <w:t>ibidem</w:t>
      </w:r>
    </w:p>
    <w:p w14:paraId="1F6DA49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41. </w:t>
      </w:r>
      <w:r w:rsidRPr="00AA45E7">
        <w:tab/>
        <w:t>ibidem</w:t>
      </w:r>
    </w:p>
    <w:p w14:paraId="4C513430"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42. </w:t>
      </w:r>
      <w:r w:rsidRPr="00AA45E7">
        <w:tab/>
        <w:t>ibidem</w:t>
      </w:r>
    </w:p>
    <w:p w14:paraId="624BF9C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43. </w:t>
      </w:r>
      <w:r w:rsidRPr="00AA45E7">
        <w:tab/>
        <w:t>Informaţie primită de la Baier Ilie, n. 1922</w:t>
      </w:r>
    </w:p>
    <w:p w14:paraId="17B9B65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44. </w:t>
      </w:r>
      <w:r w:rsidRPr="00AA45E7">
        <w:tab/>
        <w:t>Informaţie primită de la Ghorghe Serdineanţ</w:t>
      </w:r>
    </w:p>
    <w:p w14:paraId="4A95BF50"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45. </w:t>
      </w:r>
      <w:r w:rsidRPr="00AA45E7">
        <w:tab/>
        <w:t>Informaţie primită de la Linca Momir, Felnac, nr.166</w:t>
      </w:r>
    </w:p>
    <w:p w14:paraId="6DD93C5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46. </w:t>
      </w:r>
      <w:r w:rsidRPr="00AA45E7">
        <w:tab/>
        <w:t>ibidem</w:t>
      </w:r>
    </w:p>
    <w:p w14:paraId="41EE0053"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47. </w:t>
      </w:r>
      <w:r w:rsidRPr="00AA45E7">
        <w:tab/>
        <w:t>Interviu cu Gheorghe Micloş</w:t>
      </w:r>
    </w:p>
    <w:p w14:paraId="628F34B6" w14:textId="77777777" w:rsidR="00830844" w:rsidRPr="00AA45E7" w:rsidRDefault="00830844" w:rsidP="00830844">
      <w:r w:rsidRPr="00AA45E7">
        <w:t>48.  Ioan Munteanu, </w:t>
      </w:r>
      <w:r w:rsidRPr="00AA45E7">
        <w:rPr>
          <w:i/>
        </w:rPr>
        <w:t>Banatul istoric 1867-1918. Asezările. Popula</w:t>
      </w:r>
      <w:r w:rsidRPr="00AA45E7">
        <w:rPr>
          <w:rFonts w:ascii="Calibri" w:hAnsi="Calibri"/>
          <w:i/>
        </w:rPr>
        <w:t>ț</w:t>
      </w:r>
      <w:r w:rsidRPr="00AA45E7">
        <w:rPr>
          <w:i/>
        </w:rPr>
        <w:t>ia</w:t>
      </w:r>
      <w:r w:rsidRPr="00AA45E7">
        <w:t>, op. Cit., p. 324</w:t>
      </w:r>
    </w:p>
    <w:p w14:paraId="2AE60BA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49. </w:t>
      </w:r>
      <w:r w:rsidRPr="00AA45E7">
        <w:tab/>
        <w:t>Informaţie primită de la Petru Jura, n. 1920, Felnac, nr. 87</w:t>
      </w:r>
    </w:p>
    <w:p w14:paraId="565AB25B"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50. </w:t>
      </w:r>
      <w:r w:rsidRPr="00AA45E7">
        <w:tab/>
        <w:t>ibidem</w:t>
      </w:r>
    </w:p>
    <w:p w14:paraId="707923F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51. </w:t>
      </w:r>
      <w:r w:rsidRPr="00AA45E7">
        <w:tab/>
        <w:t>ibidem</w:t>
      </w:r>
    </w:p>
    <w:p w14:paraId="7265FC4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52. </w:t>
      </w:r>
      <w:r w:rsidRPr="00AA45E7">
        <w:tab/>
        <w:t>Informaţie primită de la Linca Momir</w:t>
      </w:r>
    </w:p>
    <w:p w14:paraId="4D8BC3CC"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53. </w:t>
      </w:r>
      <w:r w:rsidRPr="00AA45E7">
        <w:tab/>
        <w:t>Informaţie primită de la Elisabeta Miculescu, n. 1904, Felnac, nr. 320.</w:t>
      </w:r>
    </w:p>
    <w:p w14:paraId="05E3562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54. </w:t>
      </w:r>
      <w:r w:rsidRPr="00AA45E7">
        <w:tab/>
        <w:t>ibidem</w:t>
      </w:r>
    </w:p>
    <w:p w14:paraId="7D6C14D7"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55. </w:t>
      </w:r>
      <w:r w:rsidRPr="00AA45E7">
        <w:tab/>
        <w:t>ibidem</w:t>
      </w:r>
    </w:p>
    <w:p w14:paraId="366868A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56. </w:t>
      </w:r>
      <w:r w:rsidRPr="00AA45E7">
        <w:tab/>
        <w:t>Informaţie primită de la Gheorghe Micloş</w:t>
      </w:r>
    </w:p>
    <w:p w14:paraId="5E84965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57. </w:t>
      </w:r>
      <w:r w:rsidRPr="00AA45E7">
        <w:tab/>
        <w:t>ibidem</w:t>
      </w:r>
    </w:p>
    <w:p w14:paraId="1F87FA6C"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58. </w:t>
      </w:r>
      <w:r w:rsidRPr="00AA45E7">
        <w:tab/>
        <w:t>ibidem</w:t>
      </w:r>
    </w:p>
    <w:p w14:paraId="3E9EB5E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58. </w:t>
      </w:r>
      <w:r w:rsidRPr="00AA45E7">
        <w:tab/>
        <w:t>ibidem</w:t>
      </w:r>
    </w:p>
    <w:p w14:paraId="69B579B8"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60. </w:t>
      </w:r>
      <w:r w:rsidRPr="00AA45E7">
        <w:tab/>
        <w:t xml:space="preserve">Informaţie primită de la Sabin Jura, n. 1929, Felnac, nr 173 </w:t>
      </w:r>
    </w:p>
    <w:p w14:paraId="720B6C05"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61. </w:t>
      </w:r>
      <w:r w:rsidRPr="00AA45E7">
        <w:tab/>
        <w:t>ibidem</w:t>
      </w:r>
    </w:p>
    <w:p w14:paraId="3B3BF66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62. </w:t>
      </w:r>
      <w:r w:rsidRPr="00AA45E7">
        <w:tab/>
        <w:t>ibidem</w:t>
      </w:r>
    </w:p>
    <w:p w14:paraId="0668873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65. </w:t>
      </w:r>
      <w:r w:rsidRPr="00AA45E7">
        <w:tab/>
        <w:t>ibidem</w:t>
      </w:r>
    </w:p>
    <w:p w14:paraId="731717F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64. </w:t>
      </w:r>
      <w:r w:rsidRPr="00AA45E7">
        <w:tab/>
        <w:t>Informaţie primită de la Linca Momir</w:t>
      </w:r>
    </w:p>
    <w:p w14:paraId="5800907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65. </w:t>
      </w:r>
      <w:r w:rsidRPr="00AA45E7">
        <w:tab/>
        <w:t>ibidem</w:t>
      </w:r>
    </w:p>
    <w:p w14:paraId="28B3F92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66. </w:t>
      </w:r>
      <w:r w:rsidRPr="00AA45E7">
        <w:tab/>
        <w:t>Informaţie primită de la Gheorghe Serdineanţ</w:t>
      </w:r>
    </w:p>
    <w:p w14:paraId="1B6B378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67. </w:t>
      </w:r>
      <w:r w:rsidRPr="00AA45E7">
        <w:tab/>
        <w:t>Interviu cu Linca Momir</w:t>
      </w:r>
    </w:p>
    <w:p w14:paraId="7B3DD30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68. </w:t>
      </w:r>
      <w:r w:rsidRPr="00AA45E7">
        <w:tab/>
        <w:t>ibidem</w:t>
      </w:r>
    </w:p>
    <w:p w14:paraId="0DD60BCA"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69. </w:t>
      </w:r>
      <w:r w:rsidRPr="00AA45E7">
        <w:tab/>
        <w:t>ibidem</w:t>
      </w:r>
    </w:p>
    <w:p w14:paraId="678F0040"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70. </w:t>
      </w:r>
      <w:r w:rsidRPr="00AA45E7">
        <w:tab/>
        <w:t>ibidem</w:t>
      </w:r>
    </w:p>
    <w:p w14:paraId="7409761B"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lastRenderedPageBreak/>
        <w:t xml:space="preserve">71. </w:t>
      </w:r>
      <w:r w:rsidRPr="00AA45E7">
        <w:tab/>
        <w:t>Informaţie primită de la Sabin Jura</w:t>
      </w:r>
    </w:p>
    <w:p w14:paraId="2A04E85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72. </w:t>
      </w:r>
      <w:r w:rsidRPr="00AA45E7">
        <w:tab/>
        <w:t>ibidem</w:t>
      </w:r>
    </w:p>
    <w:p w14:paraId="195309A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73. </w:t>
      </w:r>
      <w:r w:rsidRPr="00AA45E7">
        <w:tab/>
        <w:t>Informaţie primită de la Gheorghe Serdineanţ</w:t>
      </w:r>
    </w:p>
    <w:p w14:paraId="21A7468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74. </w:t>
      </w:r>
      <w:r w:rsidRPr="00AA45E7">
        <w:tab/>
        <w:t>ibidem</w:t>
      </w:r>
    </w:p>
    <w:p w14:paraId="2948AB17"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75. </w:t>
      </w:r>
      <w:r w:rsidRPr="00AA45E7">
        <w:tab/>
        <w:t>ibidem</w:t>
      </w:r>
    </w:p>
    <w:p w14:paraId="63D85E3B"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76. </w:t>
      </w:r>
      <w:r w:rsidRPr="00AA45E7">
        <w:tab/>
        <w:t>Interviu cu Gheorghe Serdineanţ</w:t>
      </w:r>
    </w:p>
    <w:p w14:paraId="7EA3E535"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77. </w:t>
      </w:r>
      <w:r w:rsidRPr="00AA45E7">
        <w:tab/>
        <w:t>Informaţie primită de la Ghorghe Serdineanţ</w:t>
      </w:r>
    </w:p>
    <w:p w14:paraId="709D120B"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78. </w:t>
      </w:r>
      <w:r w:rsidRPr="00AA45E7">
        <w:tab/>
        <w:t>Interviu cu Gheorghe Serdineanţ</w:t>
      </w:r>
    </w:p>
    <w:p w14:paraId="54CA307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79. </w:t>
      </w:r>
      <w:r w:rsidRPr="00AA45E7">
        <w:tab/>
        <w:t>ibidem</w:t>
      </w:r>
    </w:p>
    <w:p w14:paraId="6BB365C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80. </w:t>
      </w:r>
      <w:r w:rsidRPr="00AA45E7">
        <w:tab/>
        <w:t>Informaţie primită de la M. Boată</w:t>
      </w:r>
    </w:p>
    <w:p w14:paraId="5C53935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81. </w:t>
      </w:r>
      <w:r w:rsidRPr="00AA45E7">
        <w:tab/>
        <w:t xml:space="preserve">Interviu cu Gheorghe Serdineanţ </w:t>
      </w:r>
    </w:p>
    <w:p w14:paraId="0D48AF7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82. </w:t>
      </w:r>
      <w:r w:rsidRPr="00AA45E7">
        <w:tab/>
        <w:t>Informaţie primită de la Linca Momir</w:t>
      </w:r>
    </w:p>
    <w:p w14:paraId="387F9AC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83. </w:t>
      </w:r>
      <w:r w:rsidRPr="00AA45E7">
        <w:tab/>
        <w:t xml:space="preserve">Interviu cu Gheorghe Serdineanţ </w:t>
      </w:r>
    </w:p>
    <w:p w14:paraId="1260BF00"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84. </w:t>
      </w:r>
      <w:r w:rsidRPr="00AA45E7">
        <w:tab/>
        <w:t>Informaţie primită de la Gheorghe Serdineanţ</w:t>
      </w:r>
    </w:p>
    <w:p w14:paraId="248C1128"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85. </w:t>
      </w:r>
      <w:r w:rsidRPr="00AA45E7">
        <w:tab/>
        <w:t>ibidem</w:t>
      </w:r>
    </w:p>
    <w:p w14:paraId="2C7B012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86. </w:t>
      </w:r>
      <w:r w:rsidRPr="00AA45E7">
        <w:tab/>
        <w:t xml:space="preserve">Interviu cu Gheorghe Serdineanţ </w:t>
      </w:r>
    </w:p>
    <w:p w14:paraId="05E8E66E"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87. </w:t>
      </w:r>
      <w:r w:rsidRPr="00AA45E7">
        <w:tab/>
        <w:t>ibidem</w:t>
      </w:r>
    </w:p>
    <w:p w14:paraId="52DCBD9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88. </w:t>
      </w:r>
      <w:r w:rsidRPr="00AA45E7">
        <w:tab/>
        <w:t>Informaţie primită de la Linca Momir</w:t>
      </w:r>
    </w:p>
    <w:p w14:paraId="7962031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89. </w:t>
      </w:r>
      <w:r w:rsidRPr="00AA45E7">
        <w:tab/>
        <w:t>Interviu cu Florica Boată</w:t>
      </w:r>
    </w:p>
    <w:p w14:paraId="401DCD98"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90. </w:t>
      </w:r>
      <w:r w:rsidRPr="00AA45E7">
        <w:tab/>
        <w:t>Informaţie primită de la Florica Boată</w:t>
      </w:r>
    </w:p>
    <w:p w14:paraId="52650F4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91. </w:t>
      </w:r>
      <w:r w:rsidRPr="00AA45E7">
        <w:tab/>
        <w:t>ibidem</w:t>
      </w:r>
    </w:p>
    <w:p w14:paraId="0A0795B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92. </w:t>
      </w:r>
      <w:r w:rsidRPr="00AA45E7">
        <w:tab/>
        <w:t>Interviu cu Florica Boată</w:t>
      </w:r>
    </w:p>
    <w:p w14:paraId="60088565"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93. </w:t>
      </w:r>
      <w:r w:rsidRPr="00AA45E7">
        <w:tab/>
        <w:t>Informaţie primită de la Florica Boată</w:t>
      </w:r>
    </w:p>
    <w:p w14:paraId="41F258B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94. </w:t>
      </w:r>
      <w:r w:rsidRPr="00AA45E7">
        <w:tab/>
        <w:t>ibidem</w:t>
      </w:r>
    </w:p>
    <w:p w14:paraId="094178D0"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95. </w:t>
      </w:r>
      <w:r w:rsidRPr="00AA45E7">
        <w:tab/>
        <w:t>Interviu cu Florica Boată</w:t>
      </w:r>
    </w:p>
    <w:p w14:paraId="2FC4765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96. </w:t>
      </w:r>
      <w:r w:rsidRPr="00AA45E7">
        <w:tab/>
        <w:t xml:space="preserve">Informaţie primită de la Ioan. Boată </w:t>
      </w:r>
    </w:p>
    <w:p w14:paraId="1EFDAD7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97. </w:t>
      </w:r>
      <w:r w:rsidRPr="00AA45E7">
        <w:tab/>
        <w:t>ibidem</w:t>
      </w:r>
    </w:p>
    <w:p w14:paraId="04F4ACB7"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98. </w:t>
      </w:r>
      <w:r w:rsidRPr="00AA45E7">
        <w:tab/>
        <w:t>Interviu cu Florica Boată</w:t>
      </w:r>
    </w:p>
    <w:p w14:paraId="39928CF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99. </w:t>
      </w:r>
      <w:r w:rsidRPr="00AA45E7">
        <w:tab/>
        <w:t>ibidem</w:t>
      </w:r>
    </w:p>
    <w:p w14:paraId="4636F18A"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100. Informaţie primită de la Florica Boată</w:t>
      </w:r>
    </w:p>
    <w:p w14:paraId="44DD271B"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101. ibidem</w:t>
      </w:r>
    </w:p>
    <w:p w14:paraId="733206D4" w14:textId="77777777" w:rsidR="00830844" w:rsidRPr="00AA45E7" w:rsidRDefault="00830844" w:rsidP="00830844">
      <w:pPr>
        <w:pStyle w:val="Capitol"/>
      </w:pPr>
      <w:bookmarkStart w:id="44" w:name="_Toc236463316"/>
      <w:r w:rsidRPr="00AA45E7">
        <w:lastRenderedPageBreak/>
        <w:t>IX. Al doilea război mondial</w:t>
      </w:r>
      <w:bookmarkEnd w:id="44"/>
    </w:p>
    <w:p w14:paraId="613CF2EB" w14:textId="77777777" w:rsidR="00830844" w:rsidRPr="00AA45E7" w:rsidRDefault="00830844" w:rsidP="00830844">
      <w:pPr>
        <w:keepNext/>
        <w:widowControl w:val="0"/>
        <w:autoSpaceDE w:val="0"/>
        <w:autoSpaceDN w:val="0"/>
        <w:adjustRightInd w:val="0"/>
        <w:ind w:firstLine="567"/>
        <w:jc w:val="both"/>
        <w:rPr>
          <w:sz w:val="28"/>
          <w:szCs w:val="28"/>
        </w:rPr>
      </w:pPr>
    </w:p>
    <w:p w14:paraId="7A3FFD9B" w14:textId="77777777" w:rsidR="00830844" w:rsidRPr="00AA45E7" w:rsidRDefault="00830844" w:rsidP="00830844">
      <w:pPr>
        <w:keepNext/>
        <w:widowControl w:val="0"/>
        <w:autoSpaceDE w:val="0"/>
        <w:autoSpaceDN w:val="0"/>
        <w:adjustRightInd w:val="0"/>
        <w:ind w:firstLine="567"/>
        <w:jc w:val="both"/>
        <w:rPr>
          <w:sz w:val="28"/>
          <w:szCs w:val="28"/>
        </w:rPr>
      </w:pPr>
    </w:p>
    <w:p w14:paraId="03F11428"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Pe 23 august 1938, Germania şi URSS au semnat pactul Ribbentrop-Molotov, prin care şi-au împărţit Europa în sfere de influenţă, iar printre altele URSS revendica Bucovina de Nord şi Basarabia. În septembrie 1939, Polonia este invadată de Ger</w:t>
      </w:r>
      <w:r w:rsidRPr="00AA45E7">
        <w:rPr>
          <w:sz w:val="28"/>
          <w:szCs w:val="28"/>
        </w:rPr>
        <w:softHyphen/>
        <w:t xml:space="preserve">mania, care anterior anexase Austria şi invadase Cehoslovacia, şi, ca urmare, izbucneşte al doilea război mondial, faţă de care România a rămas neutră. Neimplicarea în al doilea război mondial nu i-a priit, însă, ţării noastre. În 1940, ca urmare a ultimatumului sovietic, România a fost nevoită în iunie 1940 să evacueze şi cedeze Basarabia şi Bucovina de nord. Pe lângă aceste teritorii, a mai fost răpit şi Ţinutul Herţei care nu făcea parte nici din Bucovina, nici din Basarabia, şi nu fusese revendicat de URSS în pactul Ribbentrop-Molotov. </w:t>
      </w:r>
    </w:p>
    <w:p w14:paraId="529EE4EC"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Evacuarea armatei şi administraţiei române a fost însoţită de acţiuni antiromâneşti ale sovieticilor şi grupurilor de comunişti civili. Instalat la 4 iulie 1940, în speranţa de a câştiga bunăvoinţa Germaniei hitleriste, guvernul Ion Gigurtu a introdus o legislaţie antisemită după modelul german, potrivit cu ideologia de extremă dreaptă care îl călăuzea. El, însă, nu a reuşit să obţină sprijinul Germaniei, deoarece aceasta îi sprijinea pe cei care pierduseră primul război mondial şi care solicitau din ce în ce mai tare revizuirea graniţelor. Astfel că, la 30 August 1940 prin Dictatul de la Viena puterile Axei au forţat România să cedeze Ungariei nord-estul Transilvaniei. Pe 7 septembrie 1940 prin Tratatul de la Craiova Cadrilaterul, partea sudică a Dobrogei, a fost cedată Bulgariei. După o perioadă de neutralitate de mai bine de un an, România îşi schimbă alianţele, odată cu sosirea la putere a lui Ion Antonescu, care se aliază cu Puterile Axei în octombrie 1940 şi intră în război de partea acestora în iunie 1941 în scopul de a recupera măcar teritoriile </w:t>
      </w:r>
      <w:r w:rsidRPr="00AA45E7">
        <w:rPr>
          <w:sz w:val="28"/>
          <w:szCs w:val="28"/>
        </w:rPr>
        <w:lastRenderedPageBreak/>
        <w:t>răpite de URSS. Implicarea României a fost totală. Spre exemplificare, în luptele de la Odessa, Armata a 4-a română a pierdut aproape 18.000 de soldaţi, a înregistrat circa 11.400 de dispăruţi şi 63.000 de răniţi, iar în vara lui 1942 se aprecia că România a pierdut pe front 160.000 de ostaşi. La Stalingrad (iulie 1942-februarie 1943) cele 26 de divizii româneşti au înregistrat peste 150.000 de morţi, dispăruţi şi prizonieri</w:t>
      </w:r>
      <w:r w:rsidRPr="00AA45E7">
        <w:rPr>
          <w:sz w:val="28"/>
          <w:szCs w:val="28"/>
          <w:vertAlign w:val="superscript"/>
        </w:rPr>
        <w:t>1</w:t>
      </w:r>
      <w:r w:rsidRPr="00AA45E7">
        <w:rPr>
          <w:sz w:val="28"/>
          <w:szCs w:val="28"/>
        </w:rPr>
        <w:t xml:space="preserve">. </w:t>
      </w:r>
    </w:p>
    <w:p w14:paraId="34C119E3"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După trei ani şi două luni de campanii militare împotriva URSS, care duc armata română până în stepa din nordul Caucazului şi înapoi, datorită contraofensivei ruse (la data de 23 August 1944, moment în care România întoarce armele împotriva Germaniei, armata sovietică era deja în Moldova de nord încă din luna martie), regele Mihai îşi dă acordul pentru înlăturarea prin forţă a mareşalului Antonescu dacă acesta va refuza semnarea armistiţiului cu Naţiunile Unite. În urma refuzului net al lui Antonescu, Regele Mihai l-a destituit şi l-a arestat, iar România a trecut de partea Aliaţilor. Practic, ţara noastră devine un stat inamic al fostului aliat, Germania. Soldaţii români au participat astfel între 23 August 1944 şi 9 Mai 1945 (dată la care în Europa s-a încheiat al doilea război mondial) la bătăliile duse pentru eliberarea Transilvaniei, la luptele din Ungaria şi la cele din Cehoslovacia, de partea ruşilor. Participarea României la cel de-al doilea război mondial s-a caracterizat, aşadar, prin două campanii: cea din est pentru eliberarea Basarabiei şi a Bucovinei de nord, pierdută, soldată cu mari pierderi de ostaşi români şi cea din vest pentru eliberarea Transilvaniei câştigată. La încheierea conflictului, pe plan diplomatic, însă, doar participarea de partea Axei a fost luată în considerare, nu şi participarea la război alături de Naţiunile Unite, astfel că România a semnat Tratatul de pace de la Paris (1946) ca stat duşman învins</w:t>
      </w:r>
      <w:r w:rsidRPr="00AA45E7">
        <w:rPr>
          <w:sz w:val="28"/>
          <w:szCs w:val="28"/>
          <w:vertAlign w:val="superscript"/>
        </w:rPr>
        <w:t>2</w:t>
      </w:r>
      <w:r w:rsidRPr="00AA45E7">
        <w:rPr>
          <w:sz w:val="28"/>
          <w:szCs w:val="28"/>
        </w:rPr>
        <w:t xml:space="preserve">. </w:t>
      </w:r>
    </w:p>
    <w:p w14:paraId="6F0ADF5F"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Felnăcanii, la rândul lor, nu au fost ocoliţi de vâltoarea războiului. Implicarea satului a fost totală. Români, sârbi sau ţigani au fost încorporaţi în armată pentru a-şi face datoria faţă de ţară. La început, sârbii, ca minoritari, nu au fost duşi pe front, </w:t>
      </w:r>
      <w:r w:rsidRPr="00AA45E7">
        <w:rPr>
          <w:sz w:val="28"/>
          <w:szCs w:val="28"/>
        </w:rPr>
        <w:lastRenderedPageBreak/>
        <w:t>ci la muncile desfăşurate în spatele liniei frontului, însă pentru scurt timp</w:t>
      </w:r>
      <w:r w:rsidRPr="00AA45E7">
        <w:rPr>
          <w:sz w:val="28"/>
          <w:szCs w:val="28"/>
          <w:vertAlign w:val="superscript"/>
        </w:rPr>
        <w:t>3</w:t>
      </w:r>
      <w:r w:rsidRPr="00AA45E7">
        <w:rPr>
          <w:sz w:val="28"/>
          <w:szCs w:val="28"/>
        </w:rPr>
        <w:t>. Practic, felnăcanii, indiferent de etnie, au luptat din greu, cei mai mulţi în prima linie, în război. Mărturiile veteranilor de război, marea lor majoritate dispăruţi, sunt şocante. Felnăcanii au văzut şi au simţit pe pielea lor în calitate de tineri (mă refer aici la cei cu care am avut ocazia să stau de vorbă) ororile războiului. Victimele au fost numeroase, în condiţiile în care mobilizarea a fost una radicală, deci bărbaţii sănătoşi din localitate au fost chemaţi la oaste. Acasă au rămas bătrânii, femeile şi copiii. "Tare greu a fost. Era foamete şi sărăcie. Nu s-a lucrat pământul, că bărbaţii erau pe front, nu era mâncare"</w:t>
      </w:r>
      <w:r w:rsidRPr="00AA45E7">
        <w:rPr>
          <w:sz w:val="28"/>
          <w:szCs w:val="28"/>
          <w:vertAlign w:val="superscript"/>
        </w:rPr>
        <w:t>4</w:t>
      </w:r>
      <w:r w:rsidRPr="00AA45E7">
        <w:rPr>
          <w:sz w:val="28"/>
          <w:szCs w:val="28"/>
        </w:rPr>
        <w:t xml:space="preserve">. </w:t>
      </w:r>
    </w:p>
    <w:p w14:paraId="0F282B69"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Soldaţii felnăcani au luptat în peninsula Crimeea şi Caucaz,  la Odessa, Sevastopol sau Stalingrad, inclusiv cotul Donului, precum şi în Cuban pentru apărarea Crimeii şi Basarabiei, pe frontul de Est. În Vest, felnăcanii au luptat alături de ruşi, care au ocupat, practic, ţara, pentru eliberarea Transilvaniei. De asemenea, soldaţii din localitate au participat la bătăliile duse de armata română pe teritoriul Ungariei şi cel al Cehoslovaciei. Mulţi felnăcani au pierit pe front, neidentificaţi, fără o cruce la căpătâi, iar alţii s-au întors răniţi. Tragediile personale ale familiilor celor căzuţi în luptă nu pot fi, însă, măsurate, ierarhizate ori evocate prin cuvinte. Cei întorşi au fiecare povestea lor, bazată pe experienţele proprii. Mai plastic fie spus, un război personal. Pe care l-au făcut şi simţit. </w:t>
      </w:r>
    </w:p>
    <w:p w14:paraId="13162434"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Popovici Rada credea că unităţile unde a luptat el, aveau cea mai grea misiune "Am fost încorporat la vânătorii de munte. Noi luptam prin munţi şi aveam misiunea să-i curăţăm de duşmani. Nu intram în sate nu ne întâlneam cu civilii. Trăgeam în tot ce mişcă. Ani de zile nu am văzut ţipenie de om, în afară de camarazii mei de arme"</w:t>
      </w:r>
      <w:r w:rsidRPr="00AA45E7">
        <w:rPr>
          <w:sz w:val="28"/>
          <w:szCs w:val="28"/>
          <w:vertAlign w:val="superscript"/>
        </w:rPr>
        <w:t>5</w:t>
      </w:r>
      <w:r w:rsidRPr="00AA45E7">
        <w:rPr>
          <w:sz w:val="28"/>
          <w:szCs w:val="28"/>
        </w:rPr>
        <w:t xml:space="preserve">. Rada Marcu a luptat atât pe frontul de est cât şi pe cel de vest şi în cazul propriei viziuni asupra războiului accentul cade pe contactul cu celălalt. "Am luptat la Odessa, la Stalingrad, în Ungaria...am văzut multe. Am fost şi cu nemţi şi cu ruşi. Buni luptători. Nemţii parcă o fost mai fără milă </w:t>
      </w:r>
      <w:r w:rsidRPr="00AA45E7">
        <w:rPr>
          <w:sz w:val="28"/>
          <w:szCs w:val="28"/>
        </w:rPr>
        <w:lastRenderedPageBreak/>
        <w:t>şi mai disciplinaţi. Noi, românii, mai bine am dus-o cu nemţi. Pe ruşi i-am urât. Făceau scandal la noi în dormitoare şi dacă îi băteai te puşcau pe loc. Odată, noaptea, i-am bătut pe nişte ruşi şi era să o păţim. Că ne-au căutat să ne împuşte, dar nu au ştiut care sunt vinovaţi. Pe frontul de Est am fost aliaţi şi cu italienii. Ăştia îţi furau şi cizmele din picioare noaptea în somn. Vezi multe, înveţi multe în război. Azi prietenul îţi este viu, mâne nu mai este. Era să mor şi eu împuşcat de câteva ori"</w:t>
      </w:r>
      <w:r w:rsidRPr="00AA45E7">
        <w:rPr>
          <w:sz w:val="28"/>
          <w:szCs w:val="28"/>
          <w:vertAlign w:val="superscript"/>
        </w:rPr>
        <w:t>6</w:t>
      </w:r>
      <w:r w:rsidRPr="00AA45E7">
        <w:rPr>
          <w:sz w:val="28"/>
          <w:szCs w:val="28"/>
        </w:rPr>
        <w:t xml:space="preserve">. Foghiş Vasile a luptat în linia întâi la rândul său, fiind prizonier şi la ruşi şi la unguri şi la nemţi, descriind bătălia de la Cotul Donului ca pe o grozăvie ce depăşeşte înţelegerea umană. Conform mărturiei acestuia, în contextul în care era prizonier la unguri, aceştia, prin diferite mijloace, au încercat şi reuşit să-i decimeze, în condiţiile în care trebuiau să predea grupul de prizonieri din care făcea parte şi Foghiş Vasile la nemţi, hrănindu-i pe români în cel mai bun caz cu ceea ce ţăranii români numesc a fi </w:t>
      </w:r>
      <w:r w:rsidRPr="00AA45E7">
        <w:rPr>
          <w:i/>
          <w:iCs/>
          <w:sz w:val="28"/>
          <w:szCs w:val="28"/>
        </w:rPr>
        <w:t>lături pentru porci</w:t>
      </w:r>
      <w:r w:rsidRPr="00AA45E7">
        <w:rPr>
          <w:sz w:val="28"/>
          <w:szCs w:val="28"/>
        </w:rPr>
        <w:t>. După încheierea epopei prizonieratului maghiar, ostaşii noştri au primit o masă copioasă, din care românii chinuiţi de foame s-au înfruptat cu lăcomie şi este lesne de înţeles că mulţi dintre ei au murit datorită indigestiei. Om echilibrat, eroul nostru s-a mulţumit cu un codru de pâine şi a supravieţuit acestui greu test. Prizonieratul la germani, l-a descris ca fiind uman</w:t>
      </w:r>
      <w:r w:rsidRPr="00AA45E7">
        <w:rPr>
          <w:sz w:val="28"/>
          <w:szCs w:val="28"/>
          <w:vertAlign w:val="superscript"/>
        </w:rPr>
        <w:t>7</w:t>
      </w:r>
      <w:r w:rsidRPr="00AA45E7">
        <w:rPr>
          <w:sz w:val="28"/>
          <w:szCs w:val="28"/>
        </w:rPr>
        <w:t xml:space="preserve">. </w:t>
      </w:r>
    </w:p>
    <w:p w14:paraId="53779630"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Petru Jura a participat la rândul său din plin la cea de-a doua conflagraţie mondială: "Am luptat din Caucaz până în Crimeea, la Regimentul Trei Roşiori Turnu-Severin. 28 de luni nu am văzut casa, părinţii şi Felnacul. Am încorporat la 20 februarie 1942 şi m-am întors în 15 mai 1944. Am plecat din sat 35 şi au mai venit doi, dintre care unul am fost eu. Am fost rănit la piciorul drept, am stat în spitalul militar şi dup-aia m-au trimis acasă că poate nici eu nu mă mai întorceam"</w:t>
      </w:r>
      <w:r w:rsidRPr="00AA45E7">
        <w:rPr>
          <w:sz w:val="28"/>
          <w:szCs w:val="28"/>
          <w:vertAlign w:val="superscript"/>
        </w:rPr>
        <w:t>8</w:t>
      </w:r>
      <w:r w:rsidRPr="00AA45E7">
        <w:rPr>
          <w:sz w:val="28"/>
          <w:szCs w:val="28"/>
        </w:rPr>
        <w:t>. Baier Ilie, la rândul său, a fost încorporat în cadrul Regimentului 5 Vânători Timişoara: "A</w:t>
      </w:r>
      <w:r w:rsidR="00972E27">
        <w:rPr>
          <w:sz w:val="28"/>
          <w:szCs w:val="28"/>
        </w:rPr>
        <w:t xml:space="preserve">m plecat la Timişoara cu </w:t>
      </w:r>
      <w:r w:rsidR="00972E27" w:rsidRPr="00972E27">
        <w:rPr>
          <w:i/>
          <w:sz w:val="28"/>
          <w:szCs w:val="28"/>
        </w:rPr>
        <w:t>coşiili</w:t>
      </w:r>
      <w:r w:rsidRPr="00AA45E7">
        <w:rPr>
          <w:sz w:val="28"/>
          <w:szCs w:val="28"/>
        </w:rPr>
        <w:t xml:space="preserve">, în 1944. Am luptat în Moldova contra ruşilor şi după aia (23 august-n.a.) contra nemţilor până în Cehoslovacia, la Brâno. Era acolo un râu </w:t>
      </w:r>
      <w:r w:rsidRPr="00AA45E7">
        <w:rPr>
          <w:sz w:val="28"/>
          <w:szCs w:val="28"/>
        </w:rPr>
        <w:lastRenderedPageBreak/>
        <w:t>şi pe malul lui ne-am bătut cu nemţii, pentru nişte vile. Am câştigat lupta şi după câteva zile s-a terminat şi războiul. Da acolo puteam să mor în ultima luptă. După ce s-a făcut pace, 1500 de kilometri am venit pe jos până la Arad din Cehoslovacia"</w:t>
      </w:r>
      <w:r w:rsidRPr="00AA45E7">
        <w:rPr>
          <w:sz w:val="28"/>
          <w:szCs w:val="28"/>
          <w:vertAlign w:val="superscript"/>
        </w:rPr>
        <w:t>9</w:t>
      </w:r>
      <w:r w:rsidRPr="00AA45E7">
        <w:rPr>
          <w:sz w:val="28"/>
          <w:szCs w:val="28"/>
        </w:rPr>
        <w:t xml:space="preserve">. </w:t>
      </w:r>
    </w:p>
    <w:p w14:paraId="2DC98B3A"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Tot la Timişoara a fost încorporat şi Drănici Gheorghe, la regimentul 2 roşiori în anul 1943: "După încor</w:t>
      </w:r>
      <w:r w:rsidRPr="00AA45E7">
        <w:rPr>
          <w:sz w:val="28"/>
          <w:szCs w:val="28"/>
        </w:rPr>
        <w:softHyphen/>
        <w:t>porare ne-au dus direct în linia întâi, contra ruşilor. Era perioada aia de retragere. Nemţii cu camioane, noi pe jos. Dacă puneai mâna pe obloanele camioanelor să te sui sus, îţi rupeau degetele cu patul puştii. Am venit pe jos ascunşi să nu ne puşte ruşii. Că atunci erau în război cu românii. Odată ne-am ascuns într-o jireadă cu paie. Or venit ruşii şi or început să bage baionetele în paie să vadă dacă îi cineva ascuns, să ne prindă. M-or tăiat un pic dar n-am zis pâs că mă puşcau. Ruşii popor cu fras o fost. După aia am luptat cu ei contra nemţilor, dar foarte rău s-or purtat cu noi. Am luptat în Ungaria şi Cehoslovacia. La unguri, când intram într-un sat noi şi ruşii toată populaţia venea la noi, că ăştialalţi făceau prostii mari. La 1 ianuarie 1945 am fost prins prizonier de nemţi. Ne-au dus în lagăr şi au venit la noi legionarii lui Horia Sima să ne întrebe dacă nu vrem să luptăm contra ruşilor, că uite ce fac la noi în ţară... Chestii d-astea! Care nu au vrut, au rămas la muncă. Aşa am făcut şi eu. N-am dus-o rău. Odată or fost probleme mari. Au atacat ruşii şi vreo câţiva de-ai noştri au fugit. Pentru asta ne-au aliniat pe trei rânduri şi pe nouă dintre noi i-au puşcat în faţa noastră. Ca să dea exemplu. Am stat dup-aia până la sfârşitul războiului în lagăr"</w:t>
      </w:r>
      <w:r w:rsidRPr="00AA45E7">
        <w:rPr>
          <w:sz w:val="28"/>
          <w:szCs w:val="28"/>
          <w:vertAlign w:val="superscript"/>
        </w:rPr>
        <w:t>10</w:t>
      </w:r>
      <w:r w:rsidRPr="00AA45E7">
        <w:rPr>
          <w:sz w:val="28"/>
          <w:szCs w:val="28"/>
        </w:rPr>
        <w:t xml:space="preserve">. </w:t>
      </w:r>
    </w:p>
    <w:p w14:paraId="27EEF71B"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O istorie interesantă ca şi combatant în al doilea război mondial are şi Vultur Trifu, chemat sub arme la Arad, regimentul 23 infanterie, în 1941: "Am prins începutul războiului în linia întâi. Am luptat la Odesa şi am ajuns dincolo de Nipru. Am trecut apa pe un pod de bărci. La Kristopovka, la începutul anului 1942, am fost rănit în mână în lupta cu ruşii. Erau pe poziţii şi m-au lovit. M-au dus ca rănit pe jos la ambulanţă şi de acolo la infirmerie. După trei zile m-am întors </w:t>
      </w:r>
      <w:r w:rsidRPr="00AA45E7">
        <w:rPr>
          <w:sz w:val="28"/>
          <w:szCs w:val="28"/>
        </w:rPr>
        <w:lastRenderedPageBreak/>
        <w:t>înapoi pe fro</w:t>
      </w:r>
      <w:r w:rsidR="00BA2A78" w:rsidRPr="00AA45E7">
        <w:rPr>
          <w:sz w:val="28"/>
          <w:szCs w:val="28"/>
        </w:rPr>
        <w:t>nt. Era iarnă, sub 20 de grade C</w:t>
      </w:r>
      <w:r w:rsidRPr="00AA45E7">
        <w:rPr>
          <w:sz w:val="28"/>
          <w:szCs w:val="28"/>
        </w:rPr>
        <w:t>elsius. Am înaintat după ruşi până la Lazovaya. pe care am ocupat-o. Acolo am fost rănit a doua oară. De data asta mult mai rău. Camarazii m-au dus la sănii, după care, cu ambulanţa am ajuns la spitalul din Pavlograd. Acolo mi-au scos glonţul. După asta am fost dus în Polonia unde am stat în spital cam patru luni. De acolo m-au dus la Bacău, unde am stat cam trei luni. La sfârşit am ajuns la Arad. Când am fost complet sănătos, m-au trimis pe front. Am luptat din nou în Moldova, la Iaşi că ruşii erau în ţară. Era deja 1944. A fost o ofensivă rusească aşa de tare, că a spart frontul şi fiecare s-a retras pe socoteala lui, ca oile. Au murit mulţi, dar am scăpat neatins. Am ajuns din nou la Arad şi acolo am primit ordin de lăsare la vatră"</w:t>
      </w:r>
      <w:r w:rsidRPr="00AA45E7">
        <w:rPr>
          <w:sz w:val="28"/>
          <w:szCs w:val="28"/>
          <w:vertAlign w:val="superscript"/>
        </w:rPr>
        <w:t>11</w:t>
      </w:r>
      <w:r w:rsidRPr="00AA45E7">
        <w:rPr>
          <w:sz w:val="28"/>
          <w:szCs w:val="28"/>
        </w:rPr>
        <w:t xml:space="preserve">. </w:t>
      </w:r>
    </w:p>
    <w:p w14:paraId="158A81C8"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cea ce prive</w:t>
      </w:r>
      <w:r w:rsidRPr="00AA45E7">
        <w:rPr>
          <w:rFonts w:ascii="Calibri" w:hAnsi="Calibri"/>
          <w:sz w:val="28"/>
          <w:szCs w:val="28"/>
        </w:rPr>
        <w:t>ș</w:t>
      </w:r>
      <w:r w:rsidRPr="00AA45E7">
        <w:rPr>
          <w:sz w:val="28"/>
          <w:szCs w:val="28"/>
        </w:rPr>
        <w:t>te popula</w:t>
      </w:r>
      <w:r w:rsidRPr="00AA45E7">
        <w:rPr>
          <w:rFonts w:ascii="Calibri" w:hAnsi="Calibri"/>
          <w:sz w:val="28"/>
          <w:szCs w:val="28"/>
        </w:rPr>
        <w:t>ț</w:t>
      </w:r>
      <w:r w:rsidRPr="00AA45E7">
        <w:rPr>
          <w:sz w:val="28"/>
          <w:szCs w:val="28"/>
        </w:rPr>
        <w:t>ia civilă a Felnacului, aceasta a resim</w:t>
      </w:r>
      <w:r w:rsidRPr="00AA45E7">
        <w:rPr>
          <w:rFonts w:ascii="Calibri" w:hAnsi="Calibri"/>
          <w:sz w:val="28"/>
          <w:szCs w:val="28"/>
        </w:rPr>
        <w:t>ț</w:t>
      </w:r>
      <w:r w:rsidRPr="00AA45E7">
        <w:rPr>
          <w:sz w:val="28"/>
          <w:szCs w:val="28"/>
        </w:rPr>
        <w:t>it mai puternic presiunea războiului în toamna anului 1944, când după 23 august linia frontului s-a retras înspre vest, astfel încât localitatea risca să devină teatru de război. Pentru a în</w:t>
      </w:r>
      <w:r w:rsidRPr="00AA45E7">
        <w:rPr>
          <w:rFonts w:ascii="Calibri" w:hAnsi="Calibri"/>
          <w:sz w:val="28"/>
          <w:szCs w:val="28"/>
        </w:rPr>
        <w:t>ț</w:t>
      </w:r>
      <w:r w:rsidRPr="00AA45E7">
        <w:rPr>
          <w:sz w:val="28"/>
          <w:szCs w:val="28"/>
        </w:rPr>
        <w:t>elege mai bine mărturiile  celor intervieva</w:t>
      </w:r>
      <w:r w:rsidRPr="00AA45E7">
        <w:rPr>
          <w:rFonts w:ascii="Calibri" w:hAnsi="Calibri"/>
          <w:sz w:val="28"/>
          <w:szCs w:val="28"/>
        </w:rPr>
        <w:t>ț</w:t>
      </w:r>
      <w:r w:rsidRPr="00AA45E7">
        <w:rPr>
          <w:sz w:val="28"/>
          <w:szCs w:val="28"/>
        </w:rPr>
        <w:t>i, contemporani evenimentelor, trebuie evocat contextul regional, în care locul central îl ocupă bătăliile din împrejurimile Periamului. Practic la Periam s-a stabilit o unitate germană, iar la Varia</w:t>
      </w:r>
      <w:r w:rsidRPr="00AA45E7">
        <w:rPr>
          <w:rFonts w:ascii="Calibri" w:hAnsi="Calibri"/>
          <w:sz w:val="28"/>
          <w:szCs w:val="28"/>
        </w:rPr>
        <w:t>ș</w:t>
      </w:r>
      <w:r w:rsidRPr="00AA45E7">
        <w:rPr>
          <w:sz w:val="28"/>
          <w:szCs w:val="28"/>
        </w:rPr>
        <w:t xml:space="preserve"> ru</w:t>
      </w:r>
      <w:r w:rsidRPr="00AA45E7">
        <w:rPr>
          <w:rFonts w:ascii="Calibri" w:hAnsi="Calibri"/>
          <w:sz w:val="28"/>
          <w:szCs w:val="28"/>
        </w:rPr>
        <w:t>ș</w:t>
      </w:r>
      <w:r w:rsidRPr="00AA45E7">
        <w:rPr>
          <w:sz w:val="28"/>
          <w:szCs w:val="28"/>
        </w:rPr>
        <w:t>ii. Astfel este demn de men</w:t>
      </w:r>
      <w:r w:rsidRPr="00AA45E7">
        <w:rPr>
          <w:rFonts w:ascii="Calibri" w:hAnsi="Calibri"/>
          <w:sz w:val="28"/>
          <w:szCs w:val="28"/>
        </w:rPr>
        <w:t>ț</w:t>
      </w:r>
      <w:r w:rsidRPr="00AA45E7">
        <w:rPr>
          <w:sz w:val="28"/>
          <w:szCs w:val="28"/>
        </w:rPr>
        <w:t>ionat că la Variaş, la începutul lunii septembrie 1944, au descins pentru scurt timp trupele germane, din 15 septembrie 1944 în sat apărând soldaţii maghiari, care au instalat doi jandarmi unguri în postul din localitate. În 20 septembrie 1944 însă, trupele maghiare au părăsit zona datorită iminentei sosiri a sovieticilor, ulterior peste 20.000 de ostaşi ai Armatei Ro</w:t>
      </w:r>
      <w:r w:rsidRPr="00AA45E7">
        <w:rPr>
          <w:rFonts w:ascii="Calibri" w:hAnsi="Calibri"/>
          <w:sz w:val="28"/>
          <w:szCs w:val="28"/>
        </w:rPr>
        <w:t>ș</w:t>
      </w:r>
      <w:r w:rsidRPr="00AA45E7">
        <w:rPr>
          <w:sz w:val="28"/>
          <w:szCs w:val="28"/>
        </w:rPr>
        <w:t>ii fiind cantonaţi în corturi, la Varia</w:t>
      </w:r>
      <w:r w:rsidRPr="00AA45E7">
        <w:rPr>
          <w:rFonts w:ascii="Calibri" w:hAnsi="Calibri"/>
          <w:sz w:val="28"/>
          <w:szCs w:val="28"/>
        </w:rPr>
        <w:t>ș</w:t>
      </w:r>
      <w:r w:rsidRPr="00AA45E7">
        <w:rPr>
          <w:sz w:val="28"/>
          <w:szCs w:val="28"/>
          <w:vertAlign w:val="superscript"/>
        </w:rPr>
        <w:t>12</w:t>
      </w:r>
      <w:r w:rsidRPr="00AA45E7">
        <w:rPr>
          <w:sz w:val="28"/>
          <w:szCs w:val="28"/>
        </w:rPr>
        <w:t xml:space="preserve">. </w:t>
      </w:r>
    </w:p>
    <w:p w14:paraId="7DA18741"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La finele lui septembrie s-au derulat lupte grele între trupele sovietice, stabilite în Variaş, şi cele germane, situate în Periam, la 7 octombrie 1944 Periamul aflându-se sub controlul Armatei Roşii.</w:t>
      </w:r>
      <w:r w:rsidRPr="00AA45E7">
        <w:t xml:space="preserve"> </w:t>
      </w:r>
      <w:r w:rsidRPr="00AA45E7">
        <w:rPr>
          <w:sz w:val="28"/>
          <w:szCs w:val="28"/>
        </w:rPr>
        <w:t xml:space="preserve">De precizat că între 30 septembrie şi 7 octombrie, bătălii grele s-au dat la Gottlob, iar între 15 septembrie şi 8 octombrie 1944, Sânnicolau Mare a fost </w:t>
      </w:r>
      <w:r w:rsidRPr="00AA45E7">
        <w:rPr>
          <w:rFonts w:ascii="Calibri" w:hAnsi="Calibri"/>
          <w:sz w:val="28"/>
          <w:szCs w:val="28"/>
        </w:rPr>
        <w:t>ș</w:t>
      </w:r>
      <w:r w:rsidRPr="00AA45E7">
        <w:rPr>
          <w:sz w:val="28"/>
          <w:szCs w:val="28"/>
        </w:rPr>
        <w:t>i el obiect de dispută pe câmpul de luptă între ru</w:t>
      </w:r>
      <w:r w:rsidRPr="00AA45E7">
        <w:rPr>
          <w:rFonts w:ascii="Calibri" w:hAnsi="Calibri"/>
          <w:sz w:val="28"/>
          <w:szCs w:val="28"/>
        </w:rPr>
        <w:t>ș</w:t>
      </w:r>
      <w:r w:rsidRPr="00AA45E7">
        <w:rPr>
          <w:sz w:val="28"/>
          <w:szCs w:val="28"/>
        </w:rPr>
        <w:t xml:space="preserve">i </w:t>
      </w:r>
      <w:r w:rsidRPr="00AA45E7">
        <w:rPr>
          <w:rFonts w:ascii="Calibri" w:hAnsi="Calibri"/>
          <w:sz w:val="28"/>
          <w:szCs w:val="28"/>
        </w:rPr>
        <w:t>ș</w:t>
      </w:r>
      <w:r w:rsidRPr="00AA45E7">
        <w:rPr>
          <w:sz w:val="28"/>
          <w:szCs w:val="28"/>
        </w:rPr>
        <w:t>i nem</w:t>
      </w:r>
      <w:r w:rsidRPr="00AA45E7">
        <w:rPr>
          <w:rFonts w:ascii="Calibri" w:hAnsi="Calibri"/>
          <w:sz w:val="28"/>
          <w:szCs w:val="28"/>
        </w:rPr>
        <w:t>ț</w:t>
      </w:r>
      <w:r w:rsidRPr="00AA45E7">
        <w:rPr>
          <w:sz w:val="28"/>
          <w:szCs w:val="28"/>
        </w:rPr>
        <w:t>i</w:t>
      </w:r>
      <w:r w:rsidRPr="00AA45E7">
        <w:rPr>
          <w:sz w:val="28"/>
          <w:szCs w:val="28"/>
          <w:vertAlign w:val="superscript"/>
        </w:rPr>
        <w:t>13</w:t>
      </w:r>
      <w:r w:rsidRPr="00AA45E7">
        <w:rPr>
          <w:sz w:val="28"/>
          <w:szCs w:val="28"/>
        </w:rPr>
        <w:t>.</w:t>
      </w:r>
    </w:p>
    <w:p w14:paraId="38CED242"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lastRenderedPageBreak/>
        <w:t>În acea toamnă fierbinte trebuie plasate cronologic mărturiile celor pe care vâltoarea războiului i-a surprins în calitate de civili, în spe</w:t>
      </w:r>
      <w:r w:rsidRPr="00AA45E7">
        <w:rPr>
          <w:rFonts w:ascii="Calibri" w:hAnsi="Calibri"/>
          <w:sz w:val="28"/>
          <w:szCs w:val="28"/>
        </w:rPr>
        <w:t>ț</w:t>
      </w:r>
      <w:r w:rsidRPr="00AA45E7">
        <w:rPr>
          <w:sz w:val="28"/>
          <w:szCs w:val="28"/>
        </w:rPr>
        <w:t xml:space="preserve">ă copii. Incertitudinea iscată de apropierea frontului a agitat spiritele printre bătrânii, femeile </w:t>
      </w:r>
      <w:r w:rsidRPr="00AA45E7">
        <w:rPr>
          <w:rFonts w:ascii="Calibri" w:hAnsi="Calibri"/>
          <w:sz w:val="28"/>
          <w:szCs w:val="28"/>
        </w:rPr>
        <w:t>ș</w:t>
      </w:r>
      <w:r w:rsidRPr="00AA45E7">
        <w:rPr>
          <w:sz w:val="28"/>
          <w:szCs w:val="28"/>
        </w:rPr>
        <w:t xml:space="preserve">i copiii satului: „Lumea era îngrijorată. Nu se </w:t>
      </w:r>
      <w:r w:rsidRPr="00AA45E7">
        <w:rPr>
          <w:rFonts w:ascii="Calibri" w:hAnsi="Calibri"/>
          <w:sz w:val="28"/>
          <w:szCs w:val="28"/>
        </w:rPr>
        <w:t>ș</w:t>
      </w:r>
      <w:r w:rsidRPr="00AA45E7">
        <w:rPr>
          <w:sz w:val="28"/>
          <w:szCs w:val="28"/>
        </w:rPr>
        <w:t xml:space="preserve">tia ce urgii pot venii peste sat. Se </w:t>
      </w:r>
      <w:r w:rsidRPr="00AA45E7">
        <w:rPr>
          <w:rFonts w:ascii="Calibri" w:hAnsi="Calibri"/>
          <w:sz w:val="28"/>
          <w:szCs w:val="28"/>
        </w:rPr>
        <w:t>ș</w:t>
      </w:r>
      <w:r w:rsidRPr="00AA45E7">
        <w:rPr>
          <w:sz w:val="28"/>
          <w:szCs w:val="28"/>
        </w:rPr>
        <w:t>tia că vin nem</w:t>
      </w:r>
      <w:r w:rsidRPr="00AA45E7">
        <w:rPr>
          <w:rFonts w:ascii="Calibri" w:hAnsi="Calibri"/>
          <w:sz w:val="28"/>
          <w:szCs w:val="28"/>
        </w:rPr>
        <w:t>ț</w:t>
      </w:r>
      <w:r w:rsidRPr="00AA45E7">
        <w:rPr>
          <w:sz w:val="28"/>
          <w:szCs w:val="28"/>
        </w:rPr>
        <w:t xml:space="preserve">ii </w:t>
      </w:r>
      <w:r w:rsidRPr="00AA45E7">
        <w:rPr>
          <w:rFonts w:ascii="Calibri" w:hAnsi="Calibri"/>
          <w:sz w:val="28"/>
          <w:szCs w:val="28"/>
        </w:rPr>
        <w:t>ș</w:t>
      </w:r>
      <w:r w:rsidRPr="00AA45E7">
        <w:rPr>
          <w:sz w:val="28"/>
          <w:szCs w:val="28"/>
        </w:rPr>
        <w:t>i ungurii”</w:t>
      </w:r>
      <w:r w:rsidRPr="00AA45E7">
        <w:rPr>
          <w:sz w:val="28"/>
          <w:szCs w:val="28"/>
          <w:vertAlign w:val="superscript"/>
        </w:rPr>
        <w:t>14</w:t>
      </w:r>
      <w:r w:rsidRPr="00AA45E7">
        <w:rPr>
          <w:sz w:val="28"/>
          <w:szCs w:val="28"/>
        </w:rPr>
        <w:t>. Oricum de frica inamicilor, popula</w:t>
      </w:r>
      <w:r w:rsidRPr="00AA45E7">
        <w:rPr>
          <w:rFonts w:ascii="Calibri" w:hAnsi="Calibri"/>
          <w:sz w:val="28"/>
          <w:szCs w:val="28"/>
        </w:rPr>
        <w:t>ț</w:t>
      </w:r>
      <w:r w:rsidRPr="00AA45E7">
        <w:rPr>
          <w:sz w:val="28"/>
          <w:szCs w:val="28"/>
        </w:rPr>
        <w:t>ia civilă din Felnac au părăsit localitatea. „Au venit grada</w:t>
      </w:r>
      <w:r w:rsidRPr="00AA45E7">
        <w:rPr>
          <w:rFonts w:ascii="Calibri" w:hAnsi="Calibri"/>
          <w:sz w:val="28"/>
          <w:szCs w:val="28"/>
        </w:rPr>
        <w:t>ț</w:t>
      </w:r>
      <w:r w:rsidRPr="00AA45E7">
        <w:rPr>
          <w:sz w:val="28"/>
          <w:szCs w:val="28"/>
        </w:rPr>
        <w:t xml:space="preserve">i români care ne-au spus să plecăm că vin ungurii </w:t>
      </w:r>
      <w:r w:rsidRPr="00AA45E7">
        <w:rPr>
          <w:rFonts w:ascii="Calibri" w:hAnsi="Calibri"/>
          <w:sz w:val="28"/>
          <w:szCs w:val="28"/>
        </w:rPr>
        <w:t>ș</w:t>
      </w:r>
      <w:r w:rsidRPr="00AA45E7">
        <w:rPr>
          <w:sz w:val="28"/>
          <w:szCs w:val="28"/>
        </w:rPr>
        <w:t xml:space="preserve">i fac prostii. Fiecare felnăcan </w:t>
      </w:r>
      <w:r w:rsidRPr="00AA45E7">
        <w:rPr>
          <w:rFonts w:ascii="Calibri" w:hAnsi="Calibri"/>
          <w:sz w:val="28"/>
          <w:szCs w:val="28"/>
        </w:rPr>
        <w:t>ș</w:t>
      </w:r>
      <w:r w:rsidRPr="00AA45E7">
        <w:rPr>
          <w:sz w:val="28"/>
          <w:szCs w:val="28"/>
        </w:rPr>
        <w:t>i-a luat caii căru</w:t>
      </w:r>
      <w:r w:rsidRPr="00AA45E7">
        <w:rPr>
          <w:rFonts w:ascii="Calibri" w:hAnsi="Calibri"/>
          <w:sz w:val="28"/>
          <w:szCs w:val="28"/>
        </w:rPr>
        <w:t>ț</w:t>
      </w:r>
      <w:r w:rsidRPr="00AA45E7">
        <w:rPr>
          <w:sz w:val="28"/>
          <w:szCs w:val="28"/>
        </w:rPr>
        <w:t xml:space="preserve">a </w:t>
      </w:r>
      <w:r w:rsidRPr="00AA45E7">
        <w:rPr>
          <w:rFonts w:ascii="Calibri" w:hAnsi="Calibri"/>
          <w:sz w:val="28"/>
          <w:szCs w:val="28"/>
        </w:rPr>
        <w:t>ș</w:t>
      </w:r>
      <w:r w:rsidRPr="00AA45E7">
        <w:rPr>
          <w:sz w:val="28"/>
          <w:szCs w:val="28"/>
        </w:rPr>
        <w:t>i au plecat grupuri, grupuri. Noi am ajuns la Mănă</w:t>
      </w:r>
      <w:r w:rsidRPr="00AA45E7">
        <w:rPr>
          <w:rFonts w:ascii="Calibri" w:hAnsi="Calibri"/>
          <w:sz w:val="28"/>
          <w:szCs w:val="28"/>
        </w:rPr>
        <w:t>ș</w:t>
      </w:r>
      <w:r w:rsidRPr="00AA45E7">
        <w:rPr>
          <w:sz w:val="28"/>
          <w:szCs w:val="28"/>
        </w:rPr>
        <w:t xml:space="preserve">tur, care </w:t>
      </w:r>
      <w:r w:rsidRPr="00AA45E7">
        <w:rPr>
          <w:rFonts w:ascii="Calibri" w:hAnsi="Calibri"/>
          <w:sz w:val="28"/>
          <w:szCs w:val="28"/>
        </w:rPr>
        <w:t>ș</w:t>
      </w:r>
      <w:r w:rsidRPr="00AA45E7">
        <w:rPr>
          <w:sz w:val="28"/>
          <w:szCs w:val="28"/>
        </w:rPr>
        <w:t xml:space="preserve">i el a fost părăsit. </w:t>
      </w:r>
      <w:r w:rsidRPr="00AA45E7">
        <w:rPr>
          <w:rFonts w:ascii="Calibri" w:hAnsi="Calibri"/>
          <w:sz w:val="28"/>
          <w:szCs w:val="28"/>
        </w:rPr>
        <w:t>Ț</w:t>
      </w:r>
      <w:r w:rsidRPr="00AA45E7">
        <w:rPr>
          <w:sz w:val="28"/>
          <w:szCs w:val="28"/>
        </w:rPr>
        <w:t>in minte că pe drum miri</w:t>
      </w:r>
      <w:r w:rsidRPr="00AA45E7">
        <w:rPr>
          <w:rFonts w:ascii="Calibri" w:hAnsi="Calibri"/>
          <w:sz w:val="28"/>
          <w:szCs w:val="28"/>
        </w:rPr>
        <w:t>ș</w:t>
      </w:r>
      <w:r w:rsidRPr="00AA45E7">
        <w:rPr>
          <w:sz w:val="28"/>
          <w:szCs w:val="28"/>
        </w:rPr>
        <w:t>tea a fost mitraliată de trei avioane nem</w:t>
      </w:r>
      <w:r w:rsidRPr="00AA45E7">
        <w:rPr>
          <w:rFonts w:ascii="Calibri" w:hAnsi="Calibri"/>
          <w:sz w:val="28"/>
          <w:szCs w:val="28"/>
        </w:rPr>
        <w:t>ț</w:t>
      </w:r>
      <w:r w:rsidRPr="00AA45E7">
        <w:rPr>
          <w:sz w:val="28"/>
          <w:szCs w:val="28"/>
        </w:rPr>
        <w:t>e</w:t>
      </w:r>
      <w:r w:rsidRPr="00AA45E7">
        <w:rPr>
          <w:rFonts w:ascii="Calibri" w:hAnsi="Calibri"/>
          <w:sz w:val="28"/>
          <w:szCs w:val="28"/>
        </w:rPr>
        <w:t>ș</w:t>
      </w:r>
      <w:r w:rsidRPr="00AA45E7">
        <w:rPr>
          <w:sz w:val="28"/>
          <w:szCs w:val="28"/>
        </w:rPr>
        <w:t>ti. To</w:t>
      </w:r>
      <w:r w:rsidRPr="00AA45E7">
        <w:rPr>
          <w:rFonts w:ascii="Calibri" w:hAnsi="Calibri"/>
          <w:sz w:val="28"/>
          <w:szCs w:val="28"/>
        </w:rPr>
        <w:t>ț</w:t>
      </w:r>
      <w:r w:rsidRPr="00AA45E7">
        <w:rPr>
          <w:sz w:val="28"/>
          <w:szCs w:val="28"/>
        </w:rPr>
        <w:t>i ne-am aruncat pe burtă. Erau trei avioane. Atunci au venit avioane americane, pe unul l-au doborât. Până la urmă ne-am întors la Felnac. O parte dintre noi... Mul</w:t>
      </w:r>
      <w:r w:rsidRPr="00AA45E7">
        <w:rPr>
          <w:rFonts w:ascii="Calibri" w:hAnsi="Calibri"/>
          <w:sz w:val="28"/>
          <w:szCs w:val="28"/>
        </w:rPr>
        <w:t>ț</w:t>
      </w:r>
      <w:r w:rsidRPr="00AA45E7">
        <w:rPr>
          <w:sz w:val="28"/>
          <w:szCs w:val="28"/>
        </w:rPr>
        <w:t xml:space="preserve">i felnăcani au ajuns până pe la Lugoj </w:t>
      </w:r>
      <w:r w:rsidRPr="00AA45E7">
        <w:rPr>
          <w:rFonts w:ascii="Calibri" w:hAnsi="Calibri"/>
          <w:sz w:val="28"/>
          <w:szCs w:val="28"/>
        </w:rPr>
        <w:t>ș</w:t>
      </w:r>
      <w:r w:rsidRPr="00AA45E7">
        <w:rPr>
          <w:sz w:val="28"/>
          <w:szCs w:val="28"/>
        </w:rPr>
        <w:t>i în alte păr</w:t>
      </w:r>
      <w:r w:rsidRPr="00AA45E7">
        <w:rPr>
          <w:rFonts w:ascii="Calibri" w:hAnsi="Calibri"/>
          <w:sz w:val="28"/>
          <w:szCs w:val="28"/>
        </w:rPr>
        <w:t>ț</w:t>
      </w:r>
      <w:r w:rsidRPr="00AA45E7">
        <w:rPr>
          <w:sz w:val="28"/>
          <w:szCs w:val="28"/>
        </w:rPr>
        <w:t>i de frica războiului.”</w:t>
      </w:r>
      <w:r w:rsidRPr="00AA45E7">
        <w:rPr>
          <w:sz w:val="28"/>
          <w:szCs w:val="28"/>
          <w:vertAlign w:val="superscript"/>
        </w:rPr>
        <w:t>15</w:t>
      </w:r>
      <w:r w:rsidRPr="00AA45E7">
        <w:rPr>
          <w:sz w:val="28"/>
          <w:szCs w:val="28"/>
        </w:rPr>
        <w:t xml:space="preserve"> </w:t>
      </w:r>
    </w:p>
    <w:p w14:paraId="7164FB60"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Reveni</w:t>
      </w:r>
      <w:r w:rsidRPr="00AA45E7">
        <w:rPr>
          <w:rFonts w:ascii="Calibri" w:hAnsi="Calibri"/>
          <w:sz w:val="28"/>
          <w:szCs w:val="28"/>
        </w:rPr>
        <w:t>ț</w:t>
      </w:r>
      <w:r w:rsidRPr="00AA45E7">
        <w:rPr>
          <w:sz w:val="28"/>
          <w:szCs w:val="28"/>
        </w:rPr>
        <w:t>i în sat, cu teama în suflet, felnăcanii au revenit la problemele lor cotidiene, încercând să-</w:t>
      </w:r>
      <w:r w:rsidRPr="00AA45E7">
        <w:rPr>
          <w:rFonts w:ascii="Calibri" w:hAnsi="Calibri"/>
          <w:sz w:val="28"/>
          <w:szCs w:val="28"/>
        </w:rPr>
        <w:t>ș</w:t>
      </w:r>
      <w:r w:rsidRPr="00AA45E7">
        <w:rPr>
          <w:sz w:val="28"/>
          <w:szCs w:val="28"/>
        </w:rPr>
        <w:t>i lucreze pământul. Agita</w:t>
      </w:r>
      <w:r w:rsidRPr="00AA45E7">
        <w:rPr>
          <w:rFonts w:ascii="Calibri" w:hAnsi="Calibri"/>
          <w:sz w:val="28"/>
          <w:szCs w:val="28"/>
        </w:rPr>
        <w:t>ț</w:t>
      </w:r>
      <w:r w:rsidRPr="00AA45E7">
        <w:rPr>
          <w:sz w:val="28"/>
          <w:szCs w:val="28"/>
        </w:rPr>
        <w:t>ia fa</w:t>
      </w:r>
      <w:r w:rsidRPr="00AA45E7">
        <w:rPr>
          <w:rFonts w:ascii="Calibri" w:hAnsi="Calibri"/>
          <w:sz w:val="28"/>
          <w:szCs w:val="28"/>
        </w:rPr>
        <w:t>ț</w:t>
      </w:r>
      <w:r w:rsidRPr="00AA45E7">
        <w:rPr>
          <w:sz w:val="28"/>
          <w:szCs w:val="28"/>
        </w:rPr>
        <w:t>ă de pericolul maghiar nu s-a justificat. Ungurii stabili</w:t>
      </w:r>
      <w:r w:rsidRPr="00AA45E7">
        <w:rPr>
          <w:rFonts w:ascii="Calibri" w:hAnsi="Calibri"/>
          <w:sz w:val="28"/>
          <w:szCs w:val="28"/>
        </w:rPr>
        <w:t>ț</w:t>
      </w:r>
      <w:r w:rsidRPr="00AA45E7">
        <w:rPr>
          <w:sz w:val="28"/>
          <w:szCs w:val="28"/>
        </w:rPr>
        <w:t>i prin apropiere nu au comis abuzuri în sat. Surse orale î</w:t>
      </w:r>
      <w:r w:rsidRPr="00AA45E7">
        <w:rPr>
          <w:rFonts w:ascii="Calibri" w:hAnsi="Calibri"/>
          <w:sz w:val="28"/>
          <w:szCs w:val="28"/>
        </w:rPr>
        <w:t>ș</w:t>
      </w:r>
      <w:r w:rsidRPr="00AA45E7">
        <w:rPr>
          <w:sz w:val="28"/>
          <w:szCs w:val="28"/>
        </w:rPr>
        <w:t>i amintesc de faptul că grupuri de solda</w:t>
      </w:r>
      <w:r w:rsidRPr="00AA45E7">
        <w:rPr>
          <w:rFonts w:ascii="Calibri" w:hAnsi="Calibri"/>
          <w:sz w:val="28"/>
          <w:szCs w:val="28"/>
        </w:rPr>
        <w:t>ț</w:t>
      </w:r>
      <w:r w:rsidRPr="00AA45E7">
        <w:rPr>
          <w:sz w:val="28"/>
          <w:szCs w:val="28"/>
        </w:rPr>
        <w:t xml:space="preserve">i ungurii au trecut prin sat sau prin apropierea satului. „Eram la treierat în câmp </w:t>
      </w:r>
      <w:r w:rsidRPr="00AA45E7">
        <w:rPr>
          <w:rFonts w:ascii="Calibri" w:hAnsi="Calibri"/>
          <w:sz w:val="28"/>
          <w:szCs w:val="28"/>
        </w:rPr>
        <w:t>ș</w:t>
      </w:r>
      <w:r w:rsidRPr="00AA45E7">
        <w:rPr>
          <w:sz w:val="28"/>
          <w:szCs w:val="28"/>
        </w:rPr>
        <w:t>i au venit o ma</w:t>
      </w:r>
      <w:r w:rsidRPr="00AA45E7">
        <w:rPr>
          <w:rFonts w:ascii="Calibri" w:hAnsi="Calibri"/>
          <w:sz w:val="28"/>
          <w:szCs w:val="28"/>
        </w:rPr>
        <w:t>ș</w:t>
      </w:r>
      <w:r w:rsidRPr="00AA45E7">
        <w:rPr>
          <w:sz w:val="28"/>
          <w:szCs w:val="28"/>
        </w:rPr>
        <w:t>ină de unde au coborât trei ofi</w:t>
      </w:r>
      <w:r w:rsidRPr="00AA45E7">
        <w:rPr>
          <w:rFonts w:ascii="Calibri" w:hAnsi="Calibri"/>
          <w:sz w:val="28"/>
          <w:szCs w:val="28"/>
        </w:rPr>
        <w:t>ț</w:t>
      </w:r>
      <w:r w:rsidRPr="00AA45E7">
        <w:rPr>
          <w:sz w:val="28"/>
          <w:szCs w:val="28"/>
        </w:rPr>
        <w:t>eri cred că erau ofi</w:t>
      </w:r>
      <w:r w:rsidRPr="00AA45E7">
        <w:rPr>
          <w:rFonts w:ascii="Calibri" w:hAnsi="Calibri"/>
          <w:sz w:val="28"/>
          <w:szCs w:val="28"/>
        </w:rPr>
        <w:t>ț</w:t>
      </w:r>
      <w:r w:rsidRPr="00AA45E7">
        <w:rPr>
          <w:sz w:val="28"/>
          <w:szCs w:val="28"/>
        </w:rPr>
        <w:t>er care au întrebat tot felul de lucruri... unde sunt oamenii, de ce au fugit...până la urma au întrebat câ</w:t>
      </w:r>
      <w:r w:rsidRPr="00AA45E7">
        <w:rPr>
          <w:rFonts w:ascii="Calibri" w:hAnsi="Calibri"/>
          <w:sz w:val="28"/>
          <w:szCs w:val="28"/>
        </w:rPr>
        <w:t>ț</w:t>
      </w:r>
      <w:r w:rsidRPr="00AA45E7">
        <w:rPr>
          <w:sz w:val="28"/>
          <w:szCs w:val="28"/>
        </w:rPr>
        <w:t xml:space="preserve">i kilometrii erau până la Arad. Bunicul meu care </w:t>
      </w:r>
      <w:r w:rsidRPr="00AA45E7">
        <w:rPr>
          <w:rFonts w:ascii="Calibri" w:hAnsi="Calibri"/>
          <w:sz w:val="28"/>
          <w:szCs w:val="28"/>
        </w:rPr>
        <w:t>ș</w:t>
      </w:r>
      <w:r w:rsidRPr="00AA45E7">
        <w:rPr>
          <w:sz w:val="28"/>
          <w:szCs w:val="28"/>
        </w:rPr>
        <w:t>tia ungure</w:t>
      </w:r>
      <w:r w:rsidRPr="00AA45E7">
        <w:rPr>
          <w:rFonts w:ascii="Calibri" w:hAnsi="Calibri"/>
          <w:sz w:val="28"/>
          <w:szCs w:val="28"/>
        </w:rPr>
        <w:t>ș</w:t>
      </w:r>
      <w:r w:rsidRPr="00AA45E7">
        <w:rPr>
          <w:sz w:val="28"/>
          <w:szCs w:val="28"/>
        </w:rPr>
        <w:t xml:space="preserve">te le-a arătat borna cu 14 kilometrii. Au salutat frumos </w:t>
      </w:r>
      <w:r w:rsidRPr="00AA45E7">
        <w:rPr>
          <w:rFonts w:ascii="Calibri" w:hAnsi="Calibri"/>
          <w:sz w:val="28"/>
          <w:szCs w:val="28"/>
        </w:rPr>
        <w:t>ș</w:t>
      </w:r>
      <w:r w:rsidRPr="00AA45E7">
        <w:rPr>
          <w:sz w:val="28"/>
          <w:szCs w:val="28"/>
        </w:rPr>
        <w:t>i au plecat. După ei au venit un alt grup de solda</w:t>
      </w:r>
      <w:r w:rsidRPr="00AA45E7">
        <w:rPr>
          <w:rFonts w:ascii="Calibri" w:hAnsi="Calibri"/>
          <w:sz w:val="28"/>
          <w:szCs w:val="28"/>
        </w:rPr>
        <w:t>ț</w:t>
      </w:r>
      <w:r w:rsidRPr="00AA45E7">
        <w:rPr>
          <w:sz w:val="28"/>
          <w:szCs w:val="28"/>
        </w:rPr>
        <w:t>i care ne-a întrebat de ei, după care a trecut pe lângă noi o coloană întreagă. Nu ne-au avut treaba.”</w:t>
      </w:r>
      <w:r w:rsidRPr="00AA45E7">
        <w:rPr>
          <w:sz w:val="28"/>
          <w:szCs w:val="28"/>
          <w:vertAlign w:val="superscript"/>
        </w:rPr>
        <w:t>16</w:t>
      </w:r>
      <w:r w:rsidRPr="00AA45E7">
        <w:rPr>
          <w:sz w:val="28"/>
          <w:szCs w:val="28"/>
        </w:rPr>
        <w:t xml:space="preserve"> </w:t>
      </w:r>
    </w:p>
    <w:p w14:paraId="4A0C8411"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Nu la fel de pa</w:t>
      </w:r>
      <w:r w:rsidRPr="00AA45E7">
        <w:rPr>
          <w:rFonts w:ascii="Calibri" w:hAnsi="Calibri"/>
          <w:sz w:val="28"/>
          <w:szCs w:val="28"/>
        </w:rPr>
        <w:t>ș</w:t>
      </w:r>
      <w:r w:rsidRPr="00AA45E7">
        <w:rPr>
          <w:sz w:val="28"/>
          <w:szCs w:val="28"/>
        </w:rPr>
        <w:t>nică pentru popula</w:t>
      </w:r>
      <w:r w:rsidRPr="00AA45E7">
        <w:rPr>
          <w:rFonts w:ascii="Calibri" w:hAnsi="Calibri"/>
          <w:sz w:val="28"/>
          <w:szCs w:val="28"/>
        </w:rPr>
        <w:t>ț</w:t>
      </w:r>
      <w:r w:rsidRPr="00AA45E7">
        <w:rPr>
          <w:sz w:val="28"/>
          <w:szCs w:val="28"/>
        </w:rPr>
        <w:t xml:space="preserve">ia civilă a fost </w:t>
      </w:r>
      <w:r w:rsidRPr="00AA45E7">
        <w:rPr>
          <w:rFonts w:ascii="Calibri" w:hAnsi="Calibri"/>
          <w:sz w:val="28"/>
          <w:szCs w:val="28"/>
        </w:rPr>
        <w:t>ș</w:t>
      </w:r>
      <w:r w:rsidRPr="00AA45E7">
        <w:rPr>
          <w:sz w:val="28"/>
          <w:szCs w:val="28"/>
        </w:rPr>
        <w:t>i descinderea ru</w:t>
      </w:r>
      <w:r w:rsidRPr="00AA45E7">
        <w:rPr>
          <w:rFonts w:ascii="Calibri" w:hAnsi="Calibri"/>
          <w:sz w:val="28"/>
          <w:szCs w:val="28"/>
        </w:rPr>
        <w:t>ș</w:t>
      </w:r>
      <w:r w:rsidR="00DA4DBF" w:rsidRPr="00AA45E7">
        <w:rPr>
          <w:sz w:val="28"/>
          <w:szCs w:val="28"/>
        </w:rPr>
        <w:t>ilor la Felnac. Martor</w:t>
      </w:r>
      <w:r w:rsidRPr="00AA45E7">
        <w:rPr>
          <w:sz w:val="28"/>
          <w:szCs w:val="28"/>
        </w:rPr>
        <w:t>ii evenimentelor vorbesc cu încrâncenare de rechizi</w:t>
      </w:r>
      <w:r w:rsidRPr="00AA45E7">
        <w:rPr>
          <w:rFonts w:ascii="Calibri" w:hAnsi="Calibri"/>
          <w:sz w:val="28"/>
          <w:szCs w:val="28"/>
        </w:rPr>
        <w:t>ț</w:t>
      </w:r>
      <w:r w:rsidRPr="00AA45E7">
        <w:rPr>
          <w:sz w:val="28"/>
          <w:szCs w:val="28"/>
        </w:rPr>
        <w:t>ii pentru armată, practic ac</w:t>
      </w:r>
      <w:r w:rsidRPr="00AA45E7">
        <w:rPr>
          <w:rFonts w:ascii="Calibri" w:hAnsi="Calibri"/>
          <w:sz w:val="28"/>
          <w:szCs w:val="28"/>
        </w:rPr>
        <w:t>ț</w:t>
      </w:r>
      <w:r w:rsidRPr="00AA45E7">
        <w:rPr>
          <w:sz w:val="28"/>
          <w:szCs w:val="28"/>
        </w:rPr>
        <w:t>iuni de jaf săvâr</w:t>
      </w:r>
      <w:r w:rsidRPr="00AA45E7">
        <w:rPr>
          <w:rFonts w:ascii="Calibri" w:hAnsi="Calibri"/>
          <w:sz w:val="28"/>
          <w:szCs w:val="28"/>
        </w:rPr>
        <w:t>ș</w:t>
      </w:r>
      <w:r w:rsidRPr="00AA45E7">
        <w:rPr>
          <w:sz w:val="28"/>
          <w:szCs w:val="28"/>
        </w:rPr>
        <w:t xml:space="preserve">ite prin casele oamenilor, de confiscarea cailor </w:t>
      </w:r>
      <w:r w:rsidRPr="00AA45E7">
        <w:rPr>
          <w:rFonts w:ascii="Calibri" w:hAnsi="Calibri"/>
          <w:sz w:val="28"/>
          <w:szCs w:val="28"/>
        </w:rPr>
        <w:t>ș</w:t>
      </w:r>
      <w:r w:rsidRPr="00AA45E7">
        <w:rPr>
          <w:sz w:val="28"/>
          <w:szCs w:val="28"/>
        </w:rPr>
        <w:t>i chiar de abuzuri asupra câtorva femei din sat. Acelea</w:t>
      </w:r>
      <w:r w:rsidRPr="00AA45E7">
        <w:rPr>
          <w:rFonts w:ascii="Calibri" w:hAnsi="Calibri"/>
          <w:sz w:val="28"/>
          <w:szCs w:val="28"/>
        </w:rPr>
        <w:t>ș</w:t>
      </w:r>
      <w:r w:rsidRPr="00AA45E7">
        <w:rPr>
          <w:sz w:val="28"/>
          <w:szCs w:val="28"/>
        </w:rPr>
        <w:t>i surse orale sus</w:t>
      </w:r>
      <w:r w:rsidRPr="00AA45E7">
        <w:rPr>
          <w:rFonts w:ascii="Calibri" w:hAnsi="Calibri"/>
          <w:sz w:val="28"/>
          <w:szCs w:val="28"/>
        </w:rPr>
        <w:t>ț</w:t>
      </w:r>
      <w:r w:rsidRPr="00AA45E7">
        <w:rPr>
          <w:sz w:val="28"/>
          <w:szCs w:val="28"/>
        </w:rPr>
        <w:t xml:space="preserve">in </w:t>
      </w:r>
      <w:r w:rsidRPr="00AA45E7">
        <w:rPr>
          <w:sz w:val="28"/>
          <w:szCs w:val="28"/>
        </w:rPr>
        <w:lastRenderedPageBreak/>
        <w:t>că ru</w:t>
      </w:r>
      <w:r w:rsidRPr="00AA45E7">
        <w:rPr>
          <w:rFonts w:ascii="Calibri" w:hAnsi="Calibri"/>
          <w:sz w:val="28"/>
          <w:szCs w:val="28"/>
        </w:rPr>
        <w:t>ș</w:t>
      </w:r>
      <w:r w:rsidRPr="00AA45E7">
        <w:rPr>
          <w:sz w:val="28"/>
          <w:szCs w:val="28"/>
        </w:rPr>
        <w:t xml:space="preserve">ii s-au stabilit pe strada întâi pe care au ocupat-o: „Noroc că nu au stat mult. Cam vreo două săptămâni. </w:t>
      </w:r>
      <w:r w:rsidRPr="00AA45E7">
        <w:rPr>
          <w:rFonts w:ascii="Calibri" w:hAnsi="Calibri"/>
          <w:sz w:val="28"/>
          <w:szCs w:val="28"/>
        </w:rPr>
        <w:t>Ș</w:t>
      </w:r>
      <w:r w:rsidRPr="00AA45E7">
        <w:rPr>
          <w:sz w:val="28"/>
          <w:szCs w:val="28"/>
        </w:rPr>
        <w:t>efă a fost o femeie cu grad de colonel.”</w:t>
      </w:r>
      <w:r w:rsidRPr="00AA45E7">
        <w:rPr>
          <w:sz w:val="28"/>
          <w:szCs w:val="28"/>
          <w:vertAlign w:val="superscript"/>
        </w:rPr>
        <w:t>17</w:t>
      </w:r>
      <w:r w:rsidRPr="00AA45E7">
        <w:rPr>
          <w:sz w:val="28"/>
          <w:szCs w:val="28"/>
        </w:rPr>
        <w:t xml:space="preserve"> </w:t>
      </w:r>
    </w:p>
    <w:p w14:paraId="5D33531F"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În perioada tulbure a toamnei anului 1944 pe fondul derulării luptelor de la Periam, Căminul Cultural </w:t>
      </w:r>
      <w:r w:rsidRPr="00AA45E7">
        <w:rPr>
          <w:rFonts w:ascii="Calibri" w:hAnsi="Calibri"/>
          <w:sz w:val="28"/>
          <w:szCs w:val="28"/>
        </w:rPr>
        <w:t>ș</w:t>
      </w:r>
      <w:r w:rsidRPr="00AA45E7">
        <w:rPr>
          <w:sz w:val="28"/>
          <w:szCs w:val="28"/>
        </w:rPr>
        <w:t xml:space="preserve">i </w:t>
      </w:r>
      <w:r w:rsidRPr="00AA45E7">
        <w:rPr>
          <w:rFonts w:ascii="Calibri" w:hAnsi="Calibri"/>
          <w:sz w:val="28"/>
          <w:szCs w:val="28"/>
        </w:rPr>
        <w:t>ș</w:t>
      </w:r>
      <w:r w:rsidRPr="00AA45E7">
        <w:rPr>
          <w:sz w:val="28"/>
          <w:szCs w:val="28"/>
        </w:rPr>
        <w:t>colile au fost transformate în spitale pentru răni</w:t>
      </w:r>
      <w:r w:rsidRPr="00AA45E7">
        <w:rPr>
          <w:rFonts w:ascii="Calibri" w:hAnsi="Calibri"/>
          <w:sz w:val="28"/>
          <w:szCs w:val="28"/>
        </w:rPr>
        <w:t>ț</w:t>
      </w:r>
      <w:r w:rsidRPr="00AA45E7">
        <w:rPr>
          <w:sz w:val="28"/>
          <w:szCs w:val="28"/>
        </w:rPr>
        <w:t>i. Erau mul</w:t>
      </w:r>
      <w:r w:rsidRPr="00AA45E7">
        <w:rPr>
          <w:rFonts w:ascii="Calibri" w:hAnsi="Calibri"/>
          <w:sz w:val="28"/>
          <w:szCs w:val="28"/>
        </w:rPr>
        <w:t>ț</w:t>
      </w:r>
      <w:r w:rsidRPr="00AA45E7">
        <w:rPr>
          <w:sz w:val="28"/>
          <w:szCs w:val="28"/>
        </w:rPr>
        <w:t>i răni</w:t>
      </w:r>
      <w:r w:rsidRPr="00AA45E7">
        <w:rPr>
          <w:rFonts w:ascii="Calibri" w:hAnsi="Calibri"/>
          <w:sz w:val="28"/>
          <w:szCs w:val="28"/>
        </w:rPr>
        <w:t>ț</w:t>
      </w:r>
      <w:r w:rsidR="00931807" w:rsidRPr="00AA45E7">
        <w:rPr>
          <w:sz w:val="28"/>
          <w:szCs w:val="28"/>
        </w:rPr>
        <w:t>i. La cămin</w:t>
      </w:r>
      <w:r w:rsidRPr="00AA45E7">
        <w:rPr>
          <w:sz w:val="28"/>
          <w:szCs w:val="28"/>
        </w:rPr>
        <w:t xml:space="preserve"> erau în</w:t>
      </w:r>
      <w:r w:rsidRPr="00AA45E7">
        <w:rPr>
          <w:rFonts w:ascii="Calibri" w:hAnsi="Calibri"/>
          <w:sz w:val="28"/>
          <w:szCs w:val="28"/>
        </w:rPr>
        <w:t>ș</w:t>
      </w:r>
      <w:r w:rsidRPr="00AA45E7">
        <w:rPr>
          <w:sz w:val="28"/>
          <w:szCs w:val="28"/>
        </w:rPr>
        <w:t>ira</w:t>
      </w:r>
      <w:r w:rsidRPr="00AA45E7">
        <w:rPr>
          <w:rFonts w:ascii="Calibri" w:hAnsi="Calibri"/>
          <w:sz w:val="28"/>
          <w:szCs w:val="28"/>
        </w:rPr>
        <w:t>ț</w:t>
      </w:r>
      <w:r w:rsidRPr="00AA45E7">
        <w:rPr>
          <w:sz w:val="28"/>
          <w:szCs w:val="28"/>
        </w:rPr>
        <w:t xml:space="preserve">i pe paie. Aveau doctori </w:t>
      </w:r>
      <w:r w:rsidRPr="00AA45E7">
        <w:rPr>
          <w:rFonts w:ascii="Calibri" w:hAnsi="Calibri"/>
          <w:sz w:val="28"/>
          <w:szCs w:val="28"/>
        </w:rPr>
        <w:t>ș</w:t>
      </w:r>
      <w:r w:rsidRPr="00AA45E7">
        <w:rPr>
          <w:sz w:val="28"/>
          <w:szCs w:val="28"/>
        </w:rPr>
        <w:t xml:space="preserve">i asistente de ale lor. La </w:t>
      </w:r>
      <w:r w:rsidRPr="00AA45E7">
        <w:rPr>
          <w:rFonts w:ascii="Calibri" w:hAnsi="Calibri"/>
          <w:sz w:val="28"/>
          <w:szCs w:val="28"/>
        </w:rPr>
        <w:t>ș</w:t>
      </w:r>
      <w:r w:rsidRPr="00AA45E7">
        <w:rPr>
          <w:sz w:val="28"/>
          <w:szCs w:val="28"/>
        </w:rPr>
        <w:t>coala sârbească îi opera după ce</w:t>
      </w:r>
      <w:r w:rsidR="00A01E76" w:rsidRPr="00AA45E7">
        <w:rPr>
          <w:sz w:val="28"/>
          <w:szCs w:val="28"/>
        </w:rPr>
        <w:t>-</w:t>
      </w:r>
      <w:r w:rsidRPr="00AA45E7">
        <w:rPr>
          <w:sz w:val="28"/>
          <w:szCs w:val="28"/>
        </w:rPr>
        <w:t xml:space="preserve">au plecat </w:t>
      </w:r>
      <w:r w:rsidRPr="00AA45E7">
        <w:rPr>
          <w:rFonts w:ascii="Calibri" w:hAnsi="Calibri"/>
          <w:sz w:val="28"/>
          <w:szCs w:val="28"/>
        </w:rPr>
        <w:t>ș</w:t>
      </w:r>
      <w:r w:rsidRPr="00AA45E7">
        <w:rPr>
          <w:sz w:val="28"/>
          <w:szCs w:val="28"/>
        </w:rPr>
        <w:t>i am făcut cură</w:t>
      </w:r>
      <w:r w:rsidRPr="00AA45E7">
        <w:rPr>
          <w:rFonts w:ascii="Calibri" w:hAnsi="Calibri"/>
          <w:sz w:val="28"/>
          <w:szCs w:val="28"/>
        </w:rPr>
        <w:t>ț</w:t>
      </w:r>
      <w:r w:rsidRPr="00AA45E7">
        <w:rPr>
          <w:sz w:val="28"/>
          <w:szCs w:val="28"/>
        </w:rPr>
        <w:t xml:space="preserve">enie la gunoi am găsit mâini </w:t>
      </w:r>
      <w:r w:rsidRPr="00AA45E7">
        <w:rPr>
          <w:rFonts w:ascii="Calibri" w:hAnsi="Calibri"/>
          <w:sz w:val="28"/>
          <w:szCs w:val="28"/>
        </w:rPr>
        <w:t>ș</w:t>
      </w:r>
      <w:r w:rsidRPr="00AA45E7">
        <w:rPr>
          <w:sz w:val="28"/>
          <w:szCs w:val="28"/>
        </w:rPr>
        <w:t>i picioare tăiate.”</w:t>
      </w:r>
      <w:r w:rsidRPr="00AA45E7">
        <w:rPr>
          <w:sz w:val="28"/>
          <w:szCs w:val="28"/>
          <w:vertAlign w:val="superscript"/>
        </w:rPr>
        <w:t>18</w:t>
      </w:r>
      <w:r w:rsidRPr="00AA45E7">
        <w:rPr>
          <w:sz w:val="28"/>
          <w:szCs w:val="28"/>
        </w:rPr>
        <w:t xml:space="preserve"> Cert este că în acea perioadă au fost adu</w:t>
      </w:r>
      <w:r w:rsidRPr="00AA45E7">
        <w:rPr>
          <w:rFonts w:ascii="Calibri" w:hAnsi="Calibri"/>
          <w:sz w:val="28"/>
          <w:szCs w:val="28"/>
        </w:rPr>
        <w:t>ș</w:t>
      </w:r>
      <w:r w:rsidRPr="00AA45E7">
        <w:rPr>
          <w:sz w:val="28"/>
          <w:szCs w:val="28"/>
        </w:rPr>
        <w:t xml:space="preserve">i </w:t>
      </w:r>
      <w:r w:rsidRPr="00AA45E7">
        <w:rPr>
          <w:rFonts w:ascii="Calibri" w:hAnsi="Calibri"/>
          <w:sz w:val="28"/>
          <w:szCs w:val="28"/>
        </w:rPr>
        <w:t>ș</w:t>
      </w:r>
      <w:r w:rsidRPr="00AA45E7">
        <w:rPr>
          <w:sz w:val="28"/>
          <w:szCs w:val="28"/>
        </w:rPr>
        <w:t>i îngropa</w:t>
      </w:r>
      <w:r w:rsidRPr="00AA45E7">
        <w:rPr>
          <w:rFonts w:ascii="Calibri" w:hAnsi="Calibri"/>
          <w:sz w:val="28"/>
          <w:szCs w:val="28"/>
        </w:rPr>
        <w:t>ț</w:t>
      </w:r>
      <w:r w:rsidRPr="00AA45E7">
        <w:rPr>
          <w:sz w:val="28"/>
          <w:szCs w:val="28"/>
        </w:rPr>
        <w:t>i solda</w:t>
      </w:r>
      <w:r w:rsidRPr="00AA45E7">
        <w:rPr>
          <w:rFonts w:ascii="Calibri" w:hAnsi="Calibri"/>
          <w:sz w:val="28"/>
          <w:szCs w:val="28"/>
        </w:rPr>
        <w:t>ț</w:t>
      </w:r>
      <w:r w:rsidRPr="00AA45E7">
        <w:rPr>
          <w:sz w:val="28"/>
          <w:szCs w:val="28"/>
        </w:rPr>
        <w:t>i ru</w:t>
      </w:r>
      <w:r w:rsidRPr="00AA45E7">
        <w:rPr>
          <w:rFonts w:ascii="Calibri" w:hAnsi="Calibri"/>
          <w:sz w:val="28"/>
          <w:szCs w:val="28"/>
        </w:rPr>
        <w:t>ș</w:t>
      </w:r>
      <w:r w:rsidRPr="00AA45E7">
        <w:rPr>
          <w:sz w:val="28"/>
          <w:szCs w:val="28"/>
        </w:rPr>
        <w:t xml:space="preserve">i, în memoria cărora a fost ridicat </w:t>
      </w:r>
      <w:r w:rsidRPr="00AA45E7">
        <w:rPr>
          <w:rFonts w:ascii="Calibri" w:hAnsi="Calibri"/>
          <w:sz w:val="28"/>
          <w:szCs w:val="28"/>
        </w:rPr>
        <w:t>ș</w:t>
      </w:r>
      <w:r w:rsidRPr="00AA45E7">
        <w:rPr>
          <w:sz w:val="28"/>
          <w:szCs w:val="28"/>
        </w:rPr>
        <w:t>i monumentul din fa</w:t>
      </w:r>
      <w:r w:rsidRPr="00AA45E7">
        <w:rPr>
          <w:rFonts w:ascii="Calibri" w:hAnsi="Calibri"/>
          <w:sz w:val="28"/>
          <w:szCs w:val="28"/>
        </w:rPr>
        <w:t>ț</w:t>
      </w:r>
      <w:r w:rsidRPr="00AA45E7">
        <w:rPr>
          <w:sz w:val="28"/>
          <w:szCs w:val="28"/>
        </w:rPr>
        <w:t>a biserici sărbe</w:t>
      </w:r>
      <w:r w:rsidRPr="00AA45E7">
        <w:rPr>
          <w:rFonts w:ascii="Calibri" w:hAnsi="Calibri"/>
          <w:sz w:val="28"/>
          <w:szCs w:val="28"/>
        </w:rPr>
        <w:t>ș</w:t>
      </w:r>
      <w:r w:rsidRPr="00AA45E7">
        <w:rPr>
          <w:sz w:val="28"/>
          <w:szCs w:val="28"/>
        </w:rPr>
        <w:t>ti. Conform celor intervieva</w:t>
      </w:r>
      <w:r w:rsidRPr="00AA45E7">
        <w:rPr>
          <w:rFonts w:ascii="Calibri" w:hAnsi="Calibri"/>
          <w:sz w:val="28"/>
          <w:szCs w:val="28"/>
        </w:rPr>
        <w:t>ț</w:t>
      </w:r>
      <w:r w:rsidRPr="00AA45E7">
        <w:rPr>
          <w:sz w:val="28"/>
          <w:szCs w:val="28"/>
        </w:rPr>
        <w:t>i grupuri de solda</w:t>
      </w:r>
      <w:r w:rsidRPr="00AA45E7">
        <w:rPr>
          <w:rFonts w:ascii="Calibri" w:hAnsi="Calibri"/>
          <w:sz w:val="28"/>
          <w:szCs w:val="28"/>
        </w:rPr>
        <w:t>ț</w:t>
      </w:r>
      <w:r w:rsidRPr="00AA45E7">
        <w:rPr>
          <w:sz w:val="28"/>
          <w:szCs w:val="28"/>
        </w:rPr>
        <w:t>i sovietici au fost îngropa</w:t>
      </w:r>
      <w:r w:rsidRPr="00AA45E7">
        <w:rPr>
          <w:rFonts w:ascii="Calibri" w:hAnsi="Calibri"/>
          <w:sz w:val="28"/>
          <w:szCs w:val="28"/>
        </w:rPr>
        <w:t>ț</w:t>
      </w:r>
      <w:r w:rsidRPr="00AA45E7">
        <w:rPr>
          <w:sz w:val="28"/>
          <w:szCs w:val="28"/>
        </w:rPr>
        <w:t>i în cimitirul din vestul satului, „în partea dreaptă cum intri”</w:t>
      </w:r>
      <w:r w:rsidRPr="00AA45E7">
        <w:rPr>
          <w:sz w:val="28"/>
          <w:szCs w:val="28"/>
          <w:vertAlign w:val="superscript"/>
        </w:rPr>
        <w:t>19</w:t>
      </w:r>
      <w:r w:rsidRPr="00AA45E7">
        <w:rPr>
          <w:sz w:val="28"/>
          <w:szCs w:val="28"/>
        </w:rPr>
        <w:t>, în incinta bisericii sârbe</w:t>
      </w:r>
      <w:r w:rsidRPr="00AA45E7">
        <w:rPr>
          <w:rFonts w:ascii="Calibri" w:hAnsi="Calibri"/>
          <w:sz w:val="28"/>
          <w:szCs w:val="28"/>
        </w:rPr>
        <w:t>ș</w:t>
      </w:r>
      <w:r w:rsidRPr="00AA45E7">
        <w:rPr>
          <w:sz w:val="28"/>
          <w:szCs w:val="28"/>
        </w:rPr>
        <w:t xml:space="preserve">ti </w:t>
      </w:r>
      <w:r w:rsidRPr="00AA45E7">
        <w:rPr>
          <w:rFonts w:ascii="Calibri" w:hAnsi="Calibri"/>
          <w:sz w:val="28"/>
          <w:szCs w:val="28"/>
        </w:rPr>
        <w:t>ș</w:t>
      </w:r>
      <w:r w:rsidRPr="00AA45E7">
        <w:rPr>
          <w:sz w:val="28"/>
          <w:szCs w:val="28"/>
        </w:rPr>
        <w:t>i desigur pe locul unde se află monumentul dedicat memoriei acestora. Sursele orale sus</w:t>
      </w:r>
      <w:r w:rsidRPr="00AA45E7">
        <w:rPr>
          <w:rFonts w:ascii="Calibri" w:hAnsi="Calibri"/>
          <w:sz w:val="28"/>
          <w:szCs w:val="28"/>
        </w:rPr>
        <w:t>ț</w:t>
      </w:r>
      <w:r w:rsidRPr="00AA45E7">
        <w:rPr>
          <w:sz w:val="28"/>
          <w:szCs w:val="28"/>
        </w:rPr>
        <w:t>in că descinderea ru</w:t>
      </w:r>
      <w:r w:rsidRPr="00AA45E7">
        <w:rPr>
          <w:rFonts w:ascii="Calibri" w:hAnsi="Calibri"/>
          <w:sz w:val="28"/>
          <w:szCs w:val="28"/>
        </w:rPr>
        <w:t>ș</w:t>
      </w:r>
      <w:r w:rsidRPr="00AA45E7">
        <w:rPr>
          <w:sz w:val="28"/>
          <w:szCs w:val="28"/>
        </w:rPr>
        <w:t xml:space="preserve">ilor a avut drept efect </w:t>
      </w:r>
      <w:r w:rsidRPr="00AA45E7">
        <w:rPr>
          <w:rFonts w:ascii="Calibri" w:hAnsi="Calibri"/>
          <w:sz w:val="28"/>
          <w:szCs w:val="28"/>
        </w:rPr>
        <w:t>ș</w:t>
      </w:r>
      <w:r w:rsidRPr="00AA45E7">
        <w:rPr>
          <w:sz w:val="28"/>
          <w:szCs w:val="28"/>
        </w:rPr>
        <w:t>i instalarea ca primar  a lui Jiva Milosav, care a fost prizonier la ru</w:t>
      </w:r>
      <w:r w:rsidRPr="00AA45E7">
        <w:rPr>
          <w:rFonts w:ascii="Calibri" w:hAnsi="Calibri"/>
          <w:sz w:val="28"/>
          <w:szCs w:val="28"/>
        </w:rPr>
        <w:t>ș</w:t>
      </w:r>
      <w:r w:rsidRPr="00AA45E7">
        <w:rPr>
          <w:sz w:val="28"/>
          <w:szCs w:val="28"/>
        </w:rPr>
        <w:t>i unde s-ar părea, conform celor intervieva</w:t>
      </w:r>
      <w:r w:rsidRPr="00AA45E7">
        <w:rPr>
          <w:rFonts w:ascii="Calibri" w:hAnsi="Calibri"/>
          <w:sz w:val="28"/>
          <w:szCs w:val="28"/>
        </w:rPr>
        <w:t>ț</w:t>
      </w:r>
      <w:r w:rsidRPr="00AA45E7">
        <w:rPr>
          <w:sz w:val="28"/>
          <w:szCs w:val="28"/>
        </w:rPr>
        <w:t>i, că a fost îndoctrinat cu ideologia de stânga.</w:t>
      </w:r>
    </w:p>
    <w:p w14:paraId="1508A907"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Desigur, participarea felnăcanilor la război nu poate fi simplificată la mărturiile câtorva dintre supravieţuitorii conflictului şi nici măcar parti</w:t>
      </w:r>
      <w:r w:rsidRPr="00AA45E7">
        <w:rPr>
          <w:sz w:val="28"/>
          <w:szCs w:val="28"/>
        </w:rPr>
        <w:softHyphen/>
        <w:t>ciparea celor care şi-au narat, extrem de scurt, povestea. Impli</w:t>
      </w:r>
      <w:r w:rsidRPr="00AA45E7">
        <w:rPr>
          <w:sz w:val="28"/>
          <w:szCs w:val="28"/>
        </w:rPr>
        <w:softHyphen/>
        <w:t xml:space="preserve">carea sătenilor în război a fost mult mai profundă, iar condeiul, oricât s-ar strădui, nu poate reda ad litteram ceea ce au trăit aceştia. Cei care au luptat pe front, eroii locali au făcut istorie. Nu doar au trăit-o! Pe de altă parte, amintirile veteranilor evocă percepţia războiului prin prisma felnăcanului simplu, astfel încât fiecare fiu al satului să se poată transpune în pielea personajului. Faptul că ei au participat la conflagraţie şi nu generaţiile care le-au urmat, reprezintă rodul hazardului. Însă noi, posteritatea, avem datoria morală de a le da respectul cuvenit ca unor indivizi care au participat la cel mai mare conflict din istoria militară a omenirii. </w:t>
      </w:r>
    </w:p>
    <w:p w14:paraId="08492014" w14:textId="77777777" w:rsidR="00830844" w:rsidRPr="00AA45E7" w:rsidRDefault="00830844" w:rsidP="00830844">
      <w:pPr>
        <w:widowControl w:val="0"/>
        <w:autoSpaceDE w:val="0"/>
        <w:autoSpaceDN w:val="0"/>
        <w:adjustRightInd w:val="0"/>
        <w:rPr>
          <w:sz w:val="28"/>
          <w:szCs w:val="28"/>
        </w:rPr>
      </w:pPr>
    </w:p>
    <w:p w14:paraId="78604B05" w14:textId="77777777" w:rsidR="00830844" w:rsidRPr="00AA45E7" w:rsidRDefault="00830844" w:rsidP="00830844">
      <w:pPr>
        <w:widowControl w:val="0"/>
        <w:autoSpaceDE w:val="0"/>
        <w:autoSpaceDN w:val="0"/>
        <w:adjustRightInd w:val="0"/>
        <w:rPr>
          <w:b/>
          <w:bCs/>
          <w:sz w:val="28"/>
          <w:szCs w:val="28"/>
        </w:rPr>
      </w:pPr>
    </w:p>
    <w:p w14:paraId="212B0205" w14:textId="77777777" w:rsidR="00830844" w:rsidRPr="00AA45E7" w:rsidRDefault="00830844" w:rsidP="00830844">
      <w:pPr>
        <w:widowControl w:val="0"/>
        <w:autoSpaceDE w:val="0"/>
        <w:autoSpaceDN w:val="0"/>
        <w:adjustRightInd w:val="0"/>
        <w:rPr>
          <w:b/>
          <w:bCs/>
          <w:sz w:val="28"/>
          <w:szCs w:val="28"/>
        </w:rPr>
      </w:pPr>
    </w:p>
    <w:p w14:paraId="09F92F65"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t>Note:</w:t>
      </w:r>
    </w:p>
    <w:p w14:paraId="379BE44C" w14:textId="77777777" w:rsidR="00830844" w:rsidRPr="00AA45E7" w:rsidRDefault="00830844" w:rsidP="00830844">
      <w:pPr>
        <w:widowControl w:val="0"/>
        <w:autoSpaceDE w:val="0"/>
        <w:autoSpaceDN w:val="0"/>
        <w:adjustRightInd w:val="0"/>
        <w:rPr>
          <w:b/>
          <w:bCs/>
          <w:sz w:val="28"/>
          <w:szCs w:val="28"/>
        </w:rPr>
      </w:pPr>
    </w:p>
    <w:p w14:paraId="729210B2" w14:textId="77777777" w:rsidR="00830844" w:rsidRPr="00AA45E7" w:rsidRDefault="00830844" w:rsidP="00830844">
      <w:pPr>
        <w:widowControl w:val="0"/>
        <w:autoSpaceDE w:val="0"/>
        <w:autoSpaceDN w:val="0"/>
        <w:adjustRightInd w:val="0"/>
        <w:rPr>
          <w:b/>
          <w:bCs/>
          <w:sz w:val="28"/>
          <w:szCs w:val="28"/>
        </w:rPr>
      </w:pPr>
    </w:p>
    <w:p w14:paraId="68977BBE" w14:textId="77777777" w:rsidR="00830844" w:rsidRPr="00AA45E7" w:rsidRDefault="00830844" w:rsidP="00830844">
      <w:pPr>
        <w:keepNext/>
        <w:widowControl w:val="0"/>
        <w:autoSpaceDE w:val="0"/>
        <w:autoSpaceDN w:val="0"/>
        <w:adjustRightInd w:val="0"/>
        <w:ind w:left="426" w:hanging="426"/>
        <w:jc w:val="both"/>
      </w:pPr>
      <w:r w:rsidRPr="00AA45E7">
        <w:t>1.</w:t>
      </w:r>
      <w:r w:rsidRPr="00AA45E7">
        <w:tab/>
        <w:t>M. Manea, B. Teodorescu, op. cit., p. 342 - 344</w:t>
      </w:r>
    </w:p>
    <w:p w14:paraId="16730443" w14:textId="77777777" w:rsidR="00830844" w:rsidRPr="00AA45E7" w:rsidRDefault="00830844" w:rsidP="00830844">
      <w:pPr>
        <w:keepNext/>
        <w:widowControl w:val="0"/>
        <w:autoSpaceDE w:val="0"/>
        <w:autoSpaceDN w:val="0"/>
        <w:adjustRightInd w:val="0"/>
        <w:ind w:left="426" w:hanging="426"/>
        <w:jc w:val="both"/>
      </w:pPr>
      <w:r w:rsidRPr="00AA45E7">
        <w:t xml:space="preserve">2. </w:t>
      </w:r>
      <w:r w:rsidRPr="00AA45E7">
        <w:tab/>
        <w:t>ibidem</w:t>
      </w:r>
    </w:p>
    <w:p w14:paraId="557748D1" w14:textId="77777777" w:rsidR="00830844" w:rsidRPr="00AA45E7" w:rsidRDefault="00830844" w:rsidP="00830844">
      <w:pPr>
        <w:keepNext/>
        <w:widowControl w:val="0"/>
        <w:autoSpaceDE w:val="0"/>
        <w:autoSpaceDN w:val="0"/>
        <w:adjustRightInd w:val="0"/>
        <w:ind w:left="426" w:hanging="426"/>
        <w:jc w:val="both"/>
        <w:rPr>
          <w:color w:val="000000"/>
        </w:rPr>
      </w:pPr>
      <w:r w:rsidRPr="00AA45E7">
        <w:t xml:space="preserve">3. </w:t>
      </w:r>
      <w:r w:rsidRPr="00AA45E7">
        <w:tab/>
      </w:r>
      <w:r w:rsidRPr="00AA45E7">
        <w:rPr>
          <w:color w:val="000000"/>
        </w:rPr>
        <w:t>Informaţie primită de la Savulov Momir, veteran de război</w:t>
      </w:r>
    </w:p>
    <w:p w14:paraId="5C3168E5" w14:textId="77777777" w:rsidR="00830844" w:rsidRPr="00AA45E7" w:rsidRDefault="00830844" w:rsidP="00830844">
      <w:pPr>
        <w:keepNext/>
        <w:widowControl w:val="0"/>
        <w:autoSpaceDE w:val="0"/>
        <w:autoSpaceDN w:val="0"/>
        <w:adjustRightInd w:val="0"/>
        <w:ind w:left="426" w:hanging="426"/>
        <w:jc w:val="both"/>
      </w:pPr>
      <w:r w:rsidRPr="00AA45E7">
        <w:t xml:space="preserve">4. </w:t>
      </w:r>
      <w:r w:rsidRPr="00AA45E7">
        <w:tab/>
        <w:t>Interviu cu Elisabeta Miculescu</w:t>
      </w:r>
    </w:p>
    <w:p w14:paraId="6E91F367" w14:textId="77777777" w:rsidR="00830844" w:rsidRPr="00AA45E7" w:rsidRDefault="00830844" w:rsidP="00830844">
      <w:pPr>
        <w:keepNext/>
        <w:widowControl w:val="0"/>
        <w:autoSpaceDE w:val="0"/>
        <w:autoSpaceDN w:val="0"/>
        <w:adjustRightInd w:val="0"/>
        <w:ind w:left="426" w:hanging="426"/>
        <w:jc w:val="both"/>
      </w:pPr>
      <w:r w:rsidRPr="00AA45E7">
        <w:t xml:space="preserve">5. </w:t>
      </w:r>
      <w:r w:rsidRPr="00AA45E7">
        <w:tab/>
        <w:t>Interviu cu Popovici Rada,</w:t>
      </w:r>
      <w:r w:rsidRPr="00AA45E7">
        <w:rPr>
          <w:color w:val="000000"/>
        </w:rPr>
        <w:t xml:space="preserve"> veteran de război</w:t>
      </w:r>
    </w:p>
    <w:p w14:paraId="7033AAEE" w14:textId="77777777" w:rsidR="00830844" w:rsidRPr="00AA45E7" w:rsidRDefault="00830844" w:rsidP="00830844">
      <w:pPr>
        <w:keepNext/>
        <w:widowControl w:val="0"/>
        <w:autoSpaceDE w:val="0"/>
        <w:autoSpaceDN w:val="0"/>
        <w:adjustRightInd w:val="0"/>
        <w:ind w:left="426" w:hanging="426"/>
        <w:jc w:val="both"/>
      </w:pPr>
      <w:r w:rsidRPr="00AA45E7">
        <w:t xml:space="preserve">6. </w:t>
      </w:r>
      <w:r w:rsidRPr="00AA45E7">
        <w:tab/>
        <w:t xml:space="preserve">Interviu cu Rada Marcu, </w:t>
      </w:r>
      <w:r w:rsidRPr="00AA45E7">
        <w:rPr>
          <w:color w:val="000000"/>
        </w:rPr>
        <w:t>veteran de război</w:t>
      </w:r>
    </w:p>
    <w:p w14:paraId="093157B0" w14:textId="77777777" w:rsidR="00830844" w:rsidRPr="00AA45E7" w:rsidRDefault="00830844" w:rsidP="00830844">
      <w:pPr>
        <w:keepNext/>
        <w:widowControl w:val="0"/>
        <w:autoSpaceDE w:val="0"/>
        <w:autoSpaceDN w:val="0"/>
        <w:adjustRightInd w:val="0"/>
        <w:ind w:left="426" w:hanging="426"/>
        <w:jc w:val="both"/>
      </w:pPr>
      <w:r w:rsidRPr="00AA45E7">
        <w:t xml:space="preserve">7. </w:t>
      </w:r>
      <w:r w:rsidRPr="00AA45E7">
        <w:tab/>
        <w:t xml:space="preserve">Informaţii primite de la Vasile Foghiş, </w:t>
      </w:r>
      <w:r w:rsidRPr="00AA45E7">
        <w:rPr>
          <w:color w:val="000000"/>
        </w:rPr>
        <w:t>veteran de război</w:t>
      </w:r>
    </w:p>
    <w:p w14:paraId="44FDABB7" w14:textId="77777777" w:rsidR="00830844" w:rsidRPr="00AA45E7" w:rsidRDefault="00830844" w:rsidP="00830844">
      <w:pPr>
        <w:keepNext/>
        <w:widowControl w:val="0"/>
        <w:autoSpaceDE w:val="0"/>
        <w:autoSpaceDN w:val="0"/>
        <w:adjustRightInd w:val="0"/>
        <w:ind w:left="426" w:hanging="426"/>
        <w:jc w:val="both"/>
      </w:pPr>
      <w:r w:rsidRPr="00AA45E7">
        <w:t xml:space="preserve">8. </w:t>
      </w:r>
      <w:r w:rsidRPr="00AA45E7">
        <w:tab/>
        <w:t xml:space="preserve">Interviu cu Petru Jura, </w:t>
      </w:r>
      <w:r w:rsidRPr="00AA45E7">
        <w:rPr>
          <w:color w:val="000000"/>
        </w:rPr>
        <w:t>veteran de război</w:t>
      </w:r>
    </w:p>
    <w:p w14:paraId="52B16ED6" w14:textId="77777777" w:rsidR="00830844" w:rsidRPr="00AA45E7" w:rsidRDefault="00830844" w:rsidP="00830844">
      <w:pPr>
        <w:keepNext/>
        <w:widowControl w:val="0"/>
        <w:autoSpaceDE w:val="0"/>
        <w:autoSpaceDN w:val="0"/>
        <w:adjustRightInd w:val="0"/>
        <w:ind w:left="426" w:hanging="426"/>
        <w:jc w:val="both"/>
      </w:pPr>
      <w:r w:rsidRPr="00AA45E7">
        <w:t xml:space="preserve">9. </w:t>
      </w:r>
      <w:r w:rsidRPr="00AA45E7">
        <w:tab/>
        <w:t xml:space="preserve">Interviu cu Ilie Baier, </w:t>
      </w:r>
      <w:r w:rsidRPr="00AA45E7">
        <w:rPr>
          <w:color w:val="000000"/>
        </w:rPr>
        <w:t>veteran de război</w:t>
      </w:r>
    </w:p>
    <w:p w14:paraId="7BF5DC08" w14:textId="77777777" w:rsidR="00830844" w:rsidRPr="00AA45E7" w:rsidRDefault="00830844" w:rsidP="00830844">
      <w:pPr>
        <w:keepNext/>
        <w:widowControl w:val="0"/>
        <w:autoSpaceDE w:val="0"/>
        <w:autoSpaceDN w:val="0"/>
        <w:adjustRightInd w:val="0"/>
        <w:ind w:left="426" w:hanging="426"/>
        <w:jc w:val="both"/>
      </w:pPr>
      <w:r w:rsidRPr="00AA45E7">
        <w:t xml:space="preserve">10. </w:t>
      </w:r>
      <w:r w:rsidRPr="00AA45E7">
        <w:tab/>
        <w:t xml:space="preserve">Interviu cu Gheorghe Dranici, </w:t>
      </w:r>
      <w:r w:rsidRPr="00AA45E7">
        <w:rPr>
          <w:color w:val="000000"/>
        </w:rPr>
        <w:t>veteran de război</w:t>
      </w:r>
    </w:p>
    <w:p w14:paraId="22072C5F" w14:textId="77777777" w:rsidR="00830844" w:rsidRPr="00AA45E7" w:rsidRDefault="00830844" w:rsidP="00830844">
      <w:pPr>
        <w:keepNext/>
        <w:widowControl w:val="0"/>
        <w:autoSpaceDE w:val="0"/>
        <w:autoSpaceDN w:val="0"/>
        <w:adjustRightInd w:val="0"/>
        <w:ind w:left="426" w:hanging="426"/>
        <w:jc w:val="both"/>
        <w:rPr>
          <w:color w:val="000000"/>
        </w:rPr>
      </w:pPr>
      <w:r w:rsidRPr="00AA45E7">
        <w:t xml:space="preserve">11. </w:t>
      </w:r>
      <w:r w:rsidRPr="00AA45E7">
        <w:tab/>
        <w:t xml:space="preserve">Interviu cu Vultur Trifu, </w:t>
      </w:r>
      <w:r w:rsidRPr="00AA45E7">
        <w:rPr>
          <w:color w:val="000000"/>
        </w:rPr>
        <w:t>veteran de război</w:t>
      </w:r>
    </w:p>
    <w:p w14:paraId="083E0FF5" w14:textId="77777777" w:rsidR="00830844" w:rsidRPr="00AA45E7" w:rsidRDefault="00830844" w:rsidP="00830844">
      <w:pPr>
        <w:keepNext/>
        <w:widowControl w:val="0"/>
        <w:autoSpaceDE w:val="0"/>
        <w:autoSpaceDN w:val="0"/>
        <w:adjustRightInd w:val="0"/>
        <w:ind w:left="426" w:hanging="426"/>
        <w:jc w:val="both"/>
        <w:rPr>
          <w:color w:val="000000"/>
        </w:rPr>
      </w:pPr>
      <w:r w:rsidRPr="00AA45E7">
        <w:rPr>
          <w:color w:val="000000"/>
        </w:rPr>
        <w:t>12. Florin Zamfir, Tragicele evenimente desfă</w:t>
      </w:r>
      <w:r w:rsidRPr="00AA45E7">
        <w:rPr>
          <w:rFonts w:ascii="Calibri" w:hAnsi="Calibri"/>
          <w:color w:val="000000"/>
        </w:rPr>
        <w:t>ș</w:t>
      </w:r>
      <w:r w:rsidRPr="00AA45E7">
        <w:rPr>
          <w:color w:val="000000"/>
        </w:rPr>
        <w:t>urate în vestul jude</w:t>
      </w:r>
      <w:r w:rsidRPr="00AA45E7">
        <w:rPr>
          <w:rFonts w:ascii="Calibri" w:hAnsi="Calibri"/>
          <w:color w:val="000000"/>
        </w:rPr>
        <w:t>ț</w:t>
      </w:r>
      <w:r w:rsidRPr="00AA45E7">
        <w:rPr>
          <w:color w:val="000000"/>
        </w:rPr>
        <w:t>ului Timi</w:t>
      </w:r>
      <w:r w:rsidRPr="00AA45E7">
        <w:rPr>
          <w:rFonts w:ascii="Calibri" w:hAnsi="Calibri"/>
          <w:color w:val="000000"/>
        </w:rPr>
        <w:t>ș</w:t>
      </w:r>
      <w:r w:rsidRPr="00AA45E7">
        <w:rPr>
          <w:color w:val="000000"/>
        </w:rPr>
        <w:t>-Torontal, în toamna anului 1944</w:t>
      </w:r>
    </w:p>
    <w:p w14:paraId="4FF6DC81" w14:textId="77777777" w:rsidR="00830844" w:rsidRPr="00AA45E7" w:rsidRDefault="00830844" w:rsidP="00830844">
      <w:pPr>
        <w:keepNext/>
        <w:widowControl w:val="0"/>
        <w:autoSpaceDE w:val="0"/>
        <w:autoSpaceDN w:val="0"/>
        <w:adjustRightInd w:val="0"/>
        <w:ind w:left="426" w:hanging="426"/>
        <w:jc w:val="both"/>
        <w:rPr>
          <w:color w:val="000000"/>
        </w:rPr>
      </w:pPr>
      <w:r w:rsidRPr="00AA45E7">
        <w:rPr>
          <w:color w:val="000000"/>
        </w:rPr>
        <w:t>13.  idem</w:t>
      </w:r>
    </w:p>
    <w:p w14:paraId="4C762B09" w14:textId="77777777" w:rsidR="00830844" w:rsidRPr="00AA45E7" w:rsidRDefault="00830844" w:rsidP="00830844">
      <w:pPr>
        <w:keepNext/>
        <w:widowControl w:val="0"/>
        <w:autoSpaceDE w:val="0"/>
        <w:autoSpaceDN w:val="0"/>
        <w:adjustRightInd w:val="0"/>
        <w:ind w:left="426" w:hanging="426"/>
        <w:jc w:val="both"/>
        <w:rPr>
          <w:color w:val="000000"/>
        </w:rPr>
      </w:pPr>
      <w:r w:rsidRPr="00AA45E7">
        <w:rPr>
          <w:color w:val="000000"/>
        </w:rPr>
        <w:t>14. interviu cu Sabin Jura</w:t>
      </w:r>
    </w:p>
    <w:p w14:paraId="6C5DE0DE" w14:textId="77777777" w:rsidR="00830844" w:rsidRPr="00AA45E7" w:rsidRDefault="00830844" w:rsidP="00830844">
      <w:pPr>
        <w:keepNext/>
        <w:widowControl w:val="0"/>
        <w:autoSpaceDE w:val="0"/>
        <w:autoSpaceDN w:val="0"/>
        <w:adjustRightInd w:val="0"/>
        <w:ind w:left="426" w:hanging="426"/>
        <w:jc w:val="both"/>
        <w:rPr>
          <w:color w:val="000000"/>
        </w:rPr>
      </w:pPr>
      <w:r w:rsidRPr="00AA45E7">
        <w:rPr>
          <w:color w:val="000000"/>
        </w:rPr>
        <w:t>15. interviu cu Gheorghe Miclo</w:t>
      </w:r>
      <w:r w:rsidRPr="00AA45E7">
        <w:rPr>
          <w:rFonts w:ascii="Calibri" w:hAnsi="Calibri"/>
          <w:color w:val="000000"/>
        </w:rPr>
        <w:t>ș</w:t>
      </w:r>
    </w:p>
    <w:p w14:paraId="6888945D" w14:textId="77777777" w:rsidR="00830844" w:rsidRPr="00AA45E7" w:rsidRDefault="00830844" w:rsidP="00830844">
      <w:pPr>
        <w:keepNext/>
        <w:widowControl w:val="0"/>
        <w:autoSpaceDE w:val="0"/>
        <w:autoSpaceDN w:val="0"/>
        <w:adjustRightInd w:val="0"/>
        <w:ind w:left="426" w:hanging="426"/>
        <w:jc w:val="both"/>
        <w:rPr>
          <w:color w:val="000000"/>
        </w:rPr>
      </w:pPr>
      <w:r w:rsidRPr="00AA45E7">
        <w:rPr>
          <w:color w:val="000000"/>
        </w:rPr>
        <w:t xml:space="preserve">16. idem </w:t>
      </w:r>
    </w:p>
    <w:p w14:paraId="5AB0AD64" w14:textId="77777777" w:rsidR="00830844" w:rsidRPr="00AA45E7" w:rsidRDefault="00830844" w:rsidP="00830844">
      <w:pPr>
        <w:keepNext/>
        <w:widowControl w:val="0"/>
        <w:autoSpaceDE w:val="0"/>
        <w:autoSpaceDN w:val="0"/>
        <w:adjustRightInd w:val="0"/>
        <w:ind w:left="426" w:hanging="426"/>
        <w:jc w:val="both"/>
        <w:rPr>
          <w:color w:val="000000"/>
        </w:rPr>
      </w:pPr>
      <w:r w:rsidRPr="00AA45E7">
        <w:rPr>
          <w:color w:val="000000"/>
        </w:rPr>
        <w:t>17. Interviu cu Sabin Jura</w:t>
      </w:r>
    </w:p>
    <w:p w14:paraId="46F8CDF6" w14:textId="77777777" w:rsidR="00830844" w:rsidRPr="00AA45E7" w:rsidRDefault="00830844" w:rsidP="00830844">
      <w:pPr>
        <w:keepNext/>
        <w:widowControl w:val="0"/>
        <w:autoSpaceDE w:val="0"/>
        <w:autoSpaceDN w:val="0"/>
        <w:adjustRightInd w:val="0"/>
        <w:ind w:left="426" w:hanging="426"/>
        <w:jc w:val="both"/>
        <w:rPr>
          <w:color w:val="000000"/>
        </w:rPr>
      </w:pPr>
      <w:r w:rsidRPr="00AA45E7">
        <w:rPr>
          <w:color w:val="000000"/>
        </w:rPr>
        <w:t>18. Interviu cu Gheorghe Miclo</w:t>
      </w:r>
      <w:r w:rsidRPr="00AA45E7">
        <w:rPr>
          <w:rFonts w:ascii="Calibri" w:hAnsi="Calibri"/>
          <w:color w:val="000000"/>
        </w:rPr>
        <w:t>ș</w:t>
      </w:r>
    </w:p>
    <w:p w14:paraId="52024124" w14:textId="77777777" w:rsidR="00830844" w:rsidRPr="00AA45E7" w:rsidRDefault="00830844" w:rsidP="00830844">
      <w:pPr>
        <w:keepNext/>
        <w:widowControl w:val="0"/>
        <w:autoSpaceDE w:val="0"/>
        <w:autoSpaceDN w:val="0"/>
        <w:adjustRightInd w:val="0"/>
        <w:ind w:left="426" w:hanging="426"/>
        <w:jc w:val="both"/>
        <w:rPr>
          <w:color w:val="000000"/>
        </w:rPr>
      </w:pPr>
      <w:r w:rsidRPr="00AA45E7">
        <w:rPr>
          <w:color w:val="000000"/>
        </w:rPr>
        <w:t>19. idem</w:t>
      </w:r>
    </w:p>
    <w:p w14:paraId="3B89D5B3"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   </w:t>
      </w:r>
    </w:p>
    <w:p w14:paraId="31D802C7" w14:textId="77777777" w:rsidR="00830844" w:rsidRPr="00AA45E7" w:rsidRDefault="00830844" w:rsidP="00830844">
      <w:pPr>
        <w:pStyle w:val="Capitol"/>
      </w:pPr>
      <w:bookmarkStart w:id="45" w:name="_Toc236463317"/>
      <w:r w:rsidRPr="00AA45E7">
        <w:lastRenderedPageBreak/>
        <w:t xml:space="preserve">X. Colectivizarea în </w:t>
      </w:r>
      <w:bookmarkEnd w:id="45"/>
      <w:r w:rsidRPr="00AA45E7">
        <w:t>Felnac</w:t>
      </w:r>
    </w:p>
    <w:p w14:paraId="46EF6276" w14:textId="77777777" w:rsidR="00830844" w:rsidRPr="00AA45E7" w:rsidRDefault="00830844" w:rsidP="00830844">
      <w:pPr>
        <w:keepNext/>
        <w:widowControl w:val="0"/>
        <w:autoSpaceDE w:val="0"/>
        <w:autoSpaceDN w:val="0"/>
        <w:adjustRightInd w:val="0"/>
        <w:ind w:firstLine="567"/>
        <w:jc w:val="both"/>
        <w:rPr>
          <w:sz w:val="28"/>
          <w:szCs w:val="28"/>
        </w:rPr>
      </w:pPr>
    </w:p>
    <w:p w14:paraId="68A11E5C" w14:textId="77777777" w:rsidR="00830844" w:rsidRPr="00AA45E7" w:rsidRDefault="00830844" w:rsidP="00830844">
      <w:pPr>
        <w:keepNext/>
        <w:widowControl w:val="0"/>
        <w:autoSpaceDE w:val="0"/>
        <w:autoSpaceDN w:val="0"/>
        <w:adjustRightInd w:val="0"/>
        <w:ind w:firstLine="567"/>
        <w:jc w:val="both"/>
        <w:rPr>
          <w:sz w:val="28"/>
          <w:szCs w:val="28"/>
        </w:rPr>
      </w:pPr>
    </w:p>
    <w:p w14:paraId="081692EE"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color w:val="000000"/>
          <w:spacing w:val="-2"/>
          <w:sz w:val="28"/>
          <w:szCs w:val="28"/>
        </w:rPr>
        <w:t>Pentru a înţelege evenimentele din Felnac, în perioada colec</w:t>
      </w:r>
      <w:r w:rsidRPr="00AA45E7">
        <w:rPr>
          <w:color w:val="000000"/>
          <w:spacing w:val="-2"/>
          <w:sz w:val="28"/>
          <w:szCs w:val="28"/>
        </w:rPr>
        <w:softHyphen/>
        <w:t>tivizării</w:t>
      </w:r>
      <w:r w:rsidRPr="00AA45E7">
        <w:rPr>
          <w:color w:val="000000"/>
          <w:sz w:val="28"/>
          <w:szCs w:val="28"/>
        </w:rPr>
        <w:t xml:space="preserve">, intervalul de timp studiat este cuprins între 1945-1962 cu accent, totuşi, pe segmentul 1952-1962 când au avut loc cele mai importante momente în ceea ce s-a numit transformarea socialistă a agriculturii. Reconstituirea acestor scurte pagini de istorie locală se bazează în primul rând pe mărturiile sătenilor felnăcani. Discursurile </w:t>
      </w:r>
      <w:r w:rsidRPr="00AA45E7">
        <w:rPr>
          <w:sz w:val="28"/>
          <w:szCs w:val="28"/>
        </w:rPr>
        <w:t>narative ale celor intervievaţi, subiective prin definiţie, au fost atent analizate, ajungându-se prin compa</w:t>
      </w:r>
      <w:r w:rsidRPr="00AA45E7">
        <w:rPr>
          <w:sz w:val="28"/>
          <w:szCs w:val="28"/>
        </w:rPr>
        <w:softHyphen/>
        <w:t>rarea informaţiilor la concluzii veridice, conforme cu realitatea. De asemenea, prin compararea cu documentele istorice oficiale, istoria orală valorifică „arhivele” vii, martori şi participanţi la colectivizarea localităţii Felnac, fără a privilegia sursa orală de cea scrisă. Deoarece, în cea mai mare parte, modul de colectivizare a satului cercetat se încadrează în tipologia colec</w:t>
      </w:r>
      <w:r w:rsidRPr="00AA45E7">
        <w:rPr>
          <w:sz w:val="28"/>
          <w:szCs w:val="28"/>
        </w:rPr>
        <w:softHyphen/>
        <w:t xml:space="preserve">tivizării din România, este necesar a se face în lucrare o paralelă între politica dusă de P.C.R. pe plan naţional şi întâmplările din Felnacul anilor 1945-1962. Astfel, din materialul avut la dispoziţie putem reconstitui, respectând realitatea istorică, un scenariu al procesului de comunizare, aşa cum a fost el trăit de ţăranii felnăcani. </w:t>
      </w:r>
    </w:p>
    <w:p w14:paraId="650F7054" w14:textId="77777777" w:rsidR="00830844" w:rsidRPr="00AA45E7" w:rsidRDefault="00830844" w:rsidP="00830844">
      <w:pPr>
        <w:keepNext/>
        <w:widowControl w:val="0"/>
        <w:autoSpaceDE w:val="0"/>
        <w:autoSpaceDN w:val="0"/>
        <w:adjustRightInd w:val="0"/>
        <w:ind w:firstLine="567"/>
        <w:jc w:val="both"/>
        <w:rPr>
          <w:b/>
          <w:bCs/>
          <w:sz w:val="28"/>
          <w:szCs w:val="28"/>
        </w:rPr>
      </w:pPr>
    </w:p>
    <w:p w14:paraId="1C552561" w14:textId="77777777" w:rsidR="00830844" w:rsidRPr="00AA45E7" w:rsidRDefault="00830844" w:rsidP="00830844">
      <w:pPr>
        <w:keepNext/>
        <w:widowControl w:val="0"/>
        <w:autoSpaceDE w:val="0"/>
        <w:autoSpaceDN w:val="0"/>
        <w:adjustRightInd w:val="0"/>
        <w:ind w:firstLine="567"/>
        <w:jc w:val="both"/>
        <w:rPr>
          <w:b/>
          <w:bCs/>
          <w:sz w:val="28"/>
          <w:szCs w:val="28"/>
        </w:rPr>
      </w:pPr>
    </w:p>
    <w:p w14:paraId="0987AC12" w14:textId="77777777" w:rsidR="00830844" w:rsidRPr="00AA45E7" w:rsidRDefault="00830844" w:rsidP="00830844">
      <w:pPr>
        <w:keepNext/>
        <w:widowControl w:val="0"/>
        <w:autoSpaceDE w:val="0"/>
        <w:autoSpaceDN w:val="0"/>
        <w:adjustRightInd w:val="0"/>
        <w:spacing w:after="120"/>
        <w:ind w:firstLine="567"/>
        <w:jc w:val="center"/>
        <w:rPr>
          <w:b/>
          <w:bCs/>
          <w:kern w:val="32"/>
          <w:sz w:val="32"/>
          <w:szCs w:val="32"/>
        </w:rPr>
      </w:pPr>
      <w:r w:rsidRPr="00AA45E7">
        <w:rPr>
          <w:b/>
          <w:bCs/>
          <w:kern w:val="32"/>
          <w:sz w:val="32"/>
          <w:szCs w:val="32"/>
        </w:rPr>
        <w:t>1. Preambul la colectivizare</w:t>
      </w:r>
    </w:p>
    <w:p w14:paraId="34E0DA00" w14:textId="77777777" w:rsidR="00830844" w:rsidRPr="00AA45E7" w:rsidRDefault="00830844" w:rsidP="00830844">
      <w:pPr>
        <w:keepNext/>
        <w:widowControl w:val="0"/>
        <w:autoSpaceDE w:val="0"/>
        <w:autoSpaceDN w:val="0"/>
        <w:adjustRightInd w:val="0"/>
        <w:ind w:firstLine="567"/>
        <w:jc w:val="both"/>
        <w:rPr>
          <w:spacing w:val="-2"/>
          <w:sz w:val="28"/>
          <w:szCs w:val="28"/>
        </w:rPr>
      </w:pPr>
    </w:p>
    <w:p w14:paraId="3117F2F7" w14:textId="77777777" w:rsidR="00830844" w:rsidRPr="00AA45E7" w:rsidRDefault="00830844" w:rsidP="00830844">
      <w:pPr>
        <w:keepNext/>
        <w:widowControl w:val="0"/>
        <w:autoSpaceDE w:val="0"/>
        <w:autoSpaceDN w:val="0"/>
        <w:adjustRightInd w:val="0"/>
        <w:ind w:firstLine="567"/>
        <w:jc w:val="both"/>
        <w:rPr>
          <w:spacing w:val="-2"/>
          <w:sz w:val="28"/>
          <w:szCs w:val="28"/>
        </w:rPr>
      </w:pPr>
    </w:p>
    <w:p w14:paraId="7ED0B3B6"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pacing w:val="-2"/>
          <w:sz w:val="28"/>
          <w:szCs w:val="28"/>
        </w:rPr>
        <w:t xml:space="preserve">În cadrul conferinţei de la Yalta din februarie 1945, Churchill şi Rooselvelt, reprezentanţii Angliei şi Statelor Unite ale Americii, decid soarta României pentru aproape 45 de ani, abandonând-o în braţele „roşii” ale lui Stalin. Odată cu sistemul </w:t>
      </w:r>
      <w:r w:rsidRPr="00AA45E7">
        <w:rPr>
          <w:spacing w:val="-2"/>
          <w:sz w:val="28"/>
          <w:szCs w:val="28"/>
        </w:rPr>
        <w:lastRenderedPageBreak/>
        <w:t>comunist, URSS-ul impune românilor şi sistemul sovietic de transformare a agriculturii, respectiv colectivizarea. Guvernul Groza, instaurat la putere în urma presiunilor diplomaţilor ruşi, face primul pas în procesul de lichidare a proprietăţii private asupra pământului la 23 martie 1945, când printr-un decret-lege creează cadrul legal pentru ceea ce s-a numit reforma agrară. Astfel, domeniile de peste 50 de hectare au fost expropriate fără compensaţii din partea statului</w:t>
      </w:r>
      <w:r w:rsidRPr="00AA45E7">
        <w:rPr>
          <w:spacing w:val="-2"/>
          <w:sz w:val="28"/>
          <w:szCs w:val="28"/>
          <w:vertAlign w:val="superscript"/>
        </w:rPr>
        <w:t>1</w:t>
      </w:r>
      <w:r w:rsidRPr="00AA45E7">
        <w:rPr>
          <w:spacing w:val="-2"/>
          <w:sz w:val="28"/>
          <w:szCs w:val="28"/>
        </w:rPr>
        <w:t>, rezultatul fiind dispariţia marilor proprietari de terenuri arabile ţara noastră transfor</w:t>
      </w:r>
      <w:r w:rsidRPr="00AA45E7">
        <w:rPr>
          <w:spacing w:val="-2"/>
          <w:sz w:val="28"/>
          <w:szCs w:val="28"/>
        </w:rPr>
        <w:softHyphen/>
        <w:t>mându-se într-una de mici proprietari. 917-777 de familii rurale au împărţit cele 1.109.562 ha</w:t>
      </w:r>
      <w:r w:rsidRPr="00AA45E7">
        <w:rPr>
          <w:spacing w:val="-2"/>
          <w:sz w:val="28"/>
          <w:szCs w:val="28"/>
          <w:vertAlign w:val="superscript"/>
        </w:rPr>
        <w:t>2</w:t>
      </w:r>
      <w:r w:rsidRPr="00AA45E7">
        <w:rPr>
          <w:spacing w:val="-2"/>
          <w:sz w:val="28"/>
          <w:szCs w:val="28"/>
        </w:rPr>
        <w:t xml:space="preserve"> care au fost repartizate ţăranilor din totalul de 1.468.946</w:t>
      </w:r>
      <w:r w:rsidRPr="00AA45E7">
        <w:rPr>
          <w:spacing w:val="-2"/>
          <w:sz w:val="28"/>
          <w:szCs w:val="28"/>
          <w:vertAlign w:val="superscript"/>
        </w:rPr>
        <w:t>3</w:t>
      </w:r>
      <w:r w:rsidRPr="00AA45E7">
        <w:rPr>
          <w:spacing w:val="-2"/>
          <w:sz w:val="28"/>
          <w:szCs w:val="28"/>
        </w:rPr>
        <w:t xml:space="preserve"> hectare expropriate. Principalii beneficiari ai reformei au fost sătenii săraci, luând naştere circa 400.000 de noi gospodării, iar 500.000 de mici proprietari au primit pământ în plus</w:t>
      </w:r>
      <w:r w:rsidRPr="00AA45E7">
        <w:rPr>
          <w:spacing w:val="-2"/>
          <w:sz w:val="28"/>
          <w:szCs w:val="28"/>
          <w:vertAlign w:val="superscript"/>
        </w:rPr>
        <w:t>4</w:t>
      </w:r>
      <w:r w:rsidRPr="00AA45E7">
        <w:rPr>
          <w:spacing w:val="-2"/>
          <w:sz w:val="28"/>
          <w:szCs w:val="28"/>
        </w:rPr>
        <w:t>. Înainte de reforma agrară din 1945 localitatea Felnac cuprindea 280 de familii de ţărani săraci, adică săteni cu maxim 4 ha de pământ în posesie cu un total de 287 ha, 477 de familii de ţărani mijlocaşi ce aveau între 4 şi 10 ha cu 2563 ha de teren, 89 de familii de chiaburi respectiv cei cu proprietăţi de peste 10 ha, cu 1820 ha</w:t>
      </w:r>
      <w:r w:rsidRPr="00AA45E7">
        <w:rPr>
          <w:spacing w:val="-2"/>
          <w:sz w:val="28"/>
          <w:szCs w:val="28"/>
          <w:vertAlign w:val="superscript"/>
        </w:rPr>
        <w:t>5</w:t>
      </w:r>
      <w:r w:rsidRPr="00AA45E7">
        <w:rPr>
          <w:spacing w:val="-2"/>
          <w:sz w:val="28"/>
          <w:szCs w:val="28"/>
        </w:rPr>
        <w:t>.  Deoarece toate proprietăţile erau sub 50 de ha şi, ca urmare, nu exista aşa-zisa clasă a moşierilor, pe plan local deposedările de pământ au fost practic nule. Totuşi, felnăcanii nevoiaşi au profitat din plin din faptul că exproprierea i-a afectat pe moşierii din localitatea Sânpetru German, fiind împroprietăriţi cu o suprafaţă de 580 ha de teren arabil confiscată de la ţăranii şvabi</w:t>
      </w:r>
      <w:r w:rsidRPr="00AA45E7">
        <w:rPr>
          <w:spacing w:val="-2"/>
          <w:sz w:val="28"/>
          <w:szCs w:val="28"/>
          <w:vertAlign w:val="superscript"/>
        </w:rPr>
        <w:t>6</w:t>
      </w:r>
      <w:r w:rsidRPr="00AA45E7">
        <w:rPr>
          <w:spacing w:val="-2"/>
          <w:sz w:val="28"/>
          <w:szCs w:val="28"/>
        </w:rPr>
        <w:t>. „Au luat pământul de la nemţi şi l-au dat la ai noştri care n-au avut. S-a dat la toţi, până s-a completat 4 ha. Şi n-au primit teren, numai veteranii de război sau familiile lor! Aceia care au luptat, dar au avut 4 ha n-au primit nici măcar o brazdă în plus”</w:t>
      </w:r>
      <w:r w:rsidRPr="00AA45E7">
        <w:rPr>
          <w:spacing w:val="-2"/>
          <w:sz w:val="28"/>
          <w:szCs w:val="28"/>
          <w:vertAlign w:val="superscript"/>
        </w:rPr>
        <w:t>7</w:t>
      </w:r>
      <w:r w:rsidRPr="00AA45E7">
        <w:rPr>
          <w:spacing w:val="-2"/>
          <w:sz w:val="28"/>
          <w:szCs w:val="28"/>
        </w:rPr>
        <w:t>. În localitate, consecinţele reformei agrare au fost multiple, însăşi convieţuirea sătenilor din mica aşezare rurală fiind grav afectată. „Când s-a împărţit pământul între lume s-a băgat duşmănie că fiecare voia teren bun şi cât mai mult”</w:t>
      </w:r>
      <w:r w:rsidRPr="00AA45E7">
        <w:rPr>
          <w:spacing w:val="-2"/>
          <w:sz w:val="28"/>
          <w:szCs w:val="28"/>
          <w:vertAlign w:val="superscript"/>
        </w:rPr>
        <w:t>8</w:t>
      </w:r>
      <w:r w:rsidRPr="00AA45E7">
        <w:rPr>
          <w:spacing w:val="-2"/>
          <w:sz w:val="28"/>
          <w:szCs w:val="28"/>
        </w:rPr>
        <w:t xml:space="preserve">. Responsabil cu împroprietărirea celor îndreptăţiţi au fost Avromovici Nicolae, zis </w:t>
      </w:r>
      <w:r w:rsidRPr="00AA45E7">
        <w:rPr>
          <w:i/>
          <w:iCs/>
          <w:spacing w:val="-2"/>
          <w:sz w:val="28"/>
          <w:szCs w:val="28"/>
        </w:rPr>
        <w:t>Prais</w:t>
      </w:r>
      <w:r w:rsidRPr="00AA45E7">
        <w:rPr>
          <w:spacing w:val="-2"/>
          <w:sz w:val="28"/>
          <w:szCs w:val="28"/>
        </w:rPr>
        <w:t>, un membru local al P.C.R.</w:t>
      </w:r>
      <w:r w:rsidRPr="00AA45E7">
        <w:rPr>
          <w:spacing w:val="-2"/>
          <w:sz w:val="28"/>
          <w:szCs w:val="28"/>
          <w:vertAlign w:val="superscript"/>
        </w:rPr>
        <w:t>9</w:t>
      </w:r>
      <w:r w:rsidRPr="00AA45E7">
        <w:rPr>
          <w:spacing w:val="-2"/>
          <w:sz w:val="28"/>
          <w:szCs w:val="28"/>
        </w:rPr>
        <w:t xml:space="preserve">. Modul de distribuire a loturilor </w:t>
      </w:r>
      <w:r w:rsidRPr="00AA45E7">
        <w:rPr>
          <w:spacing w:val="-2"/>
          <w:sz w:val="28"/>
          <w:szCs w:val="28"/>
        </w:rPr>
        <w:lastRenderedPageBreak/>
        <w:t>i-a nemulţumit însă pe săteni, lucru perfect normal dacă ţinem cont de „setea” tradiţională de pământ a ţăranului român în general. „ Prais a fost bătut de aceia care au vrut mai mult, de vreo câteva ori pe uliţă, la birt (n.a. cârciumă) şi chiar când a ieşit din biserică de la slujbă”</w:t>
      </w:r>
      <w:r w:rsidRPr="00AA45E7">
        <w:rPr>
          <w:spacing w:val="-2"/>
          <w:sz w:val="28"/>
          <w:szCs w:val="28"/>
          <w:vertAlign w:val="superscript"/>
        </w:rPr>
        <w:t>10</w:t>
      </w:r>
      <w:r w:rsidRPr="00AA45E7">
        <w:rPr>
          <w:spacing w:val="-2"/>
          <w:sz w:val="28"/>
          <w:szCs w:val="28"/>
        </w:rPr>
        <w:t>. Practic, această misiune imposibilă de mulţumire a tuturor i-a fost fatală, fiind omorât în timp ce venea în Felnac de la Sânpetru German. Popovici Rada crede că asasinii au fost ţărani nemţi, ce au dorit să se răzbune pentru că au pierdut pământul avut în proprietate. „Felnăcanii n-au avut motiv să-i dea în cap, căci cu ei a fost cinstit”</w:t>
      </w:r>
      <w:r w:rsidRPr="00AA45E7">
        <w:rPr>
          <w:spacing w:val="-2"/>
          <w:sz w:val="28"/>
          <w:szCs w:val="28"/>
          <w:vertAlign w:val="superscript"/>
        </w:rPr>
        <w:t>11</w:t>
      </w:r>
      <w:r w:rsidRPr="00AA45E7">
        <w:rPr>
          <w:spacing w:val="-2"/>
          <w:sz w:val="28"/>
          <w:szCs w:val="28"/>
        </w:rPr>
        <w:t>. Fiica victimei, ca de altfel un număr mare de subiecţi sunt însă de altă părere: „Aceia de l-au omorât, au fost de aici din sat, nu germani. Am ştiut care-i sunt duşmanii şi că erau colegi cu tata de partid. Ori au vrut pământ mai mult, ori s-au temut că ajunge mai tare ca ei, de aceea l-au omorât. Şi-a pierdut viaţa în 1947 la 47 de ani! Aşa l-au lovit în cap cu parii că creierul era împrăştiat pe jos şi ochiul i-a sărit de la loc. Dacă nu erau asasinii membri de partid, anchetatorii făceau ceva, dar aşa n-au făcut nimic”</w:t>
      </w:r>
      <w:r w:rsidRPr="00AA45E7">
        <w:rPr>
          <w:spacing w:val="-2"/>
          <w:sz w:val="28"/>
          <w:szCs w:val="28"/>
          <w:vertAlign w:val="superscript"/>
        </w:rPr>
        <w:t>12</w:t>
      </w:r>
      <w:r w:rsidRPr="00AA45E7">
        <w:rPr>
          <w:spacing w:val="-2"/>
          <w:sz w:val="28"/>
          <w:szCs w:val="28"/>
        </w:rPr>
        <w:t>. Cert este că ancheta fostei Miliţii nu a avut ca rezultat depistarea vinovaţilor, acest caz nerezolvat constituind şi în prezent un mister şi, ca urmare, motiv de bârfă pentru vârstnicii satului. Din binefacerile reformei Groza nu s-au înfruptat toţi felnăcanii săraci cu drept de împroprietărire. Problema era că, sătenii, pe lângă un dezvoltat simţ al proprietăţii, erau foarte superstiţioşi, astfel încât o serie de familii nevoiaşe au refuzat efectiv să-şi revendice drepturile legale. „Nu m-am dus la Sfat să primesc teren, ca să nu mă blesteme nemţii. Că aceia din Sânpetru numai bine n-au gândit la felnăcani şi mie nu mi-a trebuit avere mai mult ca sănătate. N-am putut să iau ce n-a fost al meu!. Şi aşa mai multe necazuri a adus pământul la oameni, că nemţii i-au blestemat nu le-o rugat de bine”</w:t>
      </w:r>
      <w:r w:rsidRPr="00AA45E7">
        <w:rPr>
          <w:spacing w:val="-2"/>
          <w:sz w:val="28"/>
          <w:szCs w:val="28"/>
          <w:vertAlign w:val="superscript"/>
        </w:rPr>
        <w:t>13</w:t>
      </w:r>
      <w:r w:rsidRPr="00AA45E7">
        <w:rPr>
          <w:spacing w:val="-2"/>
          <w:sz w:val="28"/>
          <w:szCs w:val="28"/>
        </w:rPr>
        <w:t xml:space="preserve">. Prin această reformă, atât pe plan local cât şi pe plan naţional, guvernul Groza şi-a mărit considerabil masa de simpatizanţi. Beneficiarii împroprietăririi din toată ţara nu şi-au închipuit că doar peste câţiva ani vor fi siliţi să renunţe la loturi, mai ales că guvernul le ceruse efectuarea unor plăţi către stat în contul pământului primit. </w:t>
      </w:r>
      <w:r w:rsidRPr="00AA45E7">
        <w:rPr>
          <w:spacing w:val="-2"/>
          <w:sz w:val="28"/>
          <w:szCs w:val="28"/>
        </w:rPr>
        <w:lastRenderedPageBreak/>
        <w:t>Sumele fiind modice nu au constituit o povară financiară pentru ţărani, dar le-a înlăturat suspiciunile vis-á-vis de dreptul lor moral asupra terenurilor</w:t>
      </w:r>
      <w:r w:rsidRPr="00AA45E7">
        <w:rPr>
          <w:spacing w:val="-2"/>
          <w:sz w:val="28"/>
          <w:szCs w:val="28"/>
          <w:vertAlign w:val="superscript"/>
        </w:rPr>
        <w:t>14</w:t>
      </w:r>
      <w:r w:rsidRPr="00AA45E7">
        <w:rPr>
          <w:spacing w:val="-2"/>
          <w:sz w:val="28"/>
          <w:szCs w:val="28"/>
        </w:rPr>
        <w:t>. „Am crezut că nu mai îmi ia pământul de la Groza nici Dumnezeu, dar nu a fost aşa”</w:t>
      </w:r>
      <w:r w:rsidRPr="00AA45E7">
        <w:rPr>
          <w:spacing w:val="-2"/>
          <w:sz w:val="28"/>
          <w:szCs w:val="28"/>
          <w:vertAlign w:val="superscript"/>
        </w:rPr>
        <w:t>15</w:t>
      </w:r>
      <w:r w:rsidRPr="00AA45E7">
        <w:rPr>
          <w:spacing w:val="-2"/>
          <w:sz w:val="28"/>
          <w:szCs w:val="28"/>
        </w:rPr>
        <w:t>. Deoarece suprafeţele primite erau relativ mici, statutul ţăranilor nu s-a schimbat prea mult din punct de vedere socio-economic. Gospodăriile s-au fragmentat, producţia de cereale a crescut în detrimentul altor culturi, iar creşterea animalelor a înregistrat un serios declin</w:t>
      </w:r>
      <w:r w:rsidRPr="00AA45E7">
        <w:rPr>
          <w:spacing w:val="-2"/>
          <w:sz w:val="28"/>
          <w:szCs w:val="28"/>
          <w:vertAlign w:val="superscript"/>
        </w:rPr>
        <w:t>16</w:t>
      </w:r>
      <w:r w:rsidRPr="00AA45E7">
        <w:rPr>
          <w:spacing w:val="-2"/>
          <w:sz w:val="28"/>
          <w:szCs w:val="28"/>
        </w:rPr>
        <w:t>. Totuşi, pentru transformarea socia</w:t>
      </w:r>
      <w:r w:rsidRPr="00AA45E7">
        <w:rPr>
          <w:spacing w:val="-2"/>
          <w:sz w:val="28"/>
          <w:szCs w:val="28"/>
        </w:rPr>
        <w:softHyphen/>
        <w:t>listă a agriculturii, proprietatea privată trebuia să dispară deoarece constituia „viciul fundamental al vieţii sociale de unde decurg toate consecinţele dezastruoase”</w:t>
      </w:r>
      <w:r w:rsidRPr="00AA45E7">
        <w:rPr>
          <w:spacing w:val="-2"/>
          <w:sz w:val="28"/>
          <w:szCs w:val="28"/>
          <w:vertAlign w:val="superscript"/>
        </w:rPr>
        <w:t>17</w:t>
      </w:r>
      <w:r w:rsidRPr="00AA45E7">
        <w:rPr>
          <w:spacing w:val="-2"/>
          <w:sz w:val="28"/>
          <w:szCs w:val="28"/>
        </w:rPr>
        <w:t>. Teama de a nu-şi înstrăina ţărănimea, îi face pe comunişti să înceapă abia peste câţiva ani procesul de colectivizare. „Noi de abia am împărţit pământurile moşierilor şi trebuie să lăsăm ţăranilor un răgaz” răspunde Groza când este întrebat de Molotov de ce România nu trece la înfiinţarea colhozurilor</w:t>
      </w:r>
      <w:r w:rsidRPr="00AA45E7">
        <w:rPr>
          <w:spacing w:val="-2"/>
          <w:sz w:val="28"/>
          <w:szCs w:val="28"/>
          <w:vertAlign w:val="superscript"/>
        </w:rPr>
        <w:t>18</w:t>
      </w:r>
      <w:r w:rsidRPr="00AA45E7">
        <w:rPr>
          <w:spacing w:val="-2"/>
          <w:sz w:val="28"/>
          <w:szCs w:val="28"/>
        </w:rPr>
        <w:t>. Politica persuasivă a P.C.R. faţă de ţărani - conştienţi fiind de ataşamentul de pământ al lumii rurale - reiese şi din subminarea bazei lor economice prin introducerea cotelor obligatorii. Practic aceste cote, în fapt impozite aberante, nu reprezentau altceva decât instrumentele necesare ruinării ţăranilor, astfel încât structurile colectiviste să li se înfăţişeze ca singura opţiune viabilă. Premisele introducerii cotelor apar odată cu înfiinţarea Oficiilor Economice Judeţene ce aveau drept scop impozitarea producţiei agricole a ţăranilor şi livrarea produselor obţinute către U.R.S.S. în contul despăgu</w:t>
      </w:r>
      <w:r w:rsidRPr="00AA45E7">
        <w:rPr>
          <w:spacing w:val="-2"/>
          <w:sz w:val="28"/>
          <w:szCs w:val="28"/>
        </w:rPr>
        <w:softHyphen/>
        <w:t>birilor de război</w:t>
      </w:r>
      <w:r w:rsidRPr="00AA45E7">
        <w:rPr>
          <w:spacing w:val="-2"/>
          <w:sz w:val="28"/>
          <w:szCs w:val="28"/>
          <w:vertAlign w:val="superscript"/>
        </w:rPr>
        <w:t>19</w:t>
      </w:r>
      <w:r w:rsidRPr="00AA45E7">
        <w:rPr>
          <w:spacing w:val="-2"/>
          <w:sz w:val="28"/>
          <w:szCs w:val="28"/>
        </w:rPr>
        <w:t>. Sătenii din Felnac îşi amintesc că au început să plătească cote din 1948, iar la început impozitele erau oarecum acceptabile</w:t>
      </w:r>
      <w:r w:rsidRPr="00AA45E7">
        <w:rPr>
          <w:spacing w:val="-2"/>
          <w:sz w:val="28"/>
          <w:szCs w:val="28"/>
          <w:vertAlign w:val="superscript"/>
        </w:rPr>
        <w:t>20</w:t>
      </w:r>
      <w:r w:rsidRPr="00AA45E7">
        <w:rPr>
          <w:spacing w:val="-2"/>
          <w:sz w:val="28"/>
          <w:szCs w:val="28"/>
        </w:rPr>
        <w:t>. Totodată, proprietarilor de pământ din localitate ce foloseau angajaţi pentru muncile agricole, li s-a impus să-i plătească în bani şi nu în produse ca până atunci</w:t>
      </w:r>
      <w:r w:rsidRPr="00AA45E7">
        <w:rPr>
          <w:spacing w:val="-2"/>
          <w:sz w:val="28"/>
          <w:szCs w:val="28"/>
          <w:vertAlign w:val="superscript"/>
        </w:rPr>
        <w:t>21</w:t>
      </w:r>
      <w:r w:rsidRPr="00AA45E7">
        <w:rPr>
          <w:spacing w:val="-2"/>
          <w:sz w:val="28"/>
          <w:szCs w:val="28"/>
        </w:rPr>
        <w:t xml:space="preserve">. Interesul statului comunist era ca aşa-zişii chiaburi, consideraţi marii inamici ai colectivizării, să plătească cote pe o cât mai mare cantitate de produse agricole. „Chiaburul pierdea de două ori, adică şi bani si mai multe produse din recoltă. Dacă plătea cu produse oamenilor, cotele îl afectau numai pe ce-i rămânea la </w:t>
      </w:r>
      <w:r w:rsidRPr="00AA45E7">
        <w:rPr>
          <w:spacing w:val="-2"/>
          <w:sz w:val="28"/>
          <w:szCs w:val="28"/>
        </w:rPr>
        <w:lastRenderedPageBreak/>
        <w:t>final din recoltă, fără să scoată câteva mii din buzunar”</w:t>
      </w:r>
      <w:r w:rsidRPr="00AA45E7">
        <w:rPr>
          <w:spacing w:val="-2"/>
          <w:sz w:val="28"/>
          <w:szCs w:val="28"/>
          <w:vertAlign w:val="superscript"/>
        </w:rPr>
        <w:t>22</w:t>
      </w:r>
      <w:r w:rsidRPr="00AA45E7">
        <w:rPr>
          <w:spacing w:val="-2"/>
          <w:sz w:val="28"/>
          <w:szCs w:val="28"/>
        </w:rPr>
        <w:t>. Odată cu politica de ruinare a duşmanilor de clasă, despăgubirile de război către ruşi erau achitate mai repede, P.C.R. împuşcând doi iepuri dintr-o lovitură. „Toate lucrările se făceau sub supra</w:t>
      </w:r>
      <w:r w:rsidRPr="00AA45E7">
        <w:rPr>
          <w:spacing w:val="-2"/>
          <w:sz w:val="28"/>
          <w:szCs w:val="28"/>
        </w:rPr>
        <w:softHyphen/>
        <w:t>vegherea unui colector, ca nu cumva să înşeli statul. Tot era notat şi dădeau până la ultima boabă de grâu sau porumb”</w:t>
      </w:r>
      <w:r w:rsidRPr="00AA45E7">
        <w:rPr>
          <w:spacing w:val="-2"/>
          <w:sz w:val="28"/>
          <w:szCs w:val="28"/>
          <w:vertAlign w:val="superscript"/>
        </w:rPr>
        <w:t>23</w:t>
      </w:r>
      <w:r w:rsidRPr="00AA45E7">
        <w:rPr>
          <w:spacing w:val="-2"/>
          <w:sz w:val="28"/>
          <w:szCs w:val="28"/>
        </w:rPr>
        <w:t>. Felnăcanii săraci preferau, însă, să fie remuneraţi în produse, deoarece erau avantajaţi: „Mai bine îţi dădeau bucate decât lei, căci cu banii luaţi pe o zi nu luai grâul sau porumbul ce-l primeai tot pe o zi de lucru”</w:t>
      </w:r>
      <w:r w:rsidRPr="00AA45E7">
        <w:rPr>
          <w:spacing w:val="-2"/>
          <w:sz w:val="28"/>
          <w:szCs w:val="28"/>
          <w:vertAlign w:val="superscript"/>
        </w:rPr>
        <w:t>24</w:t>
      </w:r>
      <w:r w:rsidRPr="00AA45E7">
        <w:rPr>
          <w:spacing w:val="-2"/>
          <w:sz w:val="28"/>
          <w:szCs w:val="28"/>
        </w:rPr>
        <w:t>. Când, în vara lui '49, un proprietar a anunţat sătenii ce-i munceau pământul că nu poate plăti în produse, ci doar în bani, s-au ivit o serie de probleme. „Erau aproape 30 de oameni la treier de grâu şi lucrau cam de vreo două săptămâni. Când le-a spus proprietarul că nu poate să le dea grâu, s-au revoltat şi au încetat lucrul. Fiecare îşi dorea partea de bucate, atât cât i se cuvenea. Colectorul, dacă a văzut că zuaşii intră în grevă, a anunţat Miliţia”</w:t>
      </w:r>
      <w:r w:rsidRPr="00AA45E7">
        <w:rPr>
          <w:spacing w:val="-2"/>
          <w:sz w:val="28"/>
          <w:szCs w:val="28"/>
          <w:vertAlign w:val="superscript"/>
        </w:rPr>
        <w:t>25</w:t>
      </w:r>
      <w:r w:rsidRPr="00AA45E7">
        <w:rPr>
          <w:spacing w:val="-2"/>
          <w:sz w:val="28"/>
          <w:szCs w:val="28"/>
        </w:rPr>
        <w:t>. Plini de zel, slujbaşii regi</w:t>
      </w:r>
      <w:r w:rsidRPr="00AA45E7">
        <w:rPr>
          <w:spacing w:val="-2"/>
          <w:sz w:val="28"/>
          <w:szCs w:val="28"/>
        </w:rPr>
        <w:softHyphen/>
        <w:t>mului ,,au venit îmbarcaţi în 2 sau 3 camioane”</w:t>
      </w:r>
      <w:r w:rsidRPr="00AA45E7">
        <w:rPr>
          <w:spacing w:val="-2"/>
          <w:sz w:val="28"/>
          <w:szCs w:val="28"/>
          <w:vertAlign w:val="superscript"/>
        </w:rPr>
        <w:t>26</w:t>
      </w:r>
      <w:r w:rsidRPr="00AA45E7">
        <w:rPr>
          <w:spacing w:val="-2"/>
          <w:sz w:val="28"/>
          <w:szCs w:val="28"/>
        </w:rPr>
        <w:t>, intervenind în forţă. Practic, nu s-a ţinut seama că protestatarii erau cu toţii ţărani săraci, nevoiţi din cauza lipsurilor să lucreze la cei înstăriţi şi nici că lumea rurală, cu puţin pământ, era considerată oficial principalul aliat ai muncitorilor comunişti. Localnicii îşi amin</w:t>
      </w:r>
      <w:r w:rsidRPr="00AA45E7">
        <w:rPr>
          <w:spacing w:val="-2"/>
          <w:sz w:val="28"/>
          <w:szCs w:val="28"/>
        </w:rPr>
        <w:softHyphen/>
        <w:t>tesc că greva a fost potolită printr-o corecţie fizică destul de dură aplicată de autorităţi. „Miliţienii erau înarmaţi mai ceva ca la război. Tocmai veneam cu mâncare la mama şi-am ajuns pe când îi băteau. Felnăcanii erau întinşi pe burtă şi ăia dădeau în ei cu patul puştii şi picioarele mai rău ca în animale. Pe mama aşa rău au bătut-o că a făcut pe ea. Toată a fost vânătă! Aproape o săptămână n-a putut merge la lucru. Unul Bexa Nicolae s-a îmbolnăvit de la bătaie şi a murit peste câtva timp”</w:t>
      </w:r>
      <w:r w:rsidRPr="00AA45E7">
        <w:rPr>
          <w:spacing w:val="-2"/>
          <w:sz w:val="28"/>
          <w:szCs w:val="28"/>
          <w:vertAlign w:val="superscript"/>
        </w:rPr>
        <w:t>27</w:t>
      </w:r>
      <w:r w:rsidRPr="00AA45E7">
        <w:rPr>
          <w:spacing w:val="-2"/>
          <w:sz w:val="28"/>
          <w:szCs w:val="28"/>
        </w:rPr>
        <w:t>. Această înăbuşire din faşă a tentativei de revoltă a avut darul de a-i impresiona pe felnăcani, astfel încât pe viitor nu s-a mai consemnat nici o formă de protest colectivă.</w:t>
      </w:r>
    </w:p>
    <w:p w14:paraId="278B3FFC" w14:textId="77777777" w:rsidR="00830844" w:rsidRPr="00AA45E7" w:rsidRDefault="00830844" w:rsidP="00830844">
      <w:pPr>
        <w:keepNext/>
        <w:widowControl w:val="0"/>
        <w:autoSpaceDE w:val="0"/>
        <w:autoSpaceDN w:val="0"/>
        <w:adjustRightInd w:val="0"/>
        <w:ind w:firstLine="567"/>
        <w:jc w:val="both"/>
        <w:rPr>
          <w:sz w:val="28"/>
          <w:szCs w:val="28"/>
        </w:rPr>
      </w:pPr>
    </w:p>
    <w:p w14:paraId="24226B8F" w14:textId="77777777" w:rsidR="00830844" w:rsidRPr="00AA45E7" w:rsidRDefault="00830844" w:rsidP="00830844">
      <w:pPr>
        <w:keepNext/>
        <w:widowControl w:val="0"/>
        <w:autoSpaceDE w:val="0"/>
        <w:autoSpaceDN w:val="0"/>
        <w:adjustRightInd w:val="0"/>
        <w:ind w:firstLine="567"/>
        <w:jc w:val="both"/>
        <w:rPr>
          <w:sz w:val="28"/>
          <w:szCs w:val="28"/>
        </w:rPr>
      </w:pPr>
    </w:p>
    <w:p w14:paraId="57850B97" w14:textId="77777777" w:rsidR="00830844" w:rsidRPr="00AA45E7" w:rsidRDefault="00830844" w:rsidP="00830844">
      <w:pPr>
        <w:keepNext/>
        <w:widowControl w:val="0"/>
        <w:autoSpaceDE w:val="0"/>
        <w:autoSpaceDN w:val="0"/>
        <w:adjustRightInd w:val="0"/>
        <w:jc w:val="both"/>
        <w:rPr>
          <w:sz w:val="28"/>
          <w:szCs w:val="28"/>
        </w:rPr>
      </w:pPr>
    </w:p>
    <w:p w14:paraId="261A7400" w14:textId="77777777" w:rsidR="00830844" w:rsidRPr="00AA45E7" w:rsidRDefault="00830844" w:rsidP="00830844">
      <w:pPr>
        <w:pStyle w:val="Heading1"/>
        <w:rPr>
          <w:rFonts w:cs="Times New Roman"/>
          <w:lang w:val="ro-RO"/>
        </w:rPr>
      </w:pPr>
      <w:bookmarkStart w:id="46" w:name="_Toc236463318"/>
      <w:r w:rsidRPr="00AA45E7">
        <w:rPr>
          <w:rFonts w:cs="Times New Roman"/>
          <w:lang w:val="ro-RO"/>
        </w:rPr>
        <w:lastRenderedPageBreak/>
        <w:t>2. Consecinţele cotelor agricole 1948-1957</w:t>
      </w:r>
      <w:bookmarkEnd w:id="46"/>
    </w:p>
    <w:p w14:paraId="5FE0FD2A" w14:textId="77777777" w:rsidR="00830844" w:rsidRPr="00AA45E7" w:rsidRDefault="00830844" w:rsidP="00830844">
      <w:pPr>
        <w:keepNext/>
        <w:widowControl w:val="0"/>
        <w:autoSpaceDE w:val="0"/>
        <w:autoSpaceDN w:val="0"/>
        <w:adjustRightInd w:val="0"/>
        <w:ind w:firstLine="567"/>
        <w:jc w:val="both"/>
        <w:rPr>
          <w:sz w:val="28"/>
          <w:szCs w:val="28"/>
        </w:rPr>
      </w:pPr>
    </w:p>
    <w:p w14:paraId="555D13F1"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 După plenara Partidului Muncitoresc Român din 3-5 martie 1949, când Gheorghe Gheorghiu-Dej declară începerea proce</w:t>
      </w:r>
      <w:r w:rsidRPr="00AA45E7">
        <w:rPr>
          <w:sz w:val="28"/>
          <w:szCs w:val="28"/>
        </w:rPr>
        <w:softHyphen/>
        <w:t>sului de colectivizare</w:t>
      </w:r>
      <w:r w:rsidRPr="00AA45E7">
        <w:rPr>
          <w:sz w:val="28"/>
          <w:szCs w:val="28"/>
          <w:vertAlign w:val="superscript"/>
        </w:rPr>
        <w:t>28</w:t>
      </w:r>
      <w:r w:rsidRPr="00AA45E7">
        <w:rPr>
          <w:sz w:val="28"/>
          <w:szCs w:val="28"/>
        </w:rPr>
        <w:t>, regimul dur al cotelor este resimţit din ce în ce mai puternic de ţăranii felnăcani. Acest tip de impozit pe producţia agricolă a avut drept consecinţă principală înrăutăţirea stării economice a sătenilor. De regulă, localnicii nu mai rămâneau cu mai nimic din recoltă, deoarece „cotele erau extrem de mari şi creşteau cu cât omu' avea mai mult pământ”</w:t>
      </w:r>
      <w:r w:rsidRPr="00AA45E7">
        <w:rPr>
          <w:sz w:val="28"/>
          <w:szCs w:val="28"/>
          <w:vertAlign w:val="superscript"/>
        </w:rPr>
        <w:t>29</w:t>
      </w:r>
      <w:r w:rsidRPr="00AA45E7">
        <w:rPr>
          <w:sz w:val="28"/>
          <w:szCs w:val="28"/>
        </w:rPr>
        <w:t>. Sistemul era diabolic, urmărindu-se ca terenurile agricole să devină o povară şi nu un mijloc de existenţă pentru ţărani. „Cotele ne omorau. Lucram ca orbii şi la sfârşit nu rămâneam cu nimic. Veneau comuniştii de la primărie şi luau tot. Într-un an am avut un vagon-jumătate de grâu (15.000 de kg ) şi-am rămas cu trei saci. Unul a trebuit să dau mită la cineva de la Sfatul Popular ca să n-am probleme că am grâu acasă”</w:t>
      </w:r>
      <w:r w:rsidRPr="00AA45E7">
        <w:rPr>
          <w:sz w:val="28"/>
          <w:szCs w:val="28"/>
          <w:vertAlign w:val="superscript"/>
        </w:rPr>
        <w:t>30</w:t>
      </w:r>
      <w:r w:rsidRPr="00AA45E7">
        <w:rPr>
          <w:sz w:val="28"/>
          <w:szCs w:val="28"/>
        </w:rPr>
        <w:t>. Partidul unic considera că lumea rurală este împărţită în cinci categorii nesocialiste. Mai întâi era proletariatul agricol, adică ţărani fără pământ ce lucrau pentru chiaburi</w:t>
      </w:r>
      <w:r w:rsidRPr="00AA45E7">
        <w:rPr>
          <w:sz w:val="28"/>
          <w:szCs w:val="28"/>
          <w:vertAlign w:val="superscript"/>
        </w:rPr>
        <w:t>31</w:t>
      </w:r>
      <w:r w:rsidRPr="00AA45E7">
        <w:rPr>
          <w:sz w:val="28"/>
          <w:szCs w:val="28"/>
        </w:rPr>
        <w:t>. Majoritatea terenurilor erau în posesia ţăranilor săraci ce deţineau maxim 4 ha de pământ şi formau a doua categorie</w:t>
      </w:r>
      <w:r w:rsidRPr="00AA45E7">
        <w:rPr>
          <w:sz w:val="28"/>
          <w:szCs w:val="28"/>
          <w:vertAlign w:val="superscript"/>
        </w:rPr>
        <w:t>32</w:t>
      </w:r>
      <w:r w:rsidRPr="00AA45E7">
        <w:rPr>
          <w:sz w:val="28"/>
          <w:szCs w:val="28"/>
        </w:rPr>
        <w:t>. Ţăranii mijlocaşi, cea de a treia grupă, aveau între 4-10 ha, iar chiaburii cu 10-50 ha, ce foloseau în gospodăriile lor muncă plătită, formau penultima categorie</w:t>
      </w:r>
      <w:r w:rsidRPr="00AA45E7">
        <w:rPr>
          <w:sz w:val="28"/>
          <w:szCs w:val="28"/>
          <w:vertAlign w:val="superscript"/>
        </w:rPr>
        <w:t>33</w:t>
      </w:r>
      <w:r w:rsidRPr="00AA45E7">
        <w:rPr>
          <w:sz w:val="28"/>
          <w:szCs w:val="28"/>
        </w:rPr>
        <w:t>. Cea de-a cincea clasă, a moşierilor cu proprietăţi de peste 50 de ha fusese lichidată de stat</w:t>
      </w:r>
      <w:r w:rsidRPr="00AA45E7">
        <w:rPr>
          <w:sz w:val="28"/>
          <w:szCs w:val="28"/>
          <w:vertAlign w:val="superscript"/>
        </w:rPr>
        <w:t>34</w:t>
      </w:r>
      <w:r w:rsidRPr="00AA45E7">
        <w:rPr>
          <w:sz w:val="28"/>
          <w:szCs w:val="28"/>
        </w:rPr>
        <w:t>. Se cuvine precizarea că sătenii fără pământ, săraci şi mijlocaşi erau, în opinia puterii bolşevice, aliaţii muncitorimii comuniste, mari inamici ai stalinismului fiind consideraţi chiaburii. În Felnac, în 1949 existau 89 de familii de chiaburi, în fapt oameni gospodari, ce reprezentau clasa de mijloc. Deoarece proprietatea particulară le conferea independenţă economică, activiştii de partid locali îi percepeau ca pe un „mare obstacol în calea colectivizării şi bunăstării ţării”</w:t>
      </w:r>
      <w:r w:rsidRPr="00AA45E7">
        <w:rPr>
          <w:sz w:val="28"/>
          <w:szCs w:val="28"/>
          <w:vertAlign w:val="superscript"/>
        </w:rPr>
        <w:t>35</w:t>
      </w:r>
      <w:r w:rsidRPr="00AA45E7">
        <w:rPr>
          <w:sz w:val="28"/>
          <w:szCs w:val="28"/>
        </w:rPr>
        <w:t xml:space="preserve"> şi din acest motiv trebuiau ruinaţi. Marea problemă a ţăranilor felnăcani în general era faptul că amintitele cote nu erau </w:t>
      </w:r>
      <w:r w:rsidRPr="00AA45E7">
        <w:rPr>
          <w:sz w:val="28"/>
          <w:szCs w:val="28"/>
        </w:rPr>
        <w:lastRenderedPageBreak/>
        <w:t>fixe. Legea, ambiguă în această privinţă, dădea practic mână liberă autorităţilor locale care aveau drept obiectiv primordial fali</w:t>
      </w:r>
      <w:r w:rsidRPr="00AA45E7">
        <w:rPr>
          <w:sz w:val="28"/>
          <w:szCs w:val="28"/>
        </w:rPr>
        <w:softHyphen/>
        <w:t>mentarea ţăranilor. „Dacă achitai cotele ce ţi le spuneau să le plăteşti la începutul anului, îţi cereau supracote numai să nu fii în regulă”</w:t>
      </w:r>
      <w:r w:rsidRPr="00AA45E7">
        <w:rPr>
          <w:sz w:val="28"/>
          <w:szCs w:val="28"/>
          <w:vertAlign w:val="superscript"/>
        </w:rPr>
        <w:t>36</w:t>
      </w:r>
      <w:r w:rsidRPr="00AA45E7">
        <w:rPr>
          <w:sz w:val="28"/>
          <w:szCs w:val="28"/>
        </w:rPr>
        <w:t>. Această formă de impozitare agricolă nu avea limite, crescând direct proporţional cu capacitatea de rezistenţă a ţăranului la colectivizare. „Degeaba plăteai cotele pe grâu şi porumb, pentru că-ţi cerea cota de carne, fasole, de lapte, de cartofi, de mazăre, de ceapă până nu mai biruiai cu plata şi rămâneai fără mâncare”</w:t>
      </w:r>
      <w:r w:rsidRPr="00AA45E7">
        <w:rPr>
          <w:sz w:val="28"/>
          <w:szCs w:val="28"/>
          <w:vertAlign w:val="superscript"/>
        </w:rPr>
        <w:t>37</w:t>
      </w:r>
      <w:r w:rsidRPr="00AA45E7">
        <w:rPr>
          <w:sz w:val="28"/>
          <w:szCs w:val="28"/>
        </w:rPr>
        <w:t>. O dovadă că legea privitoare la cote era aberantă o constituie decretul 7/31.01.1951 ce impune gospodăriilor cu peste 8 ha de pământ cote de lapte, fără să se specifice cantitatea, chiar dacă oamenii nu aveau vite</w:t>
      </w:r>
      <w:r w:rsidRPr="00AA45E7">
        <w:rPr>
          <w:sz w:val="28"/>
          <w:szCs w:val="28"/>
          <w:vertAlign w:val="superscript"/>
        </w:rPr>
        <w:t>38</w:t>
      </w:r>
      <w:r w:rsidRPr="00AA45E7">
        <w:rPr>
          <w:sz w:val="28"/>
          <w:szCs w:val="28"/>
        </w:rPr>
        <w:t>. Sătenii din Felnac îşi amintesc că impozitele agricole erau pentru ei un adevărat coşmar. „Si dacă nu aveai pâine pe masă tot veneau ăia de la sfat să-ţi spună că nu ai dat destul. Numai te trezeai cu ei în ogradă! Apoi îţi luau în contul cotelor, haine, perne, mobilă, cârnaţi, porcul din coteţ şi ce aveai prin casă de valoare, le ducea la primărie şi le vindea la licitaţie</w:t>
      </w:r>
      <w:r w:rsidRPr="00AA45E7">
        <w:rPr>
          <w:sz w:val="28"/>
          <w:szCs w:val="28"/>
          <w:vertAlign w:val="superscript"/>
        </w:rPr>
        <w:t>39</w:t>
      </w:r>
      <w:r w:rsidRPr="00AA45E7">
        <w:rPr>
          <w:sz w:val="28"/>
          <w:szCs w:val="28"/>
        </w:rPr>
        <w:t>. „Când îi vedeam că vin închideam porţile şi tata fugea peste grădini. Dacă nu erai acasă, nu intrau singuri. Dar veneau săptămâni şi luni la rând şi tot te prindeau acasă”</w:t>
      </w:r>
      <w:r w:rsidRPr="00AA45E7">
        <w:rPr>
          <w:sz w:val="28"/>
          <w:szCs w:val="28"/>
          <w:vertAlign w:val="superscript"/>
        </w:rPr>
        <w:t>40</w:t>
      </w:r>
      <w:r w:rsidRPr="00AA45E7">
        <w:rPr>
          <w:sz w:val="28"/>
          <w:szCs w:val="28"/>
        </w:rPr>
        <w:t>. Miculescu Adrian susţine că sub motivul neachitării cotelor i-au fost luate din coteţ două scroafe. Felnacichi Milivoi afirmă la rândul lui că autorităţile locale i-au confiscat „gâşte, raţe, găini, calul din ştălog, perna, duna adică tot ce s-a putut lua de-am rămas săraci lipiţi pământului. Ani de zile tata o lucrat degeaba 24 de ha. Rămânea cu cât să crească un porc”</w:t>
      </w:r>
      <w:r w:rsidRPr="00AA45E7">
        <w:rPr>
          <w:sz w:val="28"/>
          <w:szCs w:val="28"/>
          <w:vertAlign w:val="superscript"/>
        </w:rPr>
        <w:t>41</w:t>
      </w:r>
      <w:r w:rsidRPr="00AA45E7">
        <w:rPr>
          <w:sz w:val="28"/>
          <w:szCs w:val="28"/>
        </w:rPr>
        <w:t>. Regimul dur al cotelor i-a afectat mai puţin pe ţăranii cu pământ puţin şi pe mijlocaşi, consideraţi ca fiind apropiaţi ai proletariatului, în comparaţie cu chiaburii. „ Noi, mijlocaşii, le puteam plăti, dar rămâneam numai cu lucrul. Politica era să ne ia tot, fără să mai vină la noi după supracote”</w:t>
      </w:r>
      <w:r w:rsidRPr="00AA45E7">
        <w:rPr>
          <w:sz w:val="28"/>
          <w:szCs w:val="28"/>
          <w:vertAlign w:val="superscript"/>
        </w:rPr>
        <w:t>42</w:t>
      </w:r>
      <w:r w:rsidRPr="00AA45E7">
        <w:rPr>
          <w:sz w:val="28"/>
          <w:szCs w:val="28"/>
        </w:rPr>
        <w:t xml:space="preserve">. Marele duşman al colectivizării erau, în opinia comuniştilor, cei cu peste 10 ha. Membrii Sfatului Popular din Felnac înfiinţat în 1950 îşi luau angajamentul în acelaşi an „de a apăsa cu pumnul de fier asupra </w:t>
      </w:r>
      <w:r w:rsidRPr="00AA45E7">
        <w:rPr>
          <w:sz w:val="28"/>
          <w:szCs w:val="28"/>
        </w:rPr>
        <w:lastRenderedPageBreak/>
        <w:t>claselor exploa</w:t>
      </w:r>
      <w:r w:rsidRPr="00AA45E7">
        <w:rPr>
          <w:sz w:val="28"/>
          <w:szCs w:val="28"/>
        </w:rPr>
        <w:softHyphen/>
        <w:t>tatoare zdrobite dar nu nimicite</w:t>
      </w:r>
      <w:r w:rsidRPr="00AA45E7">
        <w:rPr>
          <w:sz w:val="28"/>
          <w:szCs w:val="28"/>
          <w:vertAlign w:val="superscript"/>
        </w:rPr>
        <w:t>43</w:t>
      </w:r>
      <w:r w:rsidRPr="00AA45E7">
        <w:rPr>
          <w:sz w:val="28"/>
          <w:szCs w:val="28"/>
        </w:rPr>
        <w:t>, pentru neplata cotelor chia</w:t>
      </w:r>
      <w:r w:rsidRPr="00AA45E7">
        <w:rPr>
          <w:sz w:val="28"/>
          <w:szCs w:val="28"/>
        </w:rPr>
        <w:softHyphen/>
        <w:t>burimea fiind acuzată de sabotaj economic</w:t>
      </w:r>
      <w:r w:rsidRPr="00AA45E7">
        <w:rPr>
          <w:sz w:val="28"/>
          <w:szCs w:val="28"/>
          <w:vertAlign w:val="superscript"/>
        </w:rPr>
        <w:t>44</w:t>
      </w:r>
      <w:r w:rsidRPr="00AA45E7">
        <w:rPr>
          <w:sz w:val="28"/>
          <w:szCs w:val="28"/>
        </w:rPr>
        <w:t>. Pentru „demas</w:t>
      </w:r>
      <w:r w:rsidRPr="00AA45E7">
        <w:rPr>
          <w:sz w:val="28"/>
          <w:szCs w:val="28"/>
        </w:rPr>
        <w:softHyphen/>
        <w:t>carea” acestei categorii de săteni aflate în dizgraţie se considera că trebuie dusă muncă de lămurire în rândul ţărănimii sărace şi mijlocaşe</w:t>
      </w:r>
      <w:r w:rsidRPr="00AA45E7">
        <w:rPr>
          <w:sz w:val="28"/>
          <w:szCs w:val="28"/>
          <w:vertAlign w:val="superscript"/>
        </w:rPr>
        <w:t>45</w:t>
      </w:r>
      <w:r w:rsidRPr="00AA45E7">
        <w:rPr>
          <w:sz w:val="28"/>
          <w:szCs w:val="28"/>
        </w:rPr>
        <w:t>. Aşa-zisa muncă de lămurire se pare că a dat roade. „ Activişti de partid aveau în sat informatorii lor care le spuneau cine are grâu sau porumb ascuns şi veneau la loc sigur, drept la ascunzătoare”</w:t>
      </w:r>
      <w:r w:rsidRPr="00AA45E7">
        <w:rPr>
          <w:sz w:val="28"/>
          <w:szCs w:val="28"/>
          <w:vertAlign w:val="superscript"/>
        </w:rPr>
        <w:t>46</w:t>
      </w:r>
      <w:r w:rsidRPr="00AA45E7">
        <w:rPr>
          <w:sz w:val="28"/>
          <w:szCs w:val="28"/>
        </w:rPr>
        <w:t>. În 1951, cei de la Sfatul Popular din Felnac se declară nemulţumiţi de faptul că „ţăranii nu predau cotele la timp”</w:t>
      </w:r>
      <w:r w:rsidRPr="00AA45E7">
        <w:rPr>
          <w:sz w:val="28"/>
          <w:szCs w:val="28"/>
          <w:vertAlign w:val="superscript"/>
        </w:rPr>
        <w:t>47</w:t>
      </w:r>
      <w:r w:rsidRPr="00AA45E7">
        <w:rPr>
          <w:sz w:val="28"/>
          <w:szCs w:val="28"/>
        </w:rPr>
        <w:t>. Treptat, pentru localnici, pământul devine cel mai bun mijloc de a acumula mizerie, sărăcie şi datorii. Anul 1952 va fi unul deosebit de dificil pentru ţăranii felnăcani. „1952 a fost un an atât de greu, că am crezut că s-a terminat cu noi. Şi acum mă întreb de multe ori cum am putut să rezist”</w:t>
      </w:r>
      <w:r w:rsidRPr="00AA45E7">
        <w:rPr>
          <w:sz w:val="28"/>
          <w:szCs w:val="28"/>
          <w:vertAlign w:val="superscript"/>
        </w:rPr>
        <w:t>48</w:t>
      </w:r>
      <w:r w:rsidRPr="00AA45E7">
        <w:rPr>
          <w:sz w:val="28"/>
          <w:szCs w:val="28"/>
        </w:rPr>
        <w:t>. Puterea comunistă locală înscenează în acest context un proces tipic bolşevic celor ce n-au achitat obligaţiile către stat. Principalele capete de acuzare au fost sabotajul economic şi sustragerea de la achitarea cotelor, membrii Comitetului Executiv comunal impunându-şi să fie foarte vigilenţi</w:t>
      </w:r>
      <w:r w:rsidRPr="00AA45E7">
        <w:rPr>
          <w:sz w:val="28"/>
          <w:szCs w:val="28"/>
          <w:vertAlign w:val="superscript"/>
        </w:rPr>
        <w:t>49</w:t>
      </w:r>
      <w:r w:rsidRPr="00AA45E7">
        <w:rPr>
          <w:sz w:val="28"/>
          <w:szCs w:val="28"/>
        </w:rPr>
        <w:t>. Judecata comunistă s-a desfăşurat în vara lui 1952 la căminul cultural din localitate</w:t>
      </w:r>
      <w:r w:rsidRPr="00AA45E7">
        <w:rPr>
          <w:sz w:val="28"/>
          <w:szCs w:val="28"/>
          <w:vertAlign w:val="superscript"/>
        </w:rPr>
        <w:t>50</w:t>
      </w:r>
      <w:r w:rsidRPr="00AA45E7">
        <w:rPr>
          <w:sz w:val="28"/>
          <w:szCs w:val="28"/>
        </w:rPr>
        <w:t xml:space="preserve"> şi numeroşi pro</w:t>
      </w:r>
      <w:r w:rsidRPr="00AA45E7">
        <w:rPr>
          <w:sz w:val="28"/>
          <w:szCs w:val="28"/>
        </w:rPr>
        <w:softHyphen/>
        <w:t>prietari de pământ au suferit condamnări la ani grei de închi</w:t>
      </w:r>
      <w:r w:rsidRPr="00AA45E7">
        <w:rPr>
          <w:sz w:val="28"/>
          <w:szCs w:val="28"/>
        </w:rPr>
        <w:softHyphen/>
        <w:t>soare. „ Pentru că tata n-a putut plăti cote şi supracote pe 24 de ha de pământ l-au dus la puşcărie. Am crezut că nu-l mai văd niciodată. A fost închis la Poarta Albă”</w:t>
      </w:r>
      <w:r w:rsidRPr="00AA45E7">
        <w:rPr>
          <w:sz w:val="28"/>
          <w:szCs w:val="28"/>
          <w:vertAlign w:val="superscript"/>
        </w:rPr>
        <w:t>51</w:t>
      </w:r>
      <w:r w:rsidRPr="00AA45E7">
        <w:rPr>
          <w:sz w:val="28"/>
          <w:szCs w:val="28"/>
        </w:rPr>
        <w:t>. Rada Marcu, veteran de război, afirma că a scăpat ca prin urechile acului de temutele penitenciare comuniste. „ M-au deportat la Hunedoara şi m-au ţinut trei luni, dar am avut noroc cu o cunoştinţă ce aveam la securitate şi am scăpat de canal sau Poarta Albă. Că acolo era vorba că mă duce”</w:t>
      </w:r>
      <w:r w:rsidRPr="00AA45E7">
        <w:rPr>
          <w:sz w:val="28"/>
          <w:szCs w:val="28"/>
          <w:vertAlign w:val="superscript"/>
        </w:rPr>
        <w:t>52</w:t>
      </w:r>
      <w:r w:rsidRPr="00AA45E7">
        <w:rPr>
          <w:sz w:val="28"/>
          <w:szCs w:val="28"/>
        </w:rPr>
        <w:t>. Tot la Poarta Albă a fost închis tatăl lui Felnacichi Dobromir, motivul fiind acelaşi „chiabur şi exploatator care n-a achitat cotele”</w:t>
      </w:r>
      <w:r w:rsidRPr="00AA45E7">
        <w:rPr>
          <w:sz w:val="28"/>
          <w:szCs w:val="28"/>
          <w:vertAlign w:val="superscript"/>
        </w:rPr>
        <w:t>53</w:t>
      </w:r>
      <w:r w:rsidRPr="00AA45E7">
        <w:rPr>
          <w:sz w:val="28"/>
          <w:szCs w:val="28"/>
        </w:rPr>
        <w:t>, fiind condamnat la opt ani de temniţă. Moartea lui Stalin, în martie 1953, se poate numi marea şansă a celor privaţi de libertate, deoarece cu ocazia evenimentului, o mare parte a deţinuţilor politici din ţară au fost eliberaţi. „Când mi-au dat drumul de la canal nu mi-a venit să cred. M-am dus prima dată la catedrală în Timişoara şi am mulţumit lui Dumnezeu că am scăpat. Mult nu rezistam, că a fost greu. Munceam de la 6,30 dimineaţa la 2 noaptea şi n-aveam voie să vorbesc cu nimeni. Când nu mă vedeau paznicii mâncam şi de la porci. 30 dă kile am slăbit la puşcărie”</w:t>
      </w:r>
      <w:r w:rsidRPr="00AA45E7">
        <w:rPr>
          <w:sz w:val="28"/>
          <w:szCs w:val="28"/>
          <w:vertAlign w:val="superscript"/>
        </w:rPr>
        <w:t>55</w:t>
      </w:r>
      <w:r w:rsidRPr="00AA45E7">
        <w:rPr>
          <w:sz w:val="28"/>
          <w:szCs w:val="28"/>
        </w:rPr>
        <w:t>. După moartea lui Stalin, colectivizarea intră într-o nouă fază în care se reduce considerabil presiunea psihică şi puţin din cea economică asupra ţăranului în general. Plenara C.C. a P.R.M. din august 1953 recunoştea că, în campania de comunizare a agriculturii, s-au comis abuzuri şi, ca urmare, o serie de proprietari au lăsat pământul în paragină, ceea ce a dăunat economiei naţionale”. Felnăcanii îşi amintesc că în 1953 „s-au anulat la toţi sătenii cotele restante”</w:t>
      </w:r>
      <w:r w:rsidRPr="00AA45E7">
        <w:rPr>
          <w:sz w:val="28"/>
          <w:szCs w:val="28"/>
          <w:vertAlign w:val="superscript"/>
        </w:rPr>
        <w:t>56</w:t>
      </w:r>
      <w:r w:rsidRPr="00AA45E7">
        <w:rPr>
          <w:sz w:val="28"/>
          <w:szCs w:val="28"/>
        </w:rPr>
        <w:t>, însă legislaţia cotelor rămâne în vigoare, ba mai mult, se perfecţionează. Fără a mai exagera, puterea comunistă şi-a continuat totuşi politica de ruinare a posesorilor de pământ în paralel cu dezvoltarea Gospodăriilor Agricole Colective (G.A.C.). Pentru ca pământurile să nu fie nelucrate, sătenii din Felnac erau obligaţi să încheie contracte cu statul</w:t>
      </w:r>
      <w:r w:rsidRPr="00AA45E7">
        <w:rPr>
          <w:sz w:val="28"/>
          <w:szCs w:val="28"/>
          <w:vertAlign w:val="superscript"/>
        </w:rPr>
        <w:t>57</w:t>
      </w:r>
      <w:r w:rsidRPr="00AA45E7">
        <w:rPr>
          <w:sz w:val="28"/>
          <w:szCs w:val="28"/>
        </w:rPr>
        <w:t>. Pedeapsa celor ce nu respectau însămânţările prevăzute în contract era majorarea cotelor</w:t>
      </w:r>
      <w:r w:rsidRPr="00AA45E7">
        <w:rPr>
          <w:sz w:val="28"/>
          <w:szCs w:val="28"/>
          <w:vertAlign w:val="superscript"/>
        </w:rPr>
        <w:t>58</w:t>
      </w:r>
      <w:r w:rsidRPr="00AA45E7">
        <w:rPr>
          <w:sz w:val="28"/>
          <w:szCs w:val="28"/>
        </w:rPr>
        <w:t>. Din punct de vedere al consecinţelor impozitelor agricole asupra situaţiei financiare a localnicilor, familiile de chiaburi erau mult mai afectate ca cele de ţărani mijlocaşi, ultimii, după cum am arătat, nefiind consideraţi un inamic al statului comunist. Ca atare, cotele puteau fi plătite de mijlocaşii felnăcani însă cei intervievaţi susţin că nu le rămânea „nici porumb pentru păsările din curte”</w:t>
      </w:r>
      <w:r w:rsidRPr="00AA45E7">
        <w:rPr>
          <w:sz w:val="28"/>
          <w:szCs w:val="28"/>
          <w:vertAlign w:val="superscript"/>
        </w:rPr>
        <w:t>59</w:t>
      </w:r>
      <w:r w:rsidRPr="00AA45E7">
        <w:rPr>
          <w:sz w:val="28"/>
          <w:szCs w:val="28"/>
        </w:rPr>
        <w:t>. „ Ne descurcam cumva de la un an la altul. Şi nouă ne luau aproape tot la recoltă, dar nu plăteam impozite pe produse aşa mari ca şi chiaburii şi nici nu prea veneau comuniştii după supracote”</w:t>
      </w:r>
      <w:r w:rsidRPr="00AA45E7">
        <w:rPr>
          <w:sz w:val="28"/>
          <w:szCs w:val="28"/>
          <w:vertAlign w:val="superscript"/>
        </w:rPr>
        <w:t>60</w:t>
      </w:r>
      <w:r w:rsidRPr="00AA45E7">
        <w:rPr>
          <w:sz w:val="28"/>
          <w:szCs w:val="28"/>
        </w:rPr>
        <w:t>. Proprietar a 5 ha şi 80 de arii, Nichici Vasa afirmă că „puteam plăti la timp cotele şi n-au avut ce să-mi facă, dar pentru aceia cu peste 10 ha era foarte greu”</w:t>
      </w:r>
      <w:r w:rsidRPr="00AA45E7">
        <w:rPr>
          <w:sz w:val="28"/>
          <w:szCs w:val="28"/>
          <w:vertAlign w:val="superscript"/>
        </w:rPr>
        <w:t>61</w:t>
      </w:r>
      <w:r w:rsidRPr="00AA45E7">
        <w:rPr>
          <w:sz w:val="28"/>
          <w:szCs w:val="28"/>
        </w:rPr>
        <w:t>. Subminarea economică a chiaburilor a afectat acestora grav sentimentul proprie</w:t>
      </w:r>
      <w:r w:rsidRPr="00AA45E7">
        <w:rPr>
          <w:sz w:val="28"/>
          <w:szCs w:val="28"/>
        </w:rPr>
        <w:softHyphen/>
        <w:t>tăţii şi în timp îi face să creadă în cedarea pământului către Gospodăria Agricolă Colectivă unica soluţie de a scăpa de mizerie. Însă, şi la înscrierea în G.A.C. chiaburul era deza</w:t>
      </w:r>
      <w:r w:rsidRPr="00AA45E7">
        <w:rPr>
          <w:sz w:val="28"/>
          <w:szCs w:val="28"/>
        </w:rPr>
        <w:softHyphen/>
        <w:t>vantajat, deoarece nu putea intra în colectiv decât dacă devenea ţăran mijlocaş, deci să nu posede peste 10 ha de teren</w:t>
      </w:r>
      <w:r w:rsidRPr="00AA45E7">
        <w:rPr>
          <w:sz w:val="28"/>
          <w:szCs w:val="28"/>
          <w:vertAlign w:val="superscript"/>
        </w:rPr>
        <w:t>62</w:t>
      </w:r>
      <w:r w:rsidRPr="00AA45E7">
        <w:rPr>
          <w:sz w:val="28"/>
          <w:szCs w:val="28"/>
        </w:rPr>
        <w:t>. Predarea pământului către stat era prevăzută de decretul 308/1950, dar ţăranii felnăcani erau foarte reticenţi în a ceda terenul agricol statului</w:t>
      </w:r>
      <w:r w:rsidRPr="00AA45E7">
        <w:rPr>
          <w:sz w:val="28"/>
          <w:szCs w:val="28"/>
          <w:vertAlign w:val="superscript"/>
        </w:rPr>
        <w:t>63</w:t>
      </w:r>
      <w:r w:rsidRPr="00AA45E7">
        <w:rPr>
          <w:sz w:val="28"/>
          <w:szCs w:val="28"/>
        </w:rPr>
        <w:t>. „Am vrut să intru în G.A.C. să scap de greutăţi, dar nu m-au primit. Mi-au zis că pot să intru dacă dau pământul la stat. Eu asta n-am vrut nici mort, că mă gândeam că pierd teren dacă se sparge colectivul”</w:t>
      </w:r>
      <w:r w:rsidRPr="00AA45E7">
        <w:rPr>
          <w:sz w:val="28"/>
          <w:szCs w:val="28"/>
          <w:vertAlign w:val="superscript"/>
        </w:rPr>
        <w:t>64</w:t>
      </w:r>
      <w:r w:rsidRPr="00AA45E7">
        <w:rPr>
          <w:sz w:val="28"/>
          <w:szCs w:val="28"/>
        </w:rPr>
        <w:t>. În aceiaşi situaţie s-au aflat mulţi dintre interlocutori. „Eu, ca şi chiabur, nu puteam băga pământ în colectiv, ci în I.A.S. ( Întreprinderea Agricolă de Stat) cu legea 308, dar îl pierdeam pe vecie”</w:t>
      </w:r>
      <w:r w:rsidRPr="00AA45E7">
        <w:rPr>
          <w:sz w:val="28"/>
          <w:szCs w:val="28"/>
          <w:vertAlign w:val="superscript"/>
        </w:rPr>
        <w:t>65</w:t>
      </w:r>
      <w:r w:rsidRPr="00AA45E7">
        <w:rPr>
          <w:sz w:val="28"/>
          <w:szCs w:val="28"/>
        </w:rPr>
        <w:t>. Mentalitatea specifică lumii rurale conform căreia: „ce dai statului nu mai primeşti niciodată înapoi”</w:t>
      </w:r>
      <w:r w:rsidRPr="00AA45E7">
        <w:rPr>
          <w:sz w:val="28"/>
          <w:szCs w:val="28"/>
          <w:vertAlign w:val="superscript"/>
        </w:rPr>
        <w:t>66</w:t>
      </w:r>
      <w:r w:rsidRPr="00AA45E7">
        <w:rPr>
          <w:sz w:val="28"/>
          <w:szCs w:val="28"/>
        </w:rPr>
        <w:t>, îi face pe săteni să reziste timp îndelungat la presiunile bolşevice de a adera la G.A.C. După moartea lui Stalin, regimul cotelor a fost mai blând, fapt evidenţiat la nivel naţional de cele 2000 de G.A.C. - uri înfiinţate între 1949-1953 (în comparaţie cu cele 564 de G.A.C. - uri din perioada 1954-1957)</w:t>
      </w:r>
      <w:r w:rsidRPr="00AA45E7">
        <w:rPr>
          <w:sz w:val="28"/>
          <w:szCs w:val="28"/>
          <w:vertAlign w:val="superscript"/>
        </w:rPr>
        <w:t>67</w:t>
      </w:r>
      <w:r w:rsidRPr="00AA45E7">
        <w:rPr>
          <w:sz w:val="28"/>
          <w:szCs w:val="28"/>
        </w:rPr>
        <w:t>. Însă, cu toate că după 1953 presiunile impozitelor agricole s-au simplificat, odată început procesul de ruinare a chiaburilor felnăcani, acesta se acutiza din inerţie de la un an la altul. De asemenea, statul a menţinut în vigoare legislaţia represivă a cotelor, autorităţile locale dorind în 1956 ca „contribuabilii rău platnici să fie urmăriţi şi bunurile sechestrate, nu ca până acum”</w:t>
      </w:r>
      <w:r w:rsidRPr="00AA45E7">
        <w:rPr>
          <w:sz w:val="28"/>
          <w:szCs w:val="28"/>
          <w:vertAlign w:val="superscript"/>
        </w:rPr>
        <w:t>68</w:t>
      </w:r>
      <w:r w:rsidRPr="00AA45E7">
        <w:rPr>
          <w:sz w:val="28"/>
          <w:szCs w:val="28"/>
        </w:rPr>
        <w:t>. Chiar dacă din 1957 plata cotelor a fost anulată majoritatea localnicilor percepeau terenurile agricole ca pe o povară financiară. Din acest motiv, când Dej anunţă colectivizarea compactă, rezistenţa felnăcanilor la colectivizare era drastic redusă. „Când ne-au zis că nu mai suntem conform legii, chiaburi şi putem intra în colectiv am intrat. Eram lefteri şi abia aveam ce mânca. Aşa am ajuns că şi pâinea o ascundeam la cai să nu o găsească activiştii când veneau după cote. Că ziceau: ia uită bă ce pâine faină are şi el zice că n-are bani de cote”. „Şi de când ne-or chemat în G.A.C., aproape că am fost bucuroşi să scăpăm de pământ, pentru că eram sătui de mizerie”</w:t>
      </w:r>
      <w:r w:rsidRPr="00AA45E7">
        <w:rPr>
          <w:sz w:val="28"/>
          <w:szCs w:val="28"/>
          <w:vertAlign w:val="superscript"/>
        </w:rPr>
        <w:t>69</w:t>
      </w:r>
      <w:r w:rsidRPr="00AA45E7">
        <w:rPr>
          <w:sz w:val="28"/>
          <w:szCs w:val="28"/>
        </w:rPr>
        <w:t>.</w:t>
      </w:r>
    </w:p>
    <w:p w14:paraId="6ED2DCAA" w14:textId="77777777" w:rsidR="00830844" w:rsidRPr="00AA45E7" w:rsidRDefault="00830844" w:rsidP="00830844">
      <w:pPr>
        <w:keepNext/>
        <w:widowControl w:val="0"/>
        <w:autoSpaceDE w:val="0"/>
        <w:autoSpaceDN w:val="0"/>
        <w:adjustRightInd w:val="0"/>
        <w:ind w:firstLine="567"/>
        <w:jc w:val="both"/>
        <w:rPr>
          <w:sz w:val="28"/>
          <w:szCs w:val="28"/>
        </w:rPr>
      </w:pPr>
    </w:p>
    <w:p w14:paraId="2A6856FA" w14:textId="77777777" w:rsidR="00830844" w:rsidRPr="00AA45E7" w:rsidRDefault="00830844" w:rsidP="00830844">
      <w:pPr>
        <w:pStyle w:val="Heading1"/>
        <w:rPr>
          <w:rFonts w:cs="Times New Roman"/>
          <w:lang w:val="ro-RO"/>
        </w:rPr>
      </w:pPr>
      <w:bookmarkStart w:id="47" w:name="_Toc236463319"/>
      <w:r w:rsidRPr="00AA45E7">
        <w:rPr>
          <w:rFonts w:cs="Times New Roman"/>
          <w:lang w:val="ro-RO"/>
        </w:rPr>
        <w:t>3. Colectivizarea propriu-zisă. Participanţi. Metode</w:t>
      </w:r>
      <w:bookmarkEnd w:id="47"/>
    </w:p>
    <w:p w14:paraId="7FDD79FA" w14:textId="77777777" w:rsidR="00830844" w:rsidRPr="00AA45E7" w:rsidRDefault="00830844" w:rsidP="00830844">
      <w:pPr>
        <w:keepNext/>
        <w:widowControl w:val="0"/>
        <w:autoSpaceDE w:val="0"/>
        <w:autoSpaceDN w:val="0"/>
        <w:adjustRightInd w:val="0"/>
        <w:ind w:firstLine="567"/>
        <w:jc w:val="both"/>
        <w:rPr>
          <w:spacing w:val="-2"/>
          <w:sz w:val="28"/>
          <w:szCs w:val="28"/>
        </w:rPr>
      </w:pPr>
    </w:p>
    <w:p w14:paraId="6E9D5EC2"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pacing w:val="-2"/>
          <w:sz w:val="28"/>
          <w:szCs w:val="28"/>
        </w:rPr>
        <w:t>Din informaţiile primite de la cei intervievaţi, rezultă că, în localitatea Felnac, procesul de colectivizare propriu-zis poate fi împărţit în trei mari perioade şi anume: ’52 - ’53 - cei mai grei ani - respectiv intervalul cuprins între înfiinţarea G.A.C. - ului în localitate şi moartea lui Stalin, când ţăranii sunt falimentaţi economic şi, efectiv, terorizaţi, perioada ’54-’57 caracterizată printr-o diminuare a presiunilor exercitate de autorităţi, situaţia financiară a sătenilor rămânând aproape neschimbată, pentru ca ultima perioadă ’58-’62 să cuprindă colectivizarea compactă, rezistenţa felnăcanilor fiind aproape nulă. Afirmaţiile de mai sus sunt întărite şi de oscilaţia numerică a familiilor intrate în G.A.C. - ul din Felnac. Astfel, la sfârşitul anului 1952 colectivul cuprindea 311 familii cu 509 ha de teren arabil, pentru ca în ’53 deşi intră încă 24 de familii, părăsesc colectivul 120, rămânând în total 215 familii cu 335 ha de pământ</w:t>
      </w:r>
      <w:r w:rsidRPr="00AA45E7">
        <w:rPr>
          <w:spacing w:val="-2"/>
          <w:sz w:val="28"/>
          <w:szCs w:val="28"/>
          <w:vertAlign w:val="superscript"/>
        </w:rPr>
        <w:t>70</w:t>
      </w:r>
      <w:r w:rsidRPr="00AA45E7">
        <w:rPr>
          <w:spacing w:val="-2"/>
          <w:sz w:val="28"/>
          <w:szCs w:val="28"/>
        </w:rPr>
        <w:t>. Reducerea presiunilor a permis celor nemulţumiţi de munca în comun să părăsească G.A.C. - ul, primind înapoi terenurile cu care s-au înscris. „Ne-au zis de la început că putem să plecăm din colectiv cu tot cu pământ. Când am ieşit nu am mai primit uneltele înapoi şi iar a trebuit să plătesc cote, aşa că numai am pierdut. Am plecat din G.A.C. cu 4 ha că am fost nemulţumit de câte produse mi-au dat”</w:t>
      </w:r>
      <w:r w:rsidRPr="00AA45E7">
        <w:rPr>
          <w:spacing w:val="-2"/>
          <w:sz w:val="28"/>
          <w:szCs w:val="28"/>
          <w:vertAlign w:val="superscript"/>
        </w:rPr>
        <w:t>71</w:t>
      </w:r>
      <w:r w:rsidRPr="00AA45E7">
        <w:rPr>
          <w:spacing w:val="-2"/>
          <w:sz w:val="28"/>
          <w:szCs w:val="28"/>
        </w:rPr>
        <w:t xml:space="preserve">. Acest fenomen de părăsire masivă a Gospodăriei Agricole Colective va fi singular în procesul de bolşevizare al agriculturii locale. </w:t>
      </w:r>
    </w:p>
    <w:p w14:paraId="26492AE5"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pacing w:val="-2"/>
          <w:sz w:val="28"/>
          <w:szCs w:val="28"/>
        </w:rPr>
        <w:t>În 1954 aderă la G.A.C. 12 familii, iese una şi rămân 226 cu 1-121 ha; în 1955 intră şi ies 11 familii; în ’56 se înscriu 28 de familii fără să iasă nimeni (1.193 ha), iar în ’57 aderă la G.A.C. 30 de familii şi ies 21, rămânând în total 272 de familii colectiviste cu 1.234 ha de pământ. În primul an al colectivizării compacte intră în G.A.C. 82 de familii şi ies 14, adică 330 de familii cu 1.291 de ha pentru ca în 1959 să intre 403 familii, fără ca cineva să mai poată părăsi G.A.C. - ul, ce cuprindea 733 de familii cu un total de 3.222 ha de teren arabil</w:t>
      </w:r>
      <w:r w:rsidRPr="00AA45E7">
        <w:rPr>
          <w:spacing w:val="-2"/>
          <w:sz w:val="28"/>
          <w:szCs w:val="28"/>
          <w:vertAlign w:val="superscript"/>
        </w:rPr>
        <w:t>72</w:t>
      </w:r>
      <w:r w:rsidRPr="00AA45E7">
        <w:rPr>
          <w:spacing w:val="-2"/>
          <w:sz w:val="28"/>
          <w:szCs w:val="28"/>
        </w:rPr>
        <w:t>. Numărul familiilor din colhoz creşte cu încă 96 în ’60 deci în total 829 de familii, suprafaţa arabilă colectivizată însumând 3.812 ha. În 1961 în G.A.C. intră 13 familii, pentru ca în 1962 să fie colectivizate ultimele trei familii din Felnac, colhozul deţinând toată suprafaţa arabilă a localităţii, 3.985 ha şi 845 de familii colectiviste</w:t>
      </w:r>
      <w:r w:rsidRPr="00AA45E7">
        <w:rPr>
          <w:spacing w:val="-2"/>
          <w:sz w:val="28"/>
          <w:szCs w:val="28"/>
          <w:vertAlign w:val="superscript"/>
        </w:rPr>
        <w:t>73</w:t>
      </w:r>
      <w:r w:rsidRPr="00AA45E7">
        <w:rPr>
          <w:spacing w:val="-2"/>
          <w:sz w:val="28"/>
          <w:szCs w:val="28"/>
        </w:rPr>
        <w:t xml:space="preserve">.    </w:t>
      </w:r>
    </w:p>
    <w:p w14:paraId="5FFF54C1"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pacing w:val="-2"/>
          <w:sz w:val="28"/>
          <w:szCs w:val="28"/>
        </w:rPr>
        <w:t xml:space="preserve">Dincolo de aceste cifre rămân însă umilinţele şi suferinţele sătenilor precum şi lupta lor disperată de a păstra neştirbită proprietatea asupra celui mai de preţ bun material al ţăranului, adică pământul. În această confruntare inegală dintre săteni şi autorităţile comuniste, mai precis, un joc sinistru de-a şoarecele şi pisica, activiştii de partid locali au ştiut bine lecţia perfidă a procedeelor prin care G.A.C. - ul să-şi întindă tentaculele asupra terenurilor agricole ale felnăcanilor. </w:t>
      </w:r>
    </w:p>
    <w:p w14:paraId="6163477A" w14:textId="77777777" w:rsidR="00830844" w:rsidRPr="00AA45E7" w:rsidRDefault="00830844" w:rsidP="00830844">
      <w:pPr>
        <w:keepNext/>
        <w:widowControl w:val="0"/>
        <w:autoSpaceDE w:val="0"/>
        <w:autoSpaceDN w:val="0"/>
        <w:adjustRightInd w:val="0"/>
        <w:ind w:firstLine="567"/>
        <w:jc w:val="both"/>
        <w:rPr>
          <w:color w:val="000000"/>
          <w:spacing w:val="-2"/>
          <w:sz w:val="28"/>
          <w:szCs w:val="28"/>
        </w:rPr>
      </w:pPr>
      <w:r w:rsidRPr="00AA45E7">
        <w:rPr>
          <w:spacing w:val="-2"/>
          <w:sz w:val="28"/>
          <w:szCs w:val="28"/>
        </w:rPr>
        <w:t>Pentru ca înfiinţarea Gospodăriei Agricole Colective să nu fie un şoc în lumea satului, puterea bolşevică începe pregătirea ţăranilor cu o etapă de acomodare, în fapt, apariţia „întovărăşirilor”. În aceste forme asociative de muncă a pământului sătenii îşi păstrau proprietatea asupra loturilor, animale de tracţiune şi uneltele, dar terenurile agricole se lucrau în comun, urmând ca recolta să fie împărţită între membri. În concepţia liderilor comunişti, întovărăşirea trebuia să se dezvolte continuu, astfel încât finalul să nu fie decât unul singur: trecerea la forma superioară de cooperaţie care nu era altceva decât G.A.C.-ul.</w:t>
      </w:r>
      <w:r w:rsidRPr="00AA45E7">
        <w:rPr>
          <w:spacing w:val="-2"/>
          <w:sz w:val="28"/>
          <w:szCs w:val="28"/>
          <w:vertAlign w:val="superscript"/>
        </w:rPr>
        <w:t>74</w:t>
      </w:r>
      <w:r w:rsidRPr="00AA45E7">
        <w:rPr>
          <w:spacing w:val="-2"/>
          <w:sz w:val="28"/>
          <w:szCs w:val="28"/>
        </w:rPr>
        <w:t>. În Felnac, prima întovărăşire agricolă a luat fiinţă în 1951 şi cuprindea 54 de familii</w:t>
      </w:r>
      <w:r w:rsidRPr="00AA45E7">
        <w:rPr>
          <w:spacing w:val="-2"/>
          <w:sz w:val="28"/>
          <w:szCs w:val="28"/>
          <w:vertAlign w:val="superscript"/>
        </w:rPr>
        <w:t>75</w:t>
      </w:r>
      <w:r w:rsidRPr="00AA45E7">
        <w:rPr>
          <w:spacing w:val="-2"/>
          <w:sz w:val="28"/>
          <w:szCs w:val="28"/>
        </w:rPr>
        <w:t>. „Suprafaţa de teren limită cu care felnăcanii se puteau înscrie în tovărăşie era de 8 ha, chiaburii fiind excluşi chiar din start”</w:t>
      </w:r>
      <w:r w:rsidRPr="00AA45E7">
        <w:rPr>
          <w:spacing w:val="-2"/>
          <w:sz w:val="28"/>
          <w:szCs w:val="28"/>
          <w:vertAlign w:val="superscript"/>
        </w:rPr>
        <w:t>76</w:t>
      </w:r>
      <w:r w:rsidRPr="00AA45E7">
        <w:rPr>
          <w:spacing w:val="-2"/>
          <w:sz w:val="28"/>
          <w:szCs w:val="28"/>
        </w:rPr>
        <w:t>. Pentru a-i constrânge pe săteni să adere la întovărăşire, dacă un ţăran avea pământ în zona asociaţiei, i se lua şi primea în schimb altă suprafaţă aflată la mare distanţă de sat şi de calitate mai slabă, deoarece se considera că întovărăşirea nu trebuie să aibă terenurile agricole dispersate</w:t>
      </w:r>
      <w:r w:rsidRPr="00AA45E7">
        <w:rPr>
          <w:spacing w:val="-2"/>
          <w:sz w:val="28"/>
          <w:szCs w:val="28"/>
          <w:vertAlign w:val="superscript"/>
        </w:rPr>
        <w:t>77</w:t>
      </w:r>
      <w:r w:rsidRPr="00AA45E7">
        <w:rPr>
          <w:spacing w:val="-2"/>
          <w:sz w:val="28"/>
          <w:szCs w:val="28"/>
        </w:rPr>
        <w:t>. Practic, obiectivul puterii locale era obişnuirea felnăcanilor cu munca în comun. „Oamenii au intrat din cauză că erau forţaţi de Sfatul Popular. Decât să primească pământ prin alte locuri şi să n-aibă recoltă, mai bine intra omul în tovărăşie că loturile şi sculele</w:t>
      </w:r>
      <w:r w:rsidRPr="00AA45E7">
        <w:rPr>
          <w:color w:val="000000"/>
          <w:spacing w:val="-2"/>
          <w:sz w:val="28"/>
          <w:szCs w:val="28"/>
        </w:rPr>
        <w:t xml:space="preserve"> îi rămâneau tot lui dacă ieşea afară”</w:t>
      </w:r>
      <w:r w:rsidRPr="00AA45E7">
        <w:rPr>
          <w:spacing w:val="-2"/>
          <w:sz w:val="28"/>
          <w:szCs w:val="28"/>
          <w:vertAlign w:val="superscript"/>
        </w:rPr>
        <w:t>78</w:t>
      </w:r>
      <w:r w:rsidRPr="00AA45E7">
        <w:rPr>
          <w:color w:val="000000"/>
          <w:spacing w:val="-2"/>
          <w:sz w:val="28"/>
          <w:szCs w:val="28"/>
        </w:rPr>
        <w:t>. Fiind susţinuţi de autorităţi, cei din tovărăşie erau avantajaţi, deoarece dispuneau de pământul cel mai bun precum şi de unelte agricole performante. Acomodarea cu tipul asociativ de muncă se face pentru scurt timp, deoarece la numai un an tovărăşia îşi pierde importanţa în localitate datorită apariţiei Gospodăriei Agricole Colective. Actul de constituire datează din 16 martie 1952, obiectivele declarate ale G.A.C. - ului fiind de „a lupta contra chiaburilor şi a înlătura mizeria şi înapoierea”</w:t>
      </w:r>
      <w:r w:rsidRPr="00AA45E7">
        <w:rPr>
          <w:spacing w:val="-2"/>
          <w:sz w:val="28"/>
          <w:szCs w:val="28"/>
          <w:vertAlign w:val="superscript"/>
        </w:rPr>
        <w:t>79</w:t>
      </w:r>
      <w:r w:rsidRPr="00AA45E7">
        <w:rPr>
          <w:color w:val="000000"/>
          <w:spacing w:val="-2"/>
          <w:sz w:val="28"/>
          <w:szCs w:val="28"/>
        </w:rPr>
        <w:t xml:space="preserve">. </w:t>
      </w:r>
    </w:p>
    <w:p w14:paraId="38BA0B95" w14:textId="77777777" w:rsidR="00830844" w:rsidRPr="00AA45E7" w:rsidRDefault="00830844" w:rsidP="00830844">
      <w:pPr>
        <w:keepNext/>
        <w:widowControl w:val="0"/>
        <w:autoSpaceDE w:val="0"/>
        <w:autoSpaceDN w:val="0"/>
        <w:adjustRightInd w:val="0"/>
        <w:ind w:firstLine="567"/>
        <w:jc w:val="both"/>
        <w:rPr>
          <w:color w:val="000000"/>
          <w:spacing w:val="-2"/>
          <w:sz w:val="28"/>
          <w:szCs w:val="28"/>
        </w:rPr>
      </w:pPr>
      <w:r w:rsidRPr="00AA45E7">
        <w:rPr>
          <w:color w:val="000000"/>
          <w:spacing w:val="-2"/>
          <w:sz w:val="28"/>
          <w:szCs w:val="28"/>
        </w:rPr>
        <w:t>Colectivul a fost fondat de 105 familii cu un total de 360 ha de teren arabil, iar în inventar avea 19 cai, 16 grape, 6 pluguri pentru arat, 5 pluguri de sapă, 15 trăsuri şi alte unelte agricole</w:t>
      </w:r>
      <w:r w:rsidRPr="00AA45E7">
        <w:rPr>
          <w:spacing w:val="-2"/>
          <w:sz w:val="28"/>
          <w:szCs w:val="28"/>
          <w:vertAlign w:val="superscript"/>
        </w:rPr>
        <w:t>80</w:t>
      </w:r>
      <w:r w:rsidRPr="00AA45E7">
        <w:rPr>
          <w:color w:val="000000"/>
          <w:spacing w:val="-2"/>
          <w:sz w:val="28"/>
          <w:szCs w:val="28"/>
        </w:rPr>
        <w:t>. Primii colectivişti au fost în general ţărani săraci şi mijlocaşi şi majoritatea au aderat la G.A.C. din convingere şi din dorinţa de a duce o viaţă mai bună. „Am intrat din prima pentru că nu aveam scule şi plăteam lucrările. Dacă dădeam şi cote, aş fi ţinut pământul în pierdere. Nouă, la sărăcime, ne-a mers bine în colectiv. Mai ales la început primeam de toate: grâu, cucuruz, fasole, varză. Cel mai greu le-o fost la leneşi şi la ăia ce nu erau obişnuiţi cu lucrul”</w:t>
      </w:r>
      <w:r w:rsidRPr="00AA45E7">
        <w:rPr>
          <w:spacing w:val="-2"/>
          <w:sz w:val="28"/>
          <w:szCs w:val="28"/>
          <w:vertAlign w:val="superscript"/>
        </w:rPr>
        <w:t>81</w:t>
      </w:r>
      <w:r w:rsidRPr="00AA45E7">
        <w:rPr>
          <w:color w:val="000000"/>
          <w:spacing w:val="-2"/>
          <w:sz w:val="28"/>
          <w:szCs w:val="28"/>
        </w:rPr>
        <w:t xml:space="preserve">. Odată cu înfiinţarea în 1952 a Staţiunii de Maşini şi Tractoare din Felnac, pământul colhozului era lucrat eficient şi rapid, recolta fiind în consecinţă mai mare. </w:t>
      </w:r>
    </w:p>
    <w:p w14:paraId="545B1B0F" w14:textId="77777777" w:rsidR="00830844" w:rsidRPr="00AA45E7" w:rsidRDefault="00830844" w:rsidP="00830844">
      <w:pPr>
        <w:keepNext/>
        <w:widowControl w:val="0"/>
        <w:autoSpaceDE w:val="0"/>
        <w:autoSpaceDN w:val="0"/>
        <w:adjustRightInd w:val="0"/>
        <w:ind w:firstLine="567"/>
        <w:jc w:val="both"/>
        <w:rPr>
          <w:color w:val="000000"/>
          <w:spacing w:val="-2"/>
          <w:sz w:val="28"/>
          <w:szCs w:val="28"/>
        </w:rPr>
      </w:pPr>
      <w:r w:rsidRPr="00AA45E7">
        <w:rPr>
          <w:color w:val="000000"/>
          <w:spacing w:val="-2"/>
          <w:sz w:val="28"/>
          <w:szCs w:val="28"/>
        </w:rPr>
        <w:t>Gomboş Istirca, pe atunci proprietară a unui hectar şi paisprezece arii de pământ, susţine la rândul ei ideea că, odată cu înscrierea în colectiv, modul de viaţă al sărăcimii s-a îmbunătăţit considerabil. „Pentru nevoiaşi a fost un lucru bun, numai pentru cei bogaţi n-a fost. Ca să seamăn pământul meu trebuia să lucru trei zile la acela care îmi semăna, ca să transport recolta acasă mă costa alte zile de lucru şi tot aşa”</w:t>
      </w:r>
      <w:r w:rsidRPr="00AA45E7">
        <w:rPr>
          <w:spacing w:val="-2"/>
          <w:sz w:val="28"/>
          <w:szCs w:val="28"/>
          <w:vertAlign w:val="superscript"/>
        </w:rPr>
        <w:t>82</w:t>
      </w:r>
      <w:r w:rsidRPr="00AA45E7">
        <w:rPr>
          <w:color w:val="000000"/>
          <w:spacing w:val="-2"/>
          <w:sz w:val="28"/>
          <w:szCs w:val="28"/>
        </w:rPr>
        <w:t>. Pe lângă presiunea cotelor, lipsa de utilaje agricole a reprezentat un motiv serios de a deveni colectivist. „Tata a primit, ca veteran de război, 4 ha de pământ de la Groza, dar n-a avut cu ce să-l lucreze aşa că l-a băgat în G.A.C. Şi-a fost mai bine pentru familia noastră, cu mult mai bine ca înainte”</w:t>
      </w:r>
      <w:r w:rsidRPr="00AA45E7">
        <w:rPr>
          <w:spacing w:val="-2"/>
          <w:sz w:val="28"/>
          <w:szCs w:val="28"/>
          <w:vertAlign w:val="superscript"/>
        </w:rPr>
        <w:t>83</w:t>
      </w:r>
      <w:r w:rsidRPr="00AA45E7">
        <w:rPr>
          <w:color w:val="000000"/>
          <w:spacing w:val="-2"/>
          <w:sz w:val="28"/>
          <w:szCs w:val="28"/>
        </w:rPr>
        <w:t>. În propaganda făcută colectivizării, puterea bolşevică din România a făcut mare caz de exploatarea ţăranilor nevoiaşi de către chiaburi precum şi de lupta de clasă permanentă dintre săraci şi bogaţi. Chiaburul era declarat duşman al sărăcimii din lumea rurală. Fără să fie vorba de un conflict dintre clase sociale, în Felnac existau anumite resentimente în special din partea celor cu pământ puţin faţă de chiaburi. „Paurii (chiaburii) să ţineau că cine sunt ei şi dacă erau proşti grămadă. Credeau că dacă au pământ sunt mai presus ca săracii”</w:t>
      </w:r>
      <w:r w:rsidRPr="00AA45E7">
        <w:rPr>
          <w:spacing w:val="-2"/>
          <w:sz w:val="28"/>
          <w:szCs w:val="28"/>
          <w:vertAlign w:val="superscript"/>
        </w:rPr>
        <w:t>84</w:t>
      </w:r>
      <w:r w:rsidRPr="00AA45E7">
        <w:rPr>
          <w:color w:val="000000"/>
          <w:spacing w:val="-2"/>
          <w:sz w:val="28"/>
          <w:szCs w:val="28"/>
        </w:rPr>
        <w:t>. Mentalitatea şi legile nescrise specifice statului au fost motivul principal de tensiuni între felnăcani. Spre edificare, o regulă transmisă din generaţie în generaţie, prevedea ca atunci când avea oameni la lucru câmpului, proprietarul trebuia să mănânce la masă şi din acelaşi bucate cu „zuaşii”. Pare hilar, dar cu toate că erau extrem de rare cazurile în care un chiabur nu respecta înţelegerea în privinţa plăţii, proprietarii de terenuri ce dădeau mâncare proastă „cu greu prindeau săraci care să-i vină la muncă”</w:t>
      </w:r>
      <w:r w:rsidRPr="00AA45E7">
        <w:rPr>
          <w:spacing w:val="-2"/>
          <w:sz w:val="28"/>
          <w:szCs w:val="28"/>
          <w:vertAlign w:val="superscript"/>
        </w:rPr>
        <w:t>85</w:t>
      </w:r>
      <w:r w:rsidRPr="00AA45E7">
        <w:rPr>
          <w:color w:val="000000"/>
          <w:spacing w:val="-2"/>
          <w:sz w:val="28"/>
          <w:szCs w:val="28"/>
        </w:rPr>
        <w:t>. „Erau şi chiaburi ca lumea ce mâncau cu zuaşii la masă, dar mai mulţi îşi băteau joc. Noi primeam mâncare proastă şi ei îmbucau mâncare bună la altă masă. Într-o zi de lucru fără hrană ca lumea, erai gata. Lumea-i blestema dar n-avea ce să le facă. De aceea zic că a fost bun colectivul, că ne-a dat pe cât am lucrat”</w:t>
      </w:r>
      <w:r w:rsidRPr="00AA45E7">
        <w:rPr>
          <w:spacing w:val="-2"/>
          <w:sz w:val="28"/>
          <w:szCs w:val="28"/>
          <w:vertAlign w:val="superscript"/>
        </w:rPr>
        <w:t>86</w:t>
      </w:r>
      <w:r w:rsidRPr="00AA45E7">
        <w:rPr>
          <w:color w:val="000000"/>
          <w:spacing w:val="-2"/>
          <w:sz w:val="28"/>
          <w:szCs w:val="28"/>
        </w:rPr>
        <w:t>. Practic, pe masa de ţărani, nemulţumiţi de statutul lor socio-economic, s-a bazat în procesul de colectivizare condu</w:t>
      </w:r>
      <w:r w:rsidRPr="00AA45E7">
        <w:rPr>
          <w:color w:val="000000"/>
          <w:spacing w:val="-2"/>
          <w:sz w:val="28"/>
          <w:szCs w:val="28"/>
        </w:rPr>
        <w:softHyphen/>
        <w:t xml:space="preserve">cerea comunistă locală. Se cuvine precizarea că majoritatea sătenilor erau satisfăcuţi de modul lor de viaţă, după propriile aproximări, această categorie constituind 85% din populaţia Felnacului. </w:t>
      </w:r>
    </w:p>
    <w:p w14:paraId="4629F6AD" w14:textId="77777777" w:rsidR="00830844" w:rsidRPr="00AA45E7" w:rsidRDefault="00830844" w:rsidP="00830844">
      <w:pPr>
        <w:keepNext/>
        <w:widowControl w:val="0"/>
        <w:autoSpaceDE w:val="0"/>
        <w:autoSpaceDN w:val="0"/>
        <w:adjustRightInd w:val="0"/>
        <w:ind w:firstLine="567"/>
        <w:jc w:val="both"/>
        <w:rPr>
          <w:color w:val="000000"/>
          <w:spacing w:val="-2"/>
          <w:sz w:val="28"/>
          <w:szCs w:val="28"/>
        </w:rPr>
      </w:pPr>
      <w:r w:rsidRPr="00AA45E7">
        <w:rPr>
          <w:color w:val="000000"/>
          <w:spacing w:val="-2"/>
          <w:sz w:val="28"/>
          <w:szCs w:val="28"/>
        </w:rPr>
        <w:t>Colectivizarea desparte lumea satului în două, intervenind ca o barieră nu atât între bogaţi şi săraci, cât mai ales între susţinătorii şi opozanţii G.A.C. - ului. În cazul celei mai mari părţi a ţăranilor şi nu doar a chiaburilor, ideea de proprietate era adânc imple</w:t>
      </w:r>
      <w:r w:rsidRPr="00AA45E7">
        <w:rPr>
          <w:color w:val="000000"/>
          <w:spacing w:val="-2"/>
          <w:sz w:val="28"/>
          <w:szCs w:val="28"/>
        </w:rPr>
        <w:softHyphen/>
        <w:t>mentată în mentalul colectiv, neputând accepta în ciuda presiu</w:t>
      </w:r>
      <w:r w:rsidRPr="00AA45E7">
        <w:rPr>
          <w:color w:val="000000"/>
          <w:spacing w:val="-2"/>
          <w:sz w:val="28"/>
          <w:szCs w:val="28"/>
        </w:rPr>
        <w:softHyphen/>
        <w:t>nilor înscrierea în colhoz şi, implicit, renunţarea la pământ. „Am avut patru hectare şi am fost mulţumită cum mă descurcam că lucram pământul meu, nu la chiaburi. Ne-au silit să intrăm în colectiv, că de bunăvoie nu intram nici moartă”</w:t>
      </w:r>
      <w:r w:rsidRPr="00AA45E7">
        <w:rPr>
          <w:spacing w:val="-2"/>
          <w:sz w:val="28"/>
          <w:szCs w:val="28"/>
          <w:vertAlign w:val="superscript"/>
        </w:rPr>
        <w:t>87</w:t>
      </w:r>
      <w:r w:rsidRPr="00AA45E7">
        <w:rPr>
          <w:color w:val="000000"/>
          <w:spacing w:val="-2"/>
          <w:sz w:val="28"/>
          <w:szCs w:val="28"/>
        </w:rPr>
        <w:t>. O serie de intervievaţi afirmă că printre primii colectivişti au fost cei care-au primit terenuri agricole la reforma agrară din 1945. „Aceia care au avut pământul de la Groza au înfiinţat G.A.C. - ul. Nu le-a rămas ca mie, transmis din tată-n fiu şi nu le-a părut rău după el. Dacă îl aveau de la străbunici nu-l dădeau aşa uşor la colhoz”</w:t>
      </w:r>
      <w:r w:rsidRPr="00AA45E7">
        <w:rPr>
          <w:spacing w:val="-2"/>
          <w:sz w:val="28"/>
          <w:szCs w:val="28"/>
          <w:vertAlign w:val="superscript"/>
        </w:rPr>
        <w:t>88</w:t>
      </w:r>
      <w:r w:rsidRPr="00AA45E7">
        <w:rPr>
          <w:color w:val="000000"/>
          <w:spacing w:val="-2"/>
          <w:sz w:val="28"/>
          <w:szCs w:val="28"/>
        </w:rPr>
        <w:t xml:space="preserve">. </w:t>
      </w:r>
    </w:p>
    <w:p w14:paraId="52E917B9" w14:textId="77777777" w:rsidR="00830844" w:rsidRPr="00AA45E7" w:rsidRDefault="00830844" w:rsidP="00830844">
      <w:pPr>
        <w:keepNext/>
        <w:widowControl w:val="0"/>
        <w:autoSpaceDE w:val="0"/>
        <w:autoSpaceDN w:val="0"/>
        <w:adjustRightInd w:val="0"/>
        <w:ind w:firstLine="567"/>
        <w:jc w:val="both"/>
        <w:rPr>
          <w:color w:val="000000"/>
          <w:spacing w:val="-2"/>
          <w:sz w:val="28"/>
          <w:szCs w:val="28"/>
        </w:rPr>
      </w:pPr>
      <w:r w:rsidRPr="00AA45E7">
        <w:rPr>
          <w:color w:val="000000"/>
          <w:spacing w:val="-2"/>
          <w:sz w:val="28"/>
          <w:szCs w:val="28"/>
        </w:rPr>
        <w:t>Teodor Serdan susţine că tatăl său, născut într-o familie foarte săracă, prin muncă la chiaburi, a reuşit să strângă o sumă de bani cu care şi-a cumpărat teren arabil şi unelte agricole. „A muncit pe brânci toată viaţa ca să aibă pământul lui. Ţin minte că a luat teren chiar înainte de reforma lui Groza, aşa că n-a mai avut dreptul să primească completare până la 4 ha, măcar că a luptat pe front. A ţinut la pământul lui mai mult ca la viaţă, că l-a făcut cu sudoarea frunţii, nu l-a primit gratis, ca alţii”</w:t>
      </w:r>
      <w:r w:rsidRPr="00AA45E7">
        <w:rPr>
          <w:spacing w:val="-2"/>
          <w:sz w:val="28"/>
          <w:szCs w:val="28"/>
          <w:vertAlign w:val="superscript"/>
        </w:rPr>
        <w:t>89</w:t>
      </w:r>
      <w:r w:rsidRPr="00AA45E7">
        <w:rPr>
          <w:color w:val="000000"/>
          <w:spacing w:val="-2"/>
          <w:sz w:val="28"/>
          <w:szCs w:val="28"/>
        </w:rPr>
        <w:t xml:space="preserve">. Conştiente de ataşamentul ţăranilor faţă de pământ, autorităţile bolşevice din Felnac caută prin toate mijloacele să transforme proprietatea agricolă, atât în cazul sătenilor cu mai puţin de 10 ha, cât mai ales a chiaburilor, dintr-o sursă de existenţă, într-o povară financiară. </w:t>
      </w:r>
    </w:p>
    <w:p w14:paraId="533FFBFB" w14:textId="77777777" w:rsidR="00830844" w:rsidRPr="00AA45E7" w:rsidRDefault="00830844" w:rsidP="00830844">
      <w:pPr>
        <w:keepNext/>
        <w:widowControl w:val="0"/>
        <w:autoSpaceDE w:val="0"/>
        <w:autoSpaceDN w:val="0"/>
        <w:adjustRightInd w:val="0"/>
        <w:ind w:firstLine="567"/>
        <w:jc w:val="both"/>
        <w:rPr>
          <w:color w:val="000000"/>
          <w:spacing w:val="-2"/>
          <w:sz w:val="28"/>
          <w:szCs w:val="28"/>
        </w:rPr>
      </w:pPr>
      <w:r w:rsidRPr="00AA45E7">
        <w:rPr>
          <w:color w:val="000000"/>
          <w:spacing w:val="-2"/>
          <w:sz w:val="28"/>
          <w:szCs w:val="28"/>
        </w:rPr>
        <w:t>Alături de regimul inuman al cotelor, o metodă deosebit de eficientă de subminare economică a felnăcanilor reticenţi la colectivizare a fost înlocuirea terenu</w:t>
      </w:r>
      <w:r w:rsidRPr="00AA45E7">
        <w:rPr>
          <w:color w:val="000000"/>
          <w:spacing w:val="-2"/>
          <w:sz w:val="28"/>
          <w:szCs w:val="28"/>
        </w:rPr>
        <w:softHyphen/>
        <w:t>rilor productive cu altele de calitate mult mai slabă şi situate la mare distanţă faţă de sat, în unele situaţii chiar în judeţele limitrofe. La fel ca şi în cazul întovărăşirilor, autorităţile locale consideră că G.A.C. - ul nu poate avea pământul decât compact. „Şi am avut teren aproape de Mureş şi mi l-au luat. Am crezut că pică cerul pe mine, că acolo-i şi acum cel mai bun pământ din Felnac. Mi-au dat la Mailat altul, dar nu era gunoit nici de o cioară. Aşa a fost de slab că nu scoteam recoltă nici sămânţa”</w:t>
      </w:r>
      <w:r w:rsidRPr="00AA45E7">
        <w:rPr>
          <w:spacing w:val="-2"/>
          <w:sz w:val="28"/>
          <w:szCs w:val="28"/>
          <w:vertAlign w:val="superscript"/>
        </w:rPr>
        <w:t>90</w:t>
      </w:r>
      <w:r w:rsidRPr="00AA45E7">
        <w:rPr>
          <w:color w:val="000000"/>
          <w:spacing w:val="-2"/>
          <w:sz w:val="28"/>
          <w:szCs w:val="28"/>
        </w:rPr>
        <w:t>. Mulţi felnăcani au primit suprafeţe arabile la o distanţă considerabilă faţă de sat. „Colectivul a luat pământul din jurul Felnacului şi-a dat la oameni până la Şag, Totina sau Sânandrei, cum a fost şi cazul meu. Pământul era galben, foarte slab şi nici măcar nu era tot într-un sat. Trebuia să mergi în trei locuri diferite. Când plecam la Totina, mă trezeam la 2 noaptea să-nham caii ca să fiu acolo pe 9 dimineaţa”</w:t>
      </w:r>
      <w:r w:rsidRPr="00AA45E7">
        <w:rPr>
          <w:spacing w:val="-2"/>
          <w:sz w:val="28"/>
          <w:szCs w:val="28"/>
          <w:vertAlign w:val="superscript"/>
        </w:rPr>
        <w:t>91</w:t>
      </w:r>
      <w:r w:rsidRPr="00AA45E7">
        <w:rPr>
          <w:color w:val="000000"/>
          <w:spacing w:val="-2"/>
          <w:sz w:val="28"/>
          <w:szCs w:val="28"/>
        </w:rPr>
        <w:t xml:space="preserve">. </w:t>
      </w:r>
    </w:p>
    <w:p w14:paraId="58B2BBFA" w14:textId="77777777" w:rsidR="00830844" w:rsidRPr="00AA45E7" w:rsidRDefault="00830844" w:rsidP="00830844">
      <w:pPr>
        <w:keepNext/>
        <w:widowControl w:val="0"/>
        <w:autoSpaceDE w:val="0"/>
        <w:autoSpaceDN w:val="0"/>
        <w:adjustRightInd w:val="0"/>
        <w:ind w:firstLine="567"/>
        <w:jc w:val="both"/>
        <w:rPr>
          <w:color w:val="000000"/>
          <w:spacing w:val="-2"/>
          <w:sz w:val="28"/>
          <w:szCs w:val="28"/>
        </w:rPr>
      </w:pPr>
      <w:r w:rsidRPr="00AA45E7">
        <w:rPr>
          <w:color w:val="000000"/>
          <w:spacing w:val="-2"/>
          <w:sz w:val="28"/>
          <w:szCs w:val="28"/>
        </w:rPr>
        <w:t>Inevitabil, după câţiva ani de efort fizic şi financiar aproape inuman, sătenii ajung să se întrebe, dacă merită să lucreze pământul în pierdere sau este mai bine să adere la colectiv. Pentru o mai mare rapiditate de desfăşurare a procesului de colectivizare, activiştii de partid au îmbinat de-a dreptul diabolic teroarea economică cu cea psihică. În ciuda ataşamentului fanatic faţă de proprietate al majorităţii sătenilor, aceştia cedau atunci când presiunile erau îndreptate împotriva celorlalţi membri ai familiei. Ţinta pre</w:t>
      </w:r>
      <w:r w:rsidRPr="00AA45E7">
        <w:rPr>
          <w:color w:val="000000"/>
          <w:spacing w:val="-2"/>
          <w:sz w:val="28"/>
          <w:szCs w:val="28"/>
        </w:rPr>
        <w:softHyphen/>
        <w:t>dilectă a autorităţilor comuniste erau copiii de ţărani necolec</w:t>
      </w:r>
      <w:r w:rsidRPr="00AA45E7">
        <w:rPr>
          <w:color w:val="000000"/>
          <w:spacing w:val="-2"/>
          <w:sz w:val="28"/>
          <w:szCs w:val="28"/>
        </w:rPr>
        <w:softHyphen/>
        <w:t>tivizaţi ce doreau să-şi facă un viitor prin şcoală. Practic ţăranul era pus să aleagă în a persista în refuzul său sistematic de a adera la G.A.C. şi riscul exmatriculării fiului sau fiicei din instituţiile de învăţământ din România. Nichici Stela ne relatează: „Tata a fost foarte sărac, dar deştept şi pe capul lui aşa o lucrat că şi-o făcut două tractoare, batoză, elevator, pluguri adică toate sculele necesare agriculturii. A primit trei hectare de pământ de la Groza, dar nu a vrut să intre în G.A.C. cu el nicicum. În 1954, eu am dat examen la Liceul Pedagogic şi, deşi am intrat cu brio, nu m-au primit la şcoală. Atâta am plâns şi l-am rugat să renunţe la scule, că până la urmă a intrat în colectiv. Şi culmea, pe mine tot nu m-au primit la Liceul Pedagogic, ci m-au detaşat cu şcoala la Lipova”</w:t>
      </w:r>
      <w:r w:rsidRPr="00AA45E7">
        <w:rPr>
          <w:spacing w:val="-2"/>
          <w:sz w:val="28"/>
          <w:szCs w:val="28"/>
          <w:vertAlign w:val="superscript"/>
        </w:rPr>
        <w:t>92</w:t>
      </w:r>
      <w:r w:rsidRPr="00AA45E7">
        <w:rPr>
          <w:color w:val="000000"/>
          <w:spacing w:val="-2"/>
          <w:sz w:val="28"/>
          <w:szCs w:val="28"/>
        </w:rPr>
        <w:t xml:space="preserve">. </w:t>
      </w:r>
    </w:p>
    <w:p w14:paraId="5BE23FF5" w14:textId="77777777" w:rsidR="00830844" w:rsidRPr="00AA45E7" w:rsidRDefault="00830844" w:rsidP="00830844">
      <w:pPr>
        <w:keepNext/>
        <w:widowControl w:val="0"/>
        <w:autoSpaceDE w:val="0"/>
        <w:autoSpaceDN w:val="0"/>
        <w:adjustRightInd w:val="0"/>
        <w:ind w:firstLine="567"/>
        <w:jc w:val="both"/>
        <w:rPr>
          <w:color w:val="000000"/>
          <w:spacing w:val="-2"/>
          <w:sz w:val="28"/>
          <w:szCs w:val="28"/>
        </w:rPr>
      </w:pPr>
      <w:r w:rsidRPr="00AA45E7">
        <w:rPr>
          <w:color w:val="000000"/>
          <w:spacing w:val="-2"/>
          <w:sz w:val="28"/>
          <w:szCs w:val="28"/>
        </w:rPr>
        <w:t>Autorităţile erau deosebit de intransigente şi ostile cu copiii de chiaburi, deoarece părinţii lor erau consideraţi marele inamic al colectivizării. Pentru a-i face pe aceştia să cedeze terenurile statului până când deveneau ţărani mijlocaşi (deoarece chiaburii nu erau primiţi în colhozul din Felnac) odraslelor celor cu peste 10 ha de pământ nu le era permis să înveţe în şcolile patriei. Exmatriculaţi din şcoală pe motiv că sunt „fii de exploatatori” au fost printre alţii Felnacichi Milivoi şi Felnacichi Dobromir. Spre deosebire de primul interlocutor, care era elev la gimnaziu, cel de-al doilea studia la un liceu sârbo-român din Timişoara. „M-au dat afară pe motiv că tata-i chiabur. Nu am avut ce face şi am venit acasă. Pentru mine a fost una dintre cele mai grele lovituri pe care le-am primit de la viaţă”</w:t>
      </w:r>
      <w:r w:rsidRPr="00AA45E7">
        <w:rPr>
          <w:spacing w:val="-2"/>
          <w:sz w:val="28"/>
          <w:szCs w:val="28"/>
          <w:vertAlign w:val="superscript"/>
        </w:rPr>
        <w:t>93</w:t>
      </w:r>
      <w:r w:rsidRPr="00AA45E7">
        <w:rPr>
          <w:color w:val="000000"/>
          <w:spacing w:val="-2"/>
          <w:sz w:val="28"/>
          <w:szCs w:val="28"/>
        </w:rPr>
        <w:t xml:space="preserve">. Această piedică pusă de comunişti fiilor de chiaburi, afecta grav atât încrederea acestora în forţele proprii cât şi relaţia părinte-copil, de obicei tinerii găsind drept vinovaţi pentru distrugerea viitorului lor mai mult familia decât sistemul. În consecinţă, lumea satului a devenit mult mai vulnerabilă, iar aderarea la G.A.C. începea să se înfăţişeze ca singurul scut de apărare în calea vitregiilor acelei perioade istorice. </w:t>
      </w:r>
    </w:p>
    <w:p w14:paraId="11BC878D" w14:textId="77777777" w:rsidR="00830844" w:rsidRPr="00AA45E7" w:rsidRDefault="00830844" w:rsidP="00830844">
      <w:pPr>
        <w:keepNext/>
        <w:widowControl w:val="0"/>
        <w:autoSpaceDE w:val="0"/>
        <w:autoSpaceDN w:val="0"/>
        <w:adjustRightInd w:val="0"/>
        <w:ind w:firstLine="567"/>
        <w:jc w:val="both"/>
        <w:rPr>
          <w:color w:val="000000"/>
          <w:sz w:val="28"/>
          <w:szCs w:val="28"/>
        </w:rPr>
      </w:pPr>
    </w:p>
    <w:p w14:paraId="08A8F522" w14:textId="77777777" w:rsidR="00830844" w:rsidRPr="00AA45E7" w:rsidRDefault="00830844" w:rsidP="00830844">
      <w:pPr>
        <w:keepNext/>
        <w:widowControl w:val="0"/>
        <w:autoSpaceDE w:val="0"/>
        <w:autoSpaceDN w:val="0"/>
        <w:adjustRightInd w:val="0"/>
        <w:ind w:firstLine="567"/>
        <w:jc w:val="both"/>
        <w:rPr>
          <w:color w:val="000000"/>
          <w:sz w:val="28"/>
          <w:szCs w:val="28"/>
        </w:rPr>
      </w:pPr>
    </w:p>
    <w:p w14:paraId="54D0C2B6" w14:textId="77777777" w:rsidR="00830844" w:rsidRPr="00AA45E7" w:rsidRDefault="00830844" w:rsidP="00830844">
      <w:pPr>
        <w:pStyle w:val="Heading1"/>
        <w:rPr>
          <w:rFonts w:cs="Times New Roman"/>
          <w:lang w:val="ro-RO"/>
        </w:rPr>
      </w:pPr>
      <w:bookmarkStart w:id="48" w:name="_Toc236463320"/>
      <w:r w:rsidRPr="00AA45E7">
        <w:rPr>
          <w:rFonts w:cs="Times New Roman"/>
          <w:lang w:val="ro-RO"/>
        </w:rPr>
        <w:t>4. Violenţa - un mijloc eficient de colectivizare a felnăcanilor</w:t>
      </w:r>
      <w:bookmarkEnd w:id="48"/>
    </w:p>
    <w:p w14:paraId="67CAA425" w14:textId="77777777" w:rsidR="00830844" w:rsidRPr="00AA45E7" w:rsidRDefault="00830844" w:rsidP="00830844">
      <w:pPr>
        <w:keepNext/>
        <w:widowControl w:val="0"/>
        <w:autoSpaceDE w:val="0"/>
        <w:autoSpaceDN w:val="0"/>
        <w:adjustRightInd w:val="0"/>
        <w:ind w:firstLine="567"/>
        <w:jc w:val="both"/>
        <w:rPr>
          <w:color w:val="000000"/>
          <w:sz w:val="28"/>
          <w:szCs w:val="28"/>
        </w:rPr>
      </w:pPr>
    </w:p>
    <w:p w14:paraId="64080C16"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color w:val="000000"/>
          <w:sz w:val="28"/>
          <w:szCs w:val="28"/>
        </w:rPr>
        <w:t>Între metodele de constrângere folosite de autorităţile din Felnac, împotriva sătenilor ce se împotriveau colectivizării, agresiunea fizică ocupa un loc aparte. Violenţa afecta pro</w:t>
      </w:r>
      <w:r w:rsidRPr="00AA45E7">
        <w:rPr>
          <w:color w:val="000000"/>
          <w:sz w:val="28"/>
          <w:szCs w:val="28"/>
        </w:rPr>
        <w:softHyphen/>
        <w:t>prie</w:t>
      </w:r>
      <w:r w:rsidRPr="00AA45E7">
        <w:rPr>
          <w:color w:val="000000"/>
          <w:sz w:val="28"/>
          <w:szCs w:val="28"/>
        </w:rPr>
        <w:softHyphen/>
        <w:t>tarii de terenuri agricole în primul rând ca fiinţe umane, umilinţele îndurate fiind povestite de interlocutorii vizibil emoţionaţi, cu încrâncenare. Arătam anterior că circa 15% dintre săteni erau nemulţumiţi de statutul lor social. Dintre aceştia, ţăranii cu pământ puţin, uşor de manipulat, au fost aleşi şi membrii locali ai partidului unic ce avea sarcina de a brutaliza aşa-zişii duşmani de clasă. Complexele generate în timp de ierarhizarea după avere a sătenilor şi eticheta de sărăntoc, au determinat acumularea de resentimente şi ură din partea celor cu o situaţie economică precară. “Ăia care băteau chiaburii au fost ultimii oameni în sat până n-au venit comuniştii. Erau şi săraci şi răi de lucru!"</w:t>
      </w:r>
      <w:r w:rsidRPr="00AA45E7">
        <w:rPr>
          <w:sz w:val="28"/>
          <w:szCs w:val="28"/>
          <w:vertAlign w:val="superscript"/>
        </w:rPr>
        <w:t>94</w:t>
      </w:r>
      <w:r w:rsidRPr="00AA45E7">
        <w:rPr>
          <w:color w:val="000000"/>
          <w:sz w:val="28"/>
          <w:szCs w:val="28"/>
        </w:rPr>
        <w:t xml:space="preserve">. </w:t>
      </w:r>
    </w:p>
    <w:p w14:paraId="23C4905F"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color w:val="000000"/>
          <w:sz w:val="28"/>
          <w:szCs w:val="28"/>
        </w:rPr>
        <w:t>Terorizarea fizică a ţăranilor începe din 1949, când le sunt impuse cotele de produse. Motivaţia era uşor de găsit în “refuzul” acestora de a plăti cotele, în realitate un lucru imposibil, deoarece rămânea la libera alegere a activiştilor bolşevici să stabilească valoarea impozitării. “După prima fază a strângerii cotelor, comuniştii de la Sfatul Popular hotărau la cine se mergea după supracote. Apoi colectorul, însoţit de o gaşcă care-l apăra în caz de nevoie, mergea din casă în casă şi le lua tot ce găsea. Care se opunea era bătut rău”</w:t>
      </w:r>
      <w:r w:rsidRPr="00AA45E7">
        <w:rPr>
          <w:sz w:val="28"/>
          <w:szCs w:val="28"/>
          <w:vertAlign w:val="superscript"/>
        </w:rPr>
        <w:t>95</w:t>
      </w:r>
      <w:r w:rsidRPr="00AA45E7">
        <w:rPr>
          <w:color w:val="000000"/>
          <w:sz w:val="28"/>
          <w:szCs w:val="28"/>
        </w:rPr>
        <w:t xml:space="preserve">. </w:t>
      </w:r>
    </w:p>
    <w:p w14:paraId="46E340F6"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color w:val="000000"/>
          <w:sz w:val="28"/>
          <w:szCs w:val="28"/>
        </w:rPr>
        <w:t>Abuzurile comuniştilor erau în acea perioadă la ordinea zilei. Mama lui Olteanu Nicolae, proprietară a 27 ha de pământ, a avut parte de un tratament deosebit de dur, cu toate că soţul murise în război, luptând pentru ţară. “Au venit să ia din casă supracote şi n-au găsit mare lucru. Colectorul era mort de beat şi a început să dea în mama ca un animal. Pur şi simplu a călcat-o în picioare. Aşa bestial a bătut-o, c-a făcut săraca pe ea”</w:t>
      </w:r>
      <w:r w:rsidRPr="00AA45E7">
        <w:rPr>
          <w:sz w:val="28"/>
          <w:szCs w:val="28"/>
          <w:vertAlign w:val="superscript"/>
        </w:rPr>
        <w:t>96</w:t>
      </w:r>
      <w:r w:rsidRPr="00AA45E7">
        <w:rPr>
          <w:color w:val="000000"/>
          <w:sz w:val="28"/>
          <w:szCs w:val="28"/>
        </w:rPr>
        <w:t>. Teroarea răspândită de activişti era pentru mulţi localnici de nesuportat. “Veneau ca haita de lupi după pradă, de nu mai ştiai unde să te ascunzi şi ce să faci de frică. Intrau în casă şi luau tot ce apucau. Dacă ziceai ceva, te băteau până picai lat”</w:t>
      </w:r>
      <w:r w:rsidRPr="00AA45E7">
        <w:rPr>
          <w:sz w:val="28"/>
          <w:szCs w:val="28"/>
          <w:vertAlign w:val="superscript"/>
        </w:rPr>
        <w:t>97</w:t>
      </w:r>
      <w:r w:rsidRPr="00AA45E7">
        <w:rPr>
          <w:color w:val="000000"/>
          <w:sz w:val="28"/>
          <w:szCs w:val="28"/>
        </w:rPr>
        <w:t>. Cerberii colectivului erau răsplătiţi din plin de autorităţile locale pentru zelul depus în agresarea chiaburilor şi confiscarea bunurilor acestora. Unul dintre participanţi la acţiuni a făcut câteva dezvăluiri interesante: “Când ne-a chemat secretarul de partid la Sfat, deja ştiam că-i trebuie echipă. Făceam trupă, meream la chiaburi şi luam ouă, pături, cârnaţ, haine, bibelouri, găini, tot ce se putea lua. Erau chiaburi deştepţi ce ne-aşteptau cu mâncare şi băutură. Aceia scăpau! Pe restul nu-i iertam. O dată ne-am dus vreo 15 inşi la un chiabur ce avea pod fals şi l-am spart cu târnăcopul. Acolo am găsit cea mai valoroasă captură. Toţi din echipă primeau 30 de lei pe zi, o parte din mâncarea ce o luam de la chiaburi, plus seara de băut”</w:t>
      </w:r>
      <w:r w:rsidRPr="00AA45E7">
        <w:rPr>
          <w:sz w:val="28"/>
          <w:szCs w:val="28"/>
          <w:vertAlign w:val="superscript"/>
        </w:rPr>
        <w:t>98</w:t>
      </w:r>
      <w:r w:rsidRPr="00AA45E7">
        <w:rPr>
          <w:color w:val="000000"/>
          <w:sz w:val="28"/>
          <w:szCs w:val="28"/>
        </w:rPr>
        <w:t xml:space="preserve">. </w:t>
      </w:r>
    </w:p>
    <w:p w14:paraId="173FFCE7"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color w:val="000000"/>
          <w:sz w:val="28"/>
          <w:szCs w:val="28"/>
        </w:rPr>
        <w:t>Aceste adevărate violări de domiciliu nu reprezentau pentru activişti cadrul ideal în care să maltrateze fizic inamicii colhozului, mai ales că existau martori printre vecinii victimei. O modalitate mult mai simplă şi discretă era chemarea chiaburilor la primărie, unde, feriţi de ochii curioşilor, slugoii regimului se puteau desfăşura în voie. “Cel somat să se prezinte la Sfat, noaptea, ştia ce-l aşteptă. În faţa primăriei era un bec tare şi când intra omul de la lumină la întuneric nu mai vedea nimic. Ca să ajungă la secretarul de partid trebuia să treacă printr-un coridor unde stăteau vreo 7-8 inşi, care-l luau la bătaie. Câteodată dădeau cu pari şi boxuri”</w:t>
      </w:r>
      <w:r w:rsidRPr="00AA45E7">
        <w:rPr>
          <w:sz w:val="28"/>
          <w:szCs w:val="28"/>
          <w:vertAlign w:val="superscript"/>
        </w:rPr>
        <w:t>99</w:t>
      </w:r>
      <w:r w:rsidRPr="00AA45E7">
        <w:rPr>
          <w:color w:val="000000"/>
          <w:sz w:val="28"/>
          <w:szCs w:val="28"/>
        </w:rPr>
        <w:t>. Scopul final al violenţelor era intimidarea chiaburilor, astfel încât în timp rezistenţa la colectivizare să devină nulă. În unele cazuri, brutalitatea slugoiului comunismului a avut ca rezultat conse</w:t>
      </w:r>
      <w:r w:rsidRPr="00AA45E7">
        <w:rPr>
          <w:color w:val="000000"/>
          <w:sz w:val="28"/>
          <w:szCs w:val="28"/>
        </w:rPr>
        <w:softHyphen/>
        <w:t>cinţe grave. Astfel, lui Mitrici Ştefan, conform spuselor felnă</w:t>
      </w:r>
      <w:r w:rsidRPr="00AA45E7">
        <w:rPr>
          <w:color w:val="000000"/>
          <w:sz w:val="28"/>
          <w:szCs w:val="28"/>
        </w:rPr>
        <w:softHyphen/>
        <w:t>canilor, din cauza bătăii, i-a fost afectată vederea. Motivul agresiunii l-a reprezentat nerespectarea deciziilor Sfatului Popular privind lucrările agricole ale propriilor terenuri şi neplata la timp a cotelor. “L-au bătut în amiaza mare până i-au spart ochiul. Când a scăpat, a fugit peste grădini săracul şi plângea că nu mai vede. I-a ştiut pe toţi agresorii, dar n-a avut ce să le facă, pentru că erau cu comuniştii”</w:t>
      </w:r>
      <w:r w:rsidRPr="00AA45E7">
        <w:rPr>
          <w:sz w:val="28"/>
          <w:szCs w:val="28"/>
          <w:vertAlign w:val="superscript"/>
        </w:rPr>
        <w:t>100</w:t>
      </w:r>
      <w:r w:rsidRPr="00AA45E7">
        <w:rPr>
          <w:color w:val="000000"/>
          <w:sz w:val="28"/>
          <w:szCs w:val="28"/>
        </w:rPr>
        <w:t xml:space="preserve">. </w:t>
      </w:r>
    </w:p>
    <w:p w14:paraId="0CD5F41A"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color w:val="000000"/>
          <w:sz w:val="28"/>
          <w:szCs w:val="28"/>
        </w:rPr>
        <w:t>Felnacichi Milivoi afirmă că tatălui său, reprezentanţii locali ai puterii i-au strâns mâinile la uşă. “Îl chema la primărie să-i spună ce să semene şi să se târguiască la cote. Era lovit aşa rău că abia mai putea să vină acasă. Şi l-au chemat la Sfat luni şi ani la rând”</w:t>
      </w:r>
      <w:r w:rsidRPr="00AA45E7">
        <w:rPr>
          <w:sz w:val="28"/>
          <w:szCs w:val="28"/>
          <w:vertAlign w:val="superscript"/>
        </w:rPr>
        <w:t>101</w:t>
      </w:r>
      <w:r w:rsidRPr="00AA45E7">
        <w:rPr>
          <w:color w:val="000000"/>
          <w:sz w:val="28"/>
          <w:szCs w:val="28"/>
        </w:rPr>
        <w:t>. Totuşi, nu toţi opozanţii regimului au fost trataţi cu aceeaşi monedă de către bătăuşi, mai ales că între localnici exista o ierarhie bine stabilită a forţei fizice. “În mine n-a dat nici unul pentru că ştiau că sunt hotărât şi nu scapă. Când intram pe coridorul întunecos îi simţeam că sunt acolo, măcar că nu vedeam nimic, dar nu-mi aveau treaba. Eu am luptat pe front în linia întâi şi acolo am pierdut frica. Dacă m-ar fi bătut, aş fi fost în stare să fac moarte de om”</w:t>
      </w:r>
      <w:r w:rsidRPr="00AA45E7">
        <w:rPr>
          <w:sz w:val="28"/>
          <w:szCs w:val="28"/>
          <w:vertAlign w:val="superscript"/>
        </w:rPr>
        <w:t>102</w:t>
      </w:r>
      <w:r w:rsidRPr="00AA45E7">
        <w:rPr>
          <w:color w:val="000000"/>
          <w:sz w:val="28"/>
          <w:szCs w:val="28"/>
        </w:rPr>
        <w:t>. De asemenea, de un tratament mai blând au beneficiat ţăranii mijlocaşi. “Pe tata l-au chemat la Sfat ca să-l convingă să intre în G.A.C. Când a auzit, s-a speriat şi a luat un cuţit la el. Era decis să dea dacă îl atacau, dar n-a avut probleme. Au ştiut că şi-a făcut avere pe capul lui şi, oricum, ei băteau numai pe cei care le spunea secretarul de partid”</w:t>
      </w:r>
      <w:r w:rsidRPr="00AA45E7">
        <w:rPr>
          <w:sz w:val="28"/>
          <w:szCs w:val="28"/>
          <w:vertAlign w:val="superscript"/>
        </w:rPr>
        <w:t>103</w:t>
      </w:r>
      <w:r w:rsidRPr="00AA45E7">
        <w:rPr>
          <w:color w:val="000000"/>
          <w:sz w:val="28"/>
          <w:szCs w:val="28"/>
        </w:rPr>
        <w:t xml:space="preserve">. </w:t>
      </w:r>
    </w:p>
    <w:p w14:paraId="0702362E"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color w:val="000000"/>
          <w:sz w:val="28"/>
          <w:szCs w:val="28"/>
        </w:rPr>
        <w:t>Agresiunile cele mai brutale şi mai numeroase s-au produs în perioada 1951-1953 când, secretar de partid a fost Râgoe Nicolae, după descrierile felnăcanilor prototipul de slujbaş al regimului, fără scrupule, agresiv şi uşor de îndoctrinat datorită intelectului redus şi complexelor generate de sărăcie. Fost porcar cu şapte clase, marginalizat de săteni, P.C.R. (P.M.R.) a reprezentat pentru Râgoe marea şi, poate, unica şansă de a ajunge cineva în localitate. Uns de puterea bolşevică, cel mai influent individ din Felnac, “paznicul de porci ş-o făcut dă cap”</w:t>
      </w:r>
      <w:r w:rsidRPr="00AA45E7">
        <w:rPr>
          <w:sz w:val="28"/>
          <w:szCs w:val="28"/>
          <w:vertAlign w:val="superscript"/>
        </w:rPr>
        <w:t>104</w:t>
      </w:r>
      <w:r w:rsidRPr="00AA45E7">
        <w:rPr>
          <w:color w:val="000000"/>
          <w:sz w:val="28"/>
          <w:szCs w:val="28"/>
        </w:rPr>
        <w:t>. Gustul puterii îl transformă într-un tiran, marea lui pasiune fiind terorizarea proprietarilor de pământ la domiciliu. Un apropiat al lui Râgoe, Milan Comloşan, susţine că acestuia nu-i plăcea să umble prin sat decât însoţit. “Echipa era peste tot cu el ca să-l apere. Ştia care chiaburi mai au grâu sau cucuruz ascuns, c-avea informatorii lui şi mergea la sigur. Tot timpul la şedinţe, spunea că trebuie să-i facem pe chiaburi, să moară de foame. Când ne dădea ordin să aducem pe cineva la primărie, îl luam pe sus că altfel era rău de noi”</w:t>
      </w:r>
      <w:r w:rsidRPr="00AA45E7">
        <w:rPr>
          <w:sz w:val="28"/>
          <w:szCs w:val="28"/>
          <w:vertAlign w:val="superscript"/>
        </w:rPr>
        <w:t>105</w:t>
      </w:r>
      <w:r w:rsidRPr="00AA45E7">
        <w:rPr>
          <w:color w:val="000000"/>
          <w:sz w:val="28"/>
          <w:szCs w:val="28"/>
        </w:rPr>
        <w:t xml:space="preserve">. </w:t>
      </w:r>
    </w:p>
    <w:p w14:paraId="7AE5470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color w:val="000000"/>
          <w:sz w:val="28"/>
          <w:szCs w:val="28"/>
        </w:rPr>
        <w:t>Numeroasele abuzuri în funcţie ale zelosului sec</w:t>
      </w:r>
      <w:r w:rsidR="005373CE" w:rsidRPr="00AA45E7">
        <w:rPr>
          <w:color w:val="000000"/>
          <w:sz w:val="28"/>
          <w:szCs w:val="28"/>
        </w:rPr>
        <w:t>retar de partid au determinat ma</w:t>
      </w:r>
      <w:r w:rsidRPr="00AA45E7">
        <w:rPr>
          <w:color w:val="000000"/>
          <w:sz w:val="28"/>
          <w:szCs w:val="28"/>
        </w:rPr>
        <w:t>zilirea sa în 1953, fiind înlocuit în urma repetatelor reclamaţii ale felnăcanilor</w:t>
      </w:r>
      <w:r w:rsidRPr="00AA45E7">
        <w:rPr>
          <w:sz w:val="28"/>
          <w:szCs w:val="28"/>
          <w:vertAlign w:val="superscript"/>
        </w:rPr>
        <w:t>106</w:t>
      </w:r>
      <w:r w:rsidRPr="00AA45E7">
        <w:rPr>
          <w:color w:val="000000"/>
          <w:sz w:val="28"/>
          <w:szCs w:val="28"/>
        </w:rPr>
        <w:t>. Odată cu pierderea puterii, pentru Râgoe Nicolae lucrurile iau o turnură periculoasă, iar visul se transformă într-un veritabil coşmar. Lumea satului, intransigentă şi neiertătoare, nu-i mai tolera nici măcar simpla prezenţă în localitate. “După ce l-au schimbat nu mai venea la cârciumă şi nici nu mai ieşea în sat. Ştia că oamenii vor să se răzbune. A încercat să lucreze la colectiv, dar în câmp l-au bătut rău şi dacă nu fugea, oamenii băgau furca în el”</w:t>
      </w:r>
      <w:r w:rsidRPr="00AA45E7">
        <w:rPr>
          <w:sz w:val="28"/>
          <w:szCs w:val="28"/>
          <w:vertAlign w:val="superscript"/>
        </w:rPr>
        <w:t>107</w:t>
      </w:r>
      <w:r w:rsidRPr="00AA45E7">
        <w:rPr>
          <w:color w:val="000000"/>
          <w:sz w:val="28"/>
          <w:szCs w:val="28"/>
        </w:rPr>
        <w:t xml:space="preserve">. Ostilitatea sătenilor îl determină să plece în scurt timp din Felnac. “S-a mutat de frică după vreo două luni la Timişoara, astfel </w:t>
      </w:r>
      <w:r w:rsidRPr="00AA45E7">
        <w:rPr>
          <w:sz w:val="28"/>
          <w:szCs w:val="28"/>
        </w:rPr>
        <w:t>nu se ştie ce s-ar fi întâmplat cu el”</w:t>
      </w:r>
      <w:r w:rsidRPr="00AA45E7">
        <w:rPr>
          <w:sz w:val="28"/>
          <w:szCs w:val="28"/>
          <w:vertAlign w:val="superscript"/>
        </w:rPr>
        <w:t>108</w:t>
      </w:r>
      <w:r w:rsidRPr="00AA45E7">
        <w:rPr>
          <w:sz w:val="28"/>
          <w:szCs w:val="28"/>
        </w:rPr>
        <w:t xml:space="preserve">. </w:t>
      </w:r>
    </w:p>
    <w:p w14:paraId="48E36403"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Fără să aibă totuşi aceeaşi intensitate, violenţele au continuat şi după înlocuirea fostului porcar, iar corecţii fizice deosebite de dure se aplicau celor ce îndrăzneau să critice autorităţile. Astfel, în 1954, Serdan Ştefan a fost închis şi bătut zilnic timp de o săptămână în urma unei banale dispute verbale cu cei de la Sfatul Popular</w:t>
      </w:r>
      <w:r w:rsidRPr="00AA45E7">
        <w:rPr>
          <w:sz w:val="28"/>
          <w:szCs w:val="28"/>
          <w:vertAlign w:val="superscript"/>
        </w:rPr>
        <w:t>109</w:t>
      </w:r>
      <w:r w:rsidRPr="00AA45E7">
        <w:rPr>
          <w:sz w:val="28"/>
          <w:szCs w:val="28"/>
        </w:rPr>
        <w:t>. Datorită demonstraţiilor de forţă, teama ţăranului faţă de sistem creşte şi, drept consecinţă, în localitate se simplifică procesul de transformare socialistă a agriculturii. O metodă represivă, oare</w:t>
      </w:r>
      <w:r w:rsidRPr="00AA45E7">
        <w:rPr>
          <w:sz w:val="28"/>
          <w:szCs w:val="28"/>
        </w:rPr>
        <w:softHyphen/>
        <w:t>cum neobişnuită, dar eficace, a fost instigarea de către comunişti a tinerilor săraci împotriva fiilor de chiaburi, astfel încât ultimii să fie efectiv terorizaţi</w:t>
      </w:r>
      <w:r w:rsidRPr="00AA45E7">
        <w:rPr>
          <w:sz w:val="28"/>
          <w:szCs w:val="28"/>
          <w:vertAlign w:val="superscript"/>
        </w:rPr>
        <w:t>110</w:t>
      </w:r>
      <w:r w:rsidRPr="00AA45E7">
        <w:rPr>
          <w:sz w:val="28"/>
          <w:szCs w:val="28"/>
        </w:rPr>
        <w:t>. După modelul părinţilor, junii proveniţi din familii fără pământ se înscriu în partidul unic, formând în Felnac un nucleu destul de consistent numeric de membri ai Uniunii Tineretului Muncitoresc. Asmuţiţi sistematic de mentorii lor spirituali, încep să brutalizeze cu orice ocazie odraslele proprietarilor independenţi de terenuri agricole. “Tinerii erau împărţiţi în două tabere: una de comunişti şi alta de chiaburi. Nu s-au înţeles nicidecum şi erau scandaluri dese între ei”</w:t>
      </w:r>
      <w:r w:rsidRPr="00AA45E7">
        <w:rPr>
          <w:sz w:val="28"/>
          <w:szCs w:val="28"/>
          <w:vertAlign w:val="superscript"/>
        </w:rPr>
        <w:t>111</w:t>
      </w:r>
      <w:r w:rsidRPr="00AA45E7">
        <w:rPr>
          <w:sz w:val="28"/>
          <w:szCs w:val="28"/>
        </w:rPr>
        <w:t>. Conflictele izbucneau de obicei la Căminul Cultural din localitate. “La sfârşit de săptămână, colectivul făcea ziua joc şi seara bal. Aceia care organizau erau utemişti şi nu lăsau înăuntru pe chiaburi, şi dacă aveau drăguţă săracă”</w:t>
      </w:r>
      <w:r w:rsidRPr="00AA45E7">
        <w:rPr>
          <w:sz w:val="28"/>
          <w:szCs w:val="28"/>
          <w:vertAlign w:val="superscript"/>
        </w:rPr>
        <w:t>112</w:t>
      </w:r>
      <w:r w:rsidRPr="00AA45E7">
        <w:rPr>
          <w:sz w:val="28"/>
          <w:szCs w:val="28"/>
        </w:rPr>
        <w:t>. Când era petrecere, la început te lăsa înăuntru ca să-i prinzi gustul şi să comentezi când îţi spuneau să ieşi afară. Că atâta aşteptau, să zici ceva”</w:t>
      </w:r>
      <w:r w:rsidRPr="00AA45E7">
        <w:rPr>
          <w:sz w:val="28"/>
          <w:szCs w:val="28"/>
          <w:vertAlign w:val="superscript"/>
        </w:rPr>
        <w:t>113</w:t>
      </w:r>
      <w:r w:rsidRPr="00AA45E7">
        <w:rPr>
          <w:sz w:val="28"/>
          <w:szCs w:val="28"/>
        </w:rPr>
        <w:t xml:space="preserve">.  Fiind susţinuţi de Sfatul Popular, cei ce provocau erau, desigur, tinerii bolşevici, denumiţi oficial echipa </w:t>
      </w:r>
      <w:r w:rsidRPr="00AA45E7">
        <w:rPr>
          <w:i/>
          <w:iCs/>
          <w:sz w:val="28"/>
          <w:szCs w:val="28"/>
        </w:rPr>
        <w:t>Fulgerul</w:t>
      </w:r>
      <w:r w:rsidRPr="00AA45E7">
        <w:rPr>
          <w:sz w:val="28"/>
          <w:szCs w:val="28"/>
        </w:rPr>
        <w:t>. “În 1956, au făcut mare banchet ca să sărbătorească realizările comuniste din Felnac. Acolo, activiştii bătrâni i-au asmuţit pe cei tineri contra noastră, a acelora cu pământ şi au venit beţi de la banchet direct la bal. Şeful lor a venit la mine şi m-a scos afară, unde au mai fost vreo 10 inşi. Au zis numai să plec de la bal că toţi chiaburii au fugit pe geamuri când i-au văzut pe ei. Eu nici măcar n-am fost chiabur, ci ţăran mijlocaş”</w:t>
      </w:r>
      <w:r w:rsidRPr="00AA45E7">
        <w:rPr>
          <w:sz w:val="28"/>
          <w:szCs w:val="28"/>
          <w:vertAlign w:val="superscript"/>
        </w:rPr>
        <w:t>114</w:t>
      </w:r>
      <w:r w:rsidRPr="00AA45E7">
        <w:rPr>
          <w:sz w:val="28"/>
          <w:szCs w:val="28"/>
        </w:rPr>
        <w:t xml:space="preserve">. Agresivitatea echipei </w:t>
      </w:r>
      <w:r w:rsidRPr="00AA45E7">
        <w:rPr>
          <w:i/>
          <w:iCs/>
          <w:sz w:val="28"/>
          <w:szCs w:val="28"/>
        </w:rPr>
        <w:t>Fulgerul</w:t>
      </w:r>
      <w:r w:rsidRPr="00AA45E7">
        <w:rPr>
          <w:sz w:val="28"/>
          <w:szCs w:val="28"/>
        </w:rPr>
        <w:t xml:space="preserve"> determină victimele să devină extrem de solidare şi să răspundă forţei cu forţa. “Când ne atacau utemiştii săreau toţi măcar că ştiam că numai noi vom fi traşi la răspundere. Nu erau mai tari, dar când ne chemau la sfat ei ziceau salut, noi bună ziua”</w:t>
      </w:r>
      <w:r w:rsidRPr="00AA45E7">
        <w:rPr>
          <w:sz w:val="28"/>
          <w:szCs w:val="28"/>
          <w:vertAlign w:val="superscript"/>
        </w:rPr>
        <w:t>115</w:t>
      </w:r>
      <w:r w:rsidRPr="00AA45E7">
        <w:rPr>
          <w:sz w:val="28"/>
          <w:szCs w:val="28"/>
        </w:rPr>
        <w:t xml:space="preserve">. </w:t>
      </w:r>
    </w:p>
    <w:p w14:paraId="56809A09"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Apogeul acestor confruntări s-a derulat la sfârşitul lui 1956 şi începutul lui 1957 după ce, într-o seară, Gheorghe Serdineanţ este aşteptat la colţ de stradă, bătut bestial de către câţiva membri ai U.T.M. şi lăsat într-o baltă de sânge în stare de semiconştienţă. “M-au lovit prima dată cu sticla în cap şi după aceea au dat cu parii până n-am mai ştiut de mine”</w:t>
      </w:r>
      <w:r w:rsidRPr="00AA45E7">
        <w:rPr>
          <w:sz w:val="28"/>
          <w:szCs w:val="28"/>
          <w:vertAlign w:val="superscript"/>
        </w:rPr>
        <w:t>116</w:t>
      </w:r>
      <w:r w:rsidRPr="00AA45E7">
        <w:rPr>
          <w:sz w:val="28"/>
          <w:szCs w:val="28"/>
        </w:rPr>
        <w:t xml:space="preserve">. Spitalizat 18 zile, victima încearcă să-şi facă dreptate pe cale legală, fără a avea sorţi de izbândă, autorităţile fiind de partea junilor bolşevici. Maltratarea lui G. Serdineanţ şi nepedepsirea vinovaţilor îi face pe tinerii proprietari de pământ să se simtă fiecare direct ameninţat, mai ales că nu era vorba de o încăierare ce avea ca rezultat o amendă şi mustrare la Sfatul Popular. “Ne-am zis: </w:t>
      </w:r>
      <w:r w:rsidRPr="00AA45E7">
        <w:rPr>
          <w:i/>
          <w:sz w:val="28"/>
          <w:szCs w:val="28"/>
        </w:rPr>
        <w:t>ieri ne-au bătut, azi ne dă în cap, mâine or să ne omoare şi ei nu păţesc nimic. Ba poate îi felicită la Sfat</w:t>
      </w:r>
      <w:r w:rsidRPr="00AA45E7">
        <w:rPr>
          <w:sz w:val="28"/>
          <w:szCs w:val="28"/>
        </w:rPr>
        <w:t>”</w:t>
      </w:r>
      <w:r w:rsidRPr="00AA45E7">
        <w:rPr>
          <w:sz w:val="28"/>
          <w:szCs w:val="28"/>
          <w:vertAlign w:val="superscript"/>
        </w:rPr>
        <w:t>117</w:t>
      </w:r>
      <w:r w:rsidRPr="00AA45E7">
        <w:rPr>
          <w:sz w:val="28"/>
          <w:szCs w:val="28"/>
        </w:rPr>
        <w:t>. Hotărâţi să răspundă violenţei prin violenţă şi convinşi că numai prin forţă vor stopa definitiv agresiunile şi umilinţele la care au fost supuşi, necolectiviştii au încercat să organizeze, cu meticulozitate, o acţiune de pedepsire a reprezentanţilor UTM în zonă. În ciuda măsurilor de precauţie luate, “comuniştii au aflat de la informatorii lor că li se pregăteşte o răsplată pentru toate câte au făcut”</w:t>
      </w:r>
      <w:r w:rsidRPr="00AA45E7">
        <w:rPr>
          <w:sz w:val="28"/>
          <w:szCs w:val="28"/>
          <w:vertAlign w:val="superscript"/>
        </w:rPr>
        <w:t>118</w:t>
      </w:r>
      <w:r w:rsidRPr="00AA45E7">
        <w:rPr>
          <w:sz w:val="28"/>
          <w:szCs w:val="28"/>
        </w:rPr>
        <w:t>. Posibil speriaţi sau efectiv pentru a demonstra că sunt stăpâni pe situaţie, comuniştii felnăcani incendiază într-o noapte grajdurile aceluiaşi Serdineanţ Gheorghe. “Am avut pagube şi era să-mi ardă toată casa, să rămân pe drumuri. De frică, au vrut să ne facă să ne fie şi nouă frică. Şi-au reuşit, că şi eu şi prietenii mei am bătut în retragere. Fiecare s-a gândit că într-o noapte poate să-i ardă casa cu el înăuntru”</w:t>
      </w:r>
      <w:r w:rsidRPr="00AA45E7">
        <w:rPr>
          <w:sz w:val="28"/>
          <w:szCs w:val="28"/>
          <w:vertAlign w:val="superscript"/>
        </w:rPr>
        <w:t>119</w:t>
      </w:r>
      <w:r w:rsidRPr="00AA45E7">
        <w:rPr>
          <w:sz w:val="28"/>
          <w:szCs w:val="28"/>
        </w:rPr>
        <w:t xml:space="preserve">. </w:t>
      </w:r>
    </w:p>
    <w:p w14:paraId="1EA2280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Brutalităţile comuniste, în general, au avut ca efect intimidarea felnăcanilor. Vechea menta</w:t>
      </w:r>
      <w:r w:rsidRPr="00AA45E7">
        <w:rPr>
          <w:sz w:val="28"/>
          <w:szCs w:val="28"/>
        </w:rPr>
        <w:softHyphen/>
        <w:t>litate a ţăranului că “este mai bine să te supui legilor”</w:t>
      </w:r>
      <w:r w:rsidRPr="00AA45E7">
        <w:rPr>
          <w:sz w:val="28"/>
          <w:szCs w:val="28"/>
          <w:vertAlign w:val="superscript"/>
        </w:rPr>
        <w:t>120</w:t>
      </w:r>
      <w:r w:rsidRPr="00AA45E7">
        <w:rPr>
          <w:sz w:val="28"/>
          <w:szCs w:val="28"/>
        </w:rPr>
        <w:t xml:space="preserve">, îi face să fie mult mai maleabili la insistenţele autorităţilor de a adera la G.A.C. În faţa atâtor suferinţe fizice şi psihice, se naşte aproape firesc întrebarea: </w:t>
      </w:r>
      <w:r w:rsidRPr="00AA45E7">
        <w:rPr>
          <w:i/>
          <w:iCs/>
          <w:sz w:val="28"/>
          <w:szCs w:val="28"/>
        </w:rPr>
        <w:t>ce i-a determinat pe localnici să îndure asemenea greutăţi inumane?</w:t>
      </w:r>
      <w:r w:rsidRPr="00AA45E7">
        <w:rPr>
          <w:sz w:val="28"/>
          <w:szCs w:val="28"/>
        </w:rPr>
        <w:t xml:space="preserve"> Din răspunsurile celor intervievaţi rezultă că, principalul suport moral a fost speranţa şi credinţa că în România, comunismul nu va dăinui mult timp. “Toţi din sat credeam că vin americanii. Ascultam aproape zi de zi la un prieten radio “Europa Liberă” şi ăia tot ziceau că pică bolşevicii. O perioadă am fost convins că mult nu durează şi scăpăm de colectiv. Dar după ani, dacă am văzut că nu mai vin americanii, am băgat pământul în G.A.C. Ce era să fac?”</w:t>
      </w:r>
      <w:r w:rsidRPr="00AA45E7">
        <w:rPr>
          <w:sz w:val="28"/>
          <w:szCs w:val="28"/>
          <w:vertAlign w:val="superscript"/>
        </w:rPr>
        <w:t>121</w:t>
      </w:r>
      <w:r w:rsidRPr="00AA45E7">
        <w:rPr>
          <w:sz w:val="28"/>
          <w:szCs w:val="28"/>
        </w:rPr>
        <w:t xml:space="preserve">. “Eu m-am gândit că se schimbă sistemul. Şi socoteam că merită să sufăr oricât, că mâine - poimâine ne trezim cu americanii în România. Speranţa asta m-a făcut să amân de la un an la altul să intru în colectiv. Zvonul acesta l-a speriat pe un fost preşedinte de colhoz ce era vecin cu mine. Ţin minte că a zis </w:t>
      </w:r>
      <w:r w:rsidRPr="00AA45E7">
        <w:rPr>
          <w:i/>
          <w:iCs/>
          <w:sz w:val="28"/>
          <w:szCs w:val="28"/>
        </w:rPr>
        <w:t>ce fac eu dacă vin americanii, că mă omoară lumea. Mai bine mă arunc în Mureş</w:t>
      </w:r>
      <w:r w:rsidRPr="00AA45E7">
        <w:rPr>
          <w:sz w:val="28"/>
          <w:szCs w:val="28"/>
        </w:rPr>
        <w:t>. Era tare speriat şi abătut”</w:t>
      </w:r>
      <w:r w:rsidRPr="00AA45E7">
        <w:rPr>
          <w:sz w:val="28"/>
          <w:szCs w:val="28"/>
          <w:vertAlign w:val="superscript"/>
        </w:rPr>
        <w:t>122</w:t>
      </w:r>
      <w:r w:rsidRPr="00AA45E7">
        <w:rPr>
          <w:sz w:val="28"/>
          <w:szCs w:val="28"/>
        </w:rPr>
        <w:t xml:space="preserve">. </w:t>
      </w:r>
    </w:p>
    <w:p w14:paraId="4DE68FCD"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Credinţa reîntoarcerii la democraţie se erodează în timp, lipsurile economice, umilinţele şi agresiunile punându-şi decisiv amprenta asupra moralului felnăcanilor. Cu toate că, la nivel naţional, perioada cea mai dificilă pentru ţărani a fost după 1957, când Gheorghe Gheorghiu-Dej decretează colectivizarea compactă</w:t>
      </w:r>
      <w:r w:rsidRPr="00AA45E7">
        <w:rPr>
          <w:sz w:val="28"/>
          <w:szCs w:val="28"/>
          <w:vertAlign w:val="superscript"/>
        </w:rPr>
        <w:t>123</w:t>
      </w:r>
      <w:r w:rsidRPr="00AA45E7">
        <w:rPr>
          <w:sz w:val="28"/>
          <w:szCs w:val="28"/>
        </w:rPr>
        <w:t>, în Felnac rezistenţa a fost minimă. Explicaţia trebuie căutată în zelul cu care bolşevicii felnăcani au dus “munca de lămurire” precum şi în metodele de convingere folosite. Totuşi, trebuie menţionat că autorităţile locale, bune cunoscătoare a psihologiei sătenilor, nu au forţat nota, accelerând procesul de colectivizare compactă abia la sfârşitul lui 1958. „În 1957-1958 lumea a fost lăsată în pace. N-au fost nici atâtea bătăi, nici chiar prea multă propagandă. Politica Sfatului a fost să-i bage în colhoz pe toţi odată”</w:t>
      </w:r>
      <w:r w:rsidRPr="00AA45E7">
        <w:rPr>
          <w:sz w:val="28"/>
          <w:szCs w:val="28"/>
          <w:vertAlign w:val="superscript"/>
        </w:rPr>
        <w:t>124</w:t>
      </w:r>
      <w:r w:rsidRPr="00AA45E7">
        <w:rPr>
          <w:sz w:val="28"/>
          <w:szCs w:val="28"/>
        </w:rPr>
        <w:t xml:space="preserve">. </w:t>
      </w:r>
    </w:p>
    <w:p w14:paraId="21277D99"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Momentul pregătitor se pare că a dat roade, deoarece în 1959 intră în G.A.C. 403 familii fără să opună cea mai mică rezistenţă. „M-au chemat la primărie într-o sâmbătă şi mi-au zis că nu plec până nu semnez că intru în colectiv. Am semnat şi gata”</w:t>
      </w:r>
      <w:r w:rsidRPr="00AA45E7">
        <w:rPr>
          <w:sz w:val="28"/>
          <w:szCs w:val="28"/>
          <w:vertAlign w:val="superscript"/>
        </w:rPr>
        <w:t>125</w:t>
      </w:r>
      <w:r w:rsidRPr="00AA45E7">
        <w:rPr>
          <w:sz w:val="28"/>
          <w:szCs w:val="28"/>
        </w:rPr>
        <w:t>.  În 1961 au mai existat încă trei familii de „încăpăţânaţi” ce n-au vrut nicicum să adere la colhoz. Fără a mai folosi violenţa, un semn de maturitate politică a autorităţilor, acestea le confiscă pur şi simplu terenurile. „Tata nu intra în colhoz nici dacă-l omorau. Eu am băgat în colectiv pământul primit de la el şi atunci comuniştii care-l ştiau cât îi de încăpăţânat, i-au luat terenurile pe motiv că un colectivist, adică eu, l-a ajutat la lucrul câmpului. Dar tata până a murit n-a lucrat o zi la colectiv”</w:t>
      </w:r>
      <w:r w:rsidRPr="00AA45E7">
        <w:rPr>
          <w:sz w:val="28"/>
          <w:szCs w:val="28"/>
          <w:vertAlign w:val="superscript"/>
        </w:rPr>
        <w:t>126</w:t>
      </w:r>
      <w:r w:rsidRPr="00AA45E7">
        <w:rPr>
          <w:sz w:val="28"/>
          <w:szCs w:val="28"/>
        </w:rPr>
        <w:t>. Când, în 1962, Gheorghe Gheorghiu Dej anunţa oficial finalizarea la nivel naţional a transformării socialiste a agriculturii, colectivizarea este declarată ca fiind încheiată şi în Felnac. Pentru a sărbători cum se cuvine asasinarea proprietăţii private asupra pământului, puterea locală a organizat o petrecere la care au fost invitaţi toţi membrii colhozului din sat</w:t>
      </w:r>
      <w:r w:rsidRPr="00AA45E7">
        <w:rPr>
          <w:sz w:val="28"/>
          <w:szCs w:val="28"/>
          <w:vertAlign w:val="superscript"/>
        </w:rPr>
        <w:t>127</w:t>
      </w:r>
      <w:r w:rsidRPr="00AA45E7">
        <w:rPr>
          <w:sz w:val="28"/>
          <w:szCs w:val="28"/>
        </w:rPr>
        <w:t>. Beţia colectivă ce a urmat, putem spune însă că a durat mult timp, adică nu mai puţin de 27 de ani.</w:t>
      </w:r>
    </w:p>
    <w:p w14:paraId="030A0D0F" w14:textId="77777777" w:rsidR="00830844" w:rsidRPr="00AA45E7" w:rsidRDefault="00830844" w:rsidP="00830844">
      <w:pPr>
        <w:keepNext/>
        <w:widowControl w:val="0"/>
        <w:autoSpaceDE w:val="0"/>
        <w:autoSpaceDN w:val="0"/>
        <w:adjustRightInd w:val="0"/>
        <w:ind w:firstLine="567"/>
        <w:jc w:val="both"/>
        <w:rPr>
          <w:sz w:val="28"/>
          <w:szCs w:val="28"/>
        </w:rPr>
      </w:pPr>
    </w:p>
    <w:p w14:paraId="33A3ADF3" w14:textId="77777777" w:rsidR="00830844" w:rsidRPr="00AA45E7" w:rsidRDefault="00830844" w:rsidP="00830844">
      <w:pPr>
        <w:keepNext/>
        <w:widowControl w:val="0"/>
        <w:autoSpaceDE w:val="0"/>
        <w:autoSpaceDN w:val="0"/>
        <w:adjustRightInd w:val="0"/>
        <w:ind w:firstLine="567"/>
        <w:jc w:val="both"/>
        <w:rPr>
          <w:sz w:val="28"/>
          <w:szCs w:val="28"/>
        </w:rPr>
      </w:pPr>
    </w:p>
    <w:p w14:paraId="29551148" w14:textId="77777777" w:rsidR="00830844" w:rsidRPr="00AA45E7" w:rsidRDefault="00830844" w:rsidP="00830844">
      <w:pPr>
        <w:pStyle w:val="Heading1"/>
        <w:rPr>
          <w:rFonts w:cs="Times New Roman"/>
          <w:lang w:val="ro-RO"/>
        </w:rPr>
      </w:pPr>
      <w:bookmarkStart w:id="49" w:name="_Toc236463321"/>
      <w:r w:rsidRPr="00AA45E7">
        <w:rPr>
          <w:rFonts w:cs="Times New Roman"/>
          <w:lang w:val="ro-RO"/>
        </w:rPr>
        <w:t>5. Consecinţele colectivizării. Concluzii</w:t>
      </w:r>
      <w:bookmarkEnd w:id="49"/>
    </w:p>
    <w:p w14:paraId="3F84C502" w14:textId="77777777" w:rsidR="00830844" w:rsidRPr="00AA45E7" w:rsidRDefault="00830844" w:rsidP="00830844">
      <w:pPr>
        <w:keepNext/>
        <w:widowControl w:val="0"/>
        <w:autoSpaceDE w:val="0"/>
        <w:autoSpaceDN w:val="0"/>
        <w:adjustRightInd w:val="0"/>
        <w:ind w:firstLine="567"/>
        <w:jc w:val="both"/>
        <w:rPr>
          <w:sz w:val="28"/>
          <w:szCs w:val="28"/>
        </w:rPr>
      </w:pPr>
    </w:p>
    <w:p w14:paraId="6386AD00"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Aşadar, folosind diverse metode, una mai antisocială ca alta, îmbinând pervers lipsa de scrupule cu ipocrizia şi minciuna, comuniştii locali reuşesc în cele din urmă finalizarea obiectivului propus, respectiv determinarea aderării la structurile colectiviste a tuturor sătenilor din Felnac. În G.A.C. ţăranii vor fi rapid integraţi sistemului socialist de muncă agricolă, în paralel autorităţile încercând să implementeze în lumea satului un sistem propriu de valori de inspiraţie stalinistă. Impactul cu noile norme, total diferite de cele transmise din generaţie în generaţie, va zdruncina restrânsa comunitate rurală, iar universul carac</w:t>
      </w:r>
      <w:r w:rsidRPr="00AA45E7">
        <w:rPr>
          <w:sz w:val="28"/>
          <w:szCs w:val="28"/>
        </w:rPr>
        <w:softHyphen/>
        <w:t>teristic ţăranilor felnăcani va începe un profund proces de dezintegrare, cu consecinţe de durată. Odată cu dispariţia bazelor tradiţionale ale relaţiilor dintre localnici, se modifică radical şi modul de manifestare a solidarităţii acestora. Astfel, legăturile din cadrul comunităţii altădată profunde, treptat, se deteriorează. Apar neînţelegeri, invidie şi chiar ură. “Lumea n-a mai fost nici pe sfert aşa unită ca înainte. S-a făcut mai rea; că fiecare îşi face treaba lui şi se ferea de vecini sau prieteni. Mai repede îşi băgau beţe-n roate unul la altul decât să se ajute. Comuniştii i-a făcut aşa cu învăţăturile lor”</w:t>
      </w:r>
      <w:r w:rsidRPr="00AA45E7">
        <w:rPr>
          <w:sz w:val="28"/>
          <w:szCs w:val="28"/>
          <w:vertAlign w:val="superscript"/>
        </w:rPr>
        <w:t>128</w:t>
      </w:r>
      <w:r w:rsidRPr="00AA45E7">
        <w:rPr>
          <w:sz w:val="28"/>
          <w:szCs w:val="28"/>
        </w:rPr>
        <w:t xml:space="preserve">. </w:t>
      </w:r>
    </w:p>
    <w:p w14:paraId="40A7B995"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De asemenea, ierarhizarea sătenilor, ancorată în tradiţie şi întemeiată nu atât pe mărimea proprietăţii cât mai ales pe hărnicia, valoarea individului şi stricteţea cu care acesta respecta regulile nescrise ale satului, dispare. Noua ierarhie impusă de autorităţi, în totală contradicţie cu valorile specifice, îi face să devină mult mai insensibili la problemele locale. “Nu mai se ştia care merită să fie primul în Felnac şi care ultimul, că aceia care înainte erau codaşi conduceau pe foştii fruntaşi. Asta nu era drept şi atunci mai bine îţi vedeai de ale tale că altfel te lua scârba. Nu mai era satul nostru, era al activiştilor”</w:t>
      </w:r>
      <w:r w:rsidRPr="00AA45E7">
        <w:rPr>
          <w:sz w:val="28"/>
          <w:szCs w:val="28"/>
          <w:vertAlign w:val="superscript"/>
        </w:rPr>
        <w:t>129</w:t>
      </w:r>
      <w:r w:rsidRPr="00AA45E7">
        <w:rPr>
          <w:sz w:val="28"/>
          <w:szCs w:val="28"/>
        </w:rPr>
        <w:t xml:space="preserve">. Un element cu caracter decisiv în procesul dezrădăcinării ţăranilor din lumea construită cu atâta migală de precursorii lor, a fost anularea sentimentului proprietăţii. Fără posesia asupra pământului şi a altor bunuri colectivizate era imposibil ca viaţa micii comunităţi săteşti să-şi păstreze neschimbat cursul. </w:t>
      </w:r>
    </w:p>
    <w:p w14:paraId="7D876822"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Pentru că G.A.C. - ul era proprietatea socia</w:t>
      </w:r>
      <w:r w:rsidRPr="00AA45E7">
        <w:rPr>
          <w:sz w:val="28"/>
          <w:szCs w:val="28"/>
        </w:rPr>
        <w:softHyphen/>
        <w:t>listă a tuturor, nimeni nu se simţea proprietar în adevăratul sens al cuvântului. Ca urmare, terenurile agricole sunt lucrate cu dezinteres, indiferenţa ţăranilor influenţând negativ producţia agricolă</w:t>
      </w:r>
      <w:r w:rsidRPr="00AA45E7">
        <w:rPr>
          <w:sz w:val="28"/>
          <w:szCs w:val="28"/>
          <w:vertAlign w:val="superscript"/>
        </w:rPr>
        <w:t>130</w:t>
      </w:r>
      <w:r w:rsidRPr="00AA45E7">
        <w:rPr>
          <w:sz w:val="28"/>
          <w:szCs w:val="28"/>
        </w:rPr>
        <w:t>. “Nu puteam să muncesc în colectiv ca pentru mine, că nu era al meu. Aram şi săpam numai ca să fie arat şi săpat, adică lucram de mântuială”</w:t>
      </w:r>
      <w:r w:rsidRPr="00AA45E7">
        <w:rPr>
          <w:sz w:val="28"/>
          <w:szCs w:val="28"/>
          <w:vertAlign w:val="superscript"/>
        </w:rPr>
        <w:t>131</w:t>
      </w:r>
      <w:r w:rsidRPr="00AA45E7">
        <w:rPr>
          <w:sz w:val="28"/>
          <w:szCs w:val="28"/>
        </w:rPr>
        <w:t>. Anularea sentimentului proprie</w:t>
      </w:r>
      <w:r w:rsidRPr="00AA45E7">
        <w:rPr>
          <w:sz w:val="28"/>
          <w:szCs w:val="28"/>
        </w:rPr>
        <w:softHyphen/>
        <w:t>tăţii prin colectivizare determină apariţia unui fenomen altădată aproape inexistent în Felnac şi anume furturile de produse. “Oamenii furau, că nu păgubeau pe cei din sat, ci pe stat. Fiecare lua cît putea de mult, unii şi jumătate din recoltă, iar restul îl dădeau la stat. Oricum statul a furat pământul nostru aşa că nu era păcat să furăm de la el”</w:t>
      </w:r>
      <w:r w:rsidRPr="00AA45E7">
        <w:rPr>
          <w:sz w:val="28"/>
          <w:szCs w:val="28"/>
          <w:vertAlign w:val="superscript"/>
        </w:rPr>
        <w:t>132</w:t>
      </w:r>
      <w:r w:rsidRPr="00AA45E7">
        <w:rPr>
          <w:sz w:val="28"/>
          <w:szCs w:val="28"/>
        </w:rPr>
        <w:t>. “Înainte de colectiv, eu n-am auzit vreodată să-i dispară cuiva recolta din holdă. Acolo putea să-ţi putrezească porumbul că nu-l lua nimeni”</w:t>
      </w:r>
      <w:r w:rsidRPr="00AA45E7">
        <w:rPr>
          <w:sz w:val="28"/>
          <w:szCs w:val="28"/>
          <w:vertAlign w:val="superscript"/>
        </w:rPr>
        <w:t>133</w:t>
      </w:r>
      <w:r w:rsidRPr="00AA45E7">
        <w:rPr>
          <w:sz w:val="28"/>
          <w:szCs w:val="28"/>
        </w:rPr>
        <w:t xml:space="preserve">. </w:t>
      </w:r>
    </w:p>
    <w:p w14:paraId="4EB2ECD7"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Practic, în urma colectivizării pe plan local, apare o nouă generaţie de ţărani, </w:t>
      </w:r>
      <w:r w:rsidRPr="00AA45E7">
        <w:rPr>
          <w:i/>
          <w:iCs/>
          <w:sz w:val="28"/>
          <w:szCs w:val="28"/>
        </w:rPr>
        <w:t>proletari,</w:t>
      </w:r>
      <w:r w:rsidRPr="00AA45E7">
        <w:rPr>
          <w:sz w:val="28"/>
          <w:szCs w:val="28"/>
        </w:rPr>
        <w:t xml:space="preserve"> fără un cult al muncii, fără valorile ce-i defineau şi le confereau unicitate. Noile valori impuse de autorităţi au drept rezultat o degradare sistematică a lumii satului din toate punctele de vedere, precum şi îngroparea unor mentalităţi şi norme morale ce au stat la baza bunului mers al vieţii comunităţii rurale din localitatea studiată. Rezultatul final al procesului de colec</w:t>
      </w:r>
      <w:r w:rsidRPr="00AA45E7">
        <w:rPr>
          <w:sz w:val="28"/>
          <w:szCs w:val="28"/>
        </w:rPr>
        <w:softHyphen/>
        <w:t>tivizare din Felnac a fost exodul populaţiei, îndeosebi tinere, înspre fabricile din Arad. “Copiii mei au plecat la oraş ca să nu fie ca noi, robi la colectiv”</w:t>
      </w:r>
      <w:r w:rsidRPr="00AA45E7">
        <w:rPr>
          <w:sz w:val="28"/>
          <w:szCs w:val="28"/>
          <w:vertAlign w:val="superscript"/>
        </w:rPr>
        <w:t>134</w:t>
      </w:r>
      <w:r w:rsidRPr="00AA45E7">
        <w:rPr>
          <w:sz w:val="28"/>
          <w:szCs w:val="28"/>
        </w:rPr>
        <w:t>. Odată cu politica partidului unic de industrializare a României, expulzarea ţăranilor devine un fenomen motivat prin care se eliberează forţa de muncă necesară în marile întreprinderi ale statului. Fost preşedinte al colectivului din Felnac, Ugleşici Duşan susţine că autorităţile au silit conducerea G.A.C. - ului să reducă considerabil plata în bani şi produse către ţărani. “La început, felnăcanii n-au avut voie să plece din colectiv şi fabricile să-i primească, dar mai târziu situaţia s-a inversat. Statul avea nevoie de muncitori. Colectivul a fost obligat să plătească prost, ca lumea să plece”</w:t>
      </w:r>
      <w:r w:rsidRPr="00AA45E7">
        <w:rPr>
          <w:sz w:val="28"/>
          <w:szCs w:val="28"/>
          <w:vertAlign w:val="superscript"/>
        </w:rPr>
        <w:t>135</w:t>
      </w:r>
      <w:r w:rsidRPr="00AA45E7">
        <w:rPr>
          <w:sz w:val="28"/>
          <w:szCs w:val="28"/>
        </w:rPr>
        <w:t xml:space="preserve">. </w:t>
      </w:r>
    </w:p>
    <w:p w14:paraId="4134E420"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Datorită plecării la oraş a numeroşi felnăcani, lumea satului a fost bulversată, producându-se transformări cu consecinţe de durată asupra modului de viaţă al ţăranilor. Confiscarea terenurilor agricole, anularea propriului sistem de valori şi contactul cu oraşul îi face pe săteni să-şi piardă identitatea născută în cadrul propriilor gospodării. Înstrăinarea faţă de sat are drept urmare apariţia “omului nou” ce se simţea şi era la fel de îndepărtat de sat ca şi de oraş. Format de sistem cu o viziune aparte asupra vieţii, ţăranul creat de comunişti tânjea, însă conştient sau inconştient, după propriul pământ şi vechile norme nescrise ale locului, dezrădăcinarea lui nefiind benefică nici pentru el ca individ, şi nici măcar pentru statul bolşevic. Iar consecinţele se resimt chiar şi astăzi...</w:t>
      </w:r>
    </w:p>
    <w:p w14:paraId="2520684F"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674E5984"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43CD0D58"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C85D47E"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2535B25A" w14:textId="77777777" w:rsidR="00830844" w:rsidRPr="00AA45E7" w:rsidRDefault="00830844" w:rsidP="00830844">
      <w:pPr>
        <w:widowControl w:val="0"/>
        <w:autoSpaceDE w:val="0"/>
        <w:autoSpaceDN w:val="0"/>
        <w:adjustRightInd w:val="0"/>
        <w:rPr>
          <w:b/>
          <w:bCs/>
          <w:sz w:val="28"/>
          <w:szCs w:val="28"/>
        </w:rPr>
      </w:pPr>
    </w:p>
    <w:p w14:paraId="1807F29A" w14:textId="77777777" w:rsidR="00830844" w:rsidRPr="00AA45E7" w:rsidRDefault="00830844" w:rsidP="00830844">
      <w:pPr>
        <w:widowControl w:val="0"/>
        <w:autoSpaceDE w:val="0"/>
        <w:autoSpaceDN w:val="0"/>
        <w:adjustRightInd w:val="0"/>
        <w:rPr>
          <w:b/>
          <w:bCs/>
          <w:sz w:val="28"/>
          <w:szCs w:val="28"/>
        </w:rPr>
      </w:pPr>
    </w:p>
    <w:p w14:paraId="03F2B180" w14:textId="77777777" w:rsidR="00830844" w:rsidRPr="00AA45E7" w:rsidRDefault="00830844" w:rsidP="00830844">
      <w:pPr>
        <w:widowControl w:val="0"/>
        <w:autoSpaceDE w:val="0"/>
        <w:autoSpaceDN w:val="0"/>
        <w:adjustRightInd w:val="0"/>
        <w:rPr>
          <w:b/>
          <w:bCs/>
          <w:sz w:val="28"/>
          <w:szCs w:val="28"/>
        </w:rPr>
      </w:pPr>
    </w:p>
    <w:p w14:paraId="10902DC8" w14:textId="77777777" w:rsidR="00830844" w:rsidRPr="00AA45E7" w:rsidRDefault="00830844" w:rsidP="00830844">
      <w:pPr>
        <w:widowControl w:val="0"/>
        <w:autoSpaceDE w:val="0"/>
        <w:autoSpaceDN w:val="0"/>
        <w:adjustRightInd w:val="0"/>
        <w:rPr>
          <w:b/>
          <w:bCs/>
          <w:sz w:val="28"/>
          <w:szCs w:val="28"/>
        </w:rPr>
      </w:pPr>
    </w:p>
    <w:p w14:paraId="06390091" w14:textId="77777777" w:rsidR="00830844" w:rsidRPr="00AA45E7" w:rsidRDefault="00830844" w:rsidP="00830844">
      <w:pPr>
        <w:widowControl w:val="0"/>
        <w:autoSpaceDE w:val="0"/>
        <w:autoSpaceDN w:val="0"/>
        <w:adjustRightInd w:val="0"/>
        <w:rPr>
          <w:b/>
          <w:bCs/>
          <w:sz w:val="28"/>
          <w:szCs w:val="28"/>
        </w:rPr>
      </w:pPr>
    </w:p>
    <w:p w14:paraId="53D762E9" w14:textId="77777777" w:rsidR="00830844" w:rsidRPr="00AA45E7" w:rsidRDefault="00830844" w:rsidP="00830844">
      <w:pPr>
        <w:widowControl w:val="0"/>
        <w:autoSpaceDE w:val="0"/>
        <w:autoSpaceDN w:val="0"/>
        <w:adjustRightInd w:val="0"/>
        <w:rPr>
          <w:b/>
          <w:bCs/>
          <w:sz w:val="28"/>
          <w:szCs w:val="28"/>
        </w:rPr>
      </w:pPr>
    </w:p>
    <w:p w14:paraId="08FA733E" w14:textId="77777777" w:rsidR="00830844" w:rsidRPr="00AA45E7" w:rsidRDefault="00830844" w:rsidP="00830844">
      <w:pPr>
        <w:widowControl w:val="0"/>
        <w:autoSpaceDE w:val="0"/>
        <w:autoSpaceDN w:val="0"/>
        <w:adjustRightInd w:val="0"/>
        <w:rPr>
          <w:b/>
          <w:bCs/>
          <w:sz w:val="28"/>
          <w:szCs w:val="28"/>
        </w:rPr>
      </w:pPr>
    </w:p>
    <w:p w14:paraId="0B23C8E6" w14:textId="77777777" w:rsidR="00830844" w:rsidRPr="00AA45E7" w:rsidRDefault="00830844" w:rsidP="00830844">
      <w:pPr>
        <w:widowControl w:val="0"/>
        <w:autoSpaceDE w:val="0"/>
        <w:autoSpaceDN w:val="0"/>
        <w:adjustRightInd w:val="0"/>
        <w:rPr>
          <w:b/>
          <w:bCs/>
          <w:sz w:val="28"/>
          <w:szCs w:val="28"/>
        </w:rPr>
      </w:pPr>
    </w:p>
    <w:p w14:paraId="76DEDBF2" w14:textId="77777777" w:rsidR="00830844" w:rsidRPr="00AA45E7" w:rsidRDefault="00830844" w:rsidP="00830844">
      <w:pPr>
        <w:widowControl w:val="0"/>
        <w:autoSpaceDE w:val="0"/>
        <w:autoSpaceDN w:val="0"/>
        <w:adjustRightInd w:val="0"/>
        <w:rPr>
          <w:b/>
          <w:bCs/>
          <w:sz w:val="28"/>
          <w:szCs w:val="28"/>
        </w:rPr>
      </w:pPr>
    </w:p>
    <w:p w14:paraId="5EA8BC30"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t>Note:</w:t>
      </w:r>
    </w:p>
    <w:p w14:paraId="0A485F39" w14:textId="77777777" w:rsidR="00830844" w:rsidRPr="00AA45E7" w:rsidRDefault="00830844" w:rsidP="00830844">
      <w:pPr>
        <w:widowControl w:val="0"/>
        <w:autoSpaceDE w:val="0"/>
        <w:autoSpaceDN w:val="0"/>
        <w:adjustRightInd w:val="0"/>
        <w:rPr>
          <w:b/>
          <w:bCs/>
          <w:sz w:val="28"/>
          <w:szCs w:val="28"/>
        </w:rPr>
      </w:pPr>
    </w:p>
    <w:p w14:paraId="1579C2C2" w14:textId="77777777" w:rsidR="00830844" w:rsidRPr="00AA45E7" w:rsidRDefault="00830844" w:rsidP="00830844">
      <w:pPr>
        <w:widowControl w:val="0"/>
        <w:autoSpaceDE w:val="0"/>
        <w:autoSpaceDN w:val="0"/>
        <w:adjustRightInd w:val="0"/>
        <w:rPr>
          <w:b/>
          <w:bCs/>
          <w:sz w:val="28"/>
          <w:szCs w:val="28"/>
        </w:rPr>
      </w:pPr>
    </w:p>
    <w:p w14:paraId="7B31570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 </w:t>
      </w:r>
      <w:r w:rsidRPr="00AA45E7">
        <w:tab/>
        <w:t>„Documente cu privire la politica agrară a Partidului Muncitoresc Român” ed. Politică, Bucureşti, 1965, p. 5.</w:t>
      </w:r>
    </w:p>
    <w:p w14:paraId="2EE49D7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 </w:t>
      </w:r>
      <w:r w:rsidRPr="00AA45E7">
        <w:tab/>
        <w:t>Stelian Tănase, „Elite şi societate. Guvernarea Gheorghiu Dej 1948-1965”, ed. Humanitas, Bucureşti 1988, p. 75-76.</w:t>
      </w:r>
    </w:p>
    <w:p w14:paraId="137A4DEE" w14:textId="77777777" w:rsidR="00830844" w:rsidRPr="00AA45E7" w:rsidRDefault="00830844" w:rsidP="00830844">
      <w:pPr>
        <w:widowControl w:val="0"/>
        <w:tabs>
          <w:tab w:val="left" w:pos="426"/>
        </w:tabs>
        <w:autoSpaceDE w:val="0"/>
        <w:autoSpaceDN w:val="0"/>
        <w:adjustRightInd w:val="0"/>
        <w:ind w:left="426" w:hanging="426"/>
        <w:jc w:val="both"/>
      </w:pPr>
      <w:r w:rsidRPr="00AA45E7">
        <w:t>3.</w:t>
      </w:r>
      <w:r w:rsidRPr="00AA45E7">
        <w:tab/>
        <w:t>Ibidem, p 77.</w:t>
      </w:r>
    </w:p>
    <w:p w14:paraId="560C598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 </w:t>
      </w:r>
      <w:r w:rsidRPr="00AA45E7">
        <w:tab/>
        <w:t>Ibidem, p. 79</w:t>
      </w:r>
    </w:p>
    <w:p w14:paraId="32D4A25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 </w:t>
      </w:r>
      <w:r w:rsidRPr="00AA45E7">
        <w:tab/>
        <w:t>Arhiva C.A.P. „Tractorul” Felnac, dosar nr.1/1950, p. 30</w:t>
      </w:r>
    </w:p>
    <w:p w14:paraId="2264797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6. </w:t>
      </w:r>
      <w:r w:rsidRPr="00AA45E7">
        <w:tab/>
        <w:t>Ibidem</w:t>
      </w:r>
    </w:p>
    <w:p w14:paraId="0395656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7. </w:t>
      </w:r>
      <w:r w:rsidRPr="00AA45E7">
        <w:tab/>
        <w:t>Interviu cu Popovici Sava.</w:t>
      </w:r>
    </w:p>
    <w:p w14:paraId="155F4A8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 </w:t>
      </w:r>
      <w:r w:rsidRPr="00AA45E7">
        <w:tab/>
        <w:t>Interviu cu Drănici Gheorghe.</w:t>
      </w:r>
    </w:p>
    <w:p w14:paraId="03BBD6E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 </w:t>
      </w:r>
      <w:r w:rsidRPr="00AA45E7">
        <w:tab/>
        <w:t>Informaţie primită de la Nichici Vasa</w:t>
      </w:r>
    </w:p>
    <w:p w14:paraId="5830CB17" w14:textId="77777777" w:rsidR="00830844" w:rsidRPr="00AA45E7" w:rsidRDefault="00830844" w:rsidP="00830844">
      <w:pPr>
        <w:widowControl w:val="0"/>
        <w:tabs>
          <w:tab w:val="left" w:pos="426"/>
        </w:tabs>
        <w:autoSpaceDE w:val="0"/>
        <w:autoSpaceDN w:val="0"/>
        <w:adjustRightInd w:val="0"/>
        <w:ind w:left="426" w:hanging="426"/>
        <w:jc w:val="both"/>
      </w:pPr>
      <w:r w:rsidRPr="00AA45E7">
        <w:t>10.</w:t>
      </w:r>
      <w:r w:rsidRPr="00AA45E7">
        <w:tab/>
        <w:t>Interviu cu Boată Nicolae</w:t>
      </w:r>
    </w:p>
    <w:p w14:paraId="62EC0366" w14:textId="77777777" w:rsidR="00830844" w:rsidRPr="00AA45E7" w:rsidRDefault="00830844" w:rsidP="00830844">
      <w:pPr>
        <w:widowControl w:val="0"/>
        <w:tabs>
          <w:tab w:val="left" w:pos="426"/>
        </w:tabs>
        <w:autoSpaceDE w:val="0"/>
        <w:autoSpaceDN w:val="0"/>
        <w:adjustRightInd w:val="0"/>
        <w:ind w:left="426" w:hanging="426"/>
        <w:jc w:val="both"/>
      </w:pPr>
      <w:r w:rsidRPr="00AA45E7">
        <w:t>11.</w:t>
      </w:r>
      <w:r w:rsidRPr="00AA45E7">
        <w:tab/>
        <w:t>Interviu cu Popovici Rada</w:t>
      </w:r>
    </w:p>
    <w:p w14:paraId="134B5C4A" w14:textId="77777777" w:rsidR="00830844" w:rsidRPr="00AA45E7" w:rsidRDefault="00830844" w:rsidP="00830844">
      <w:pPr>
        <w:widowControl w:val="0"/>
        <w:tabs>
          <w:tab w:val="left" w:pos="426"/>
        </w:tabs>
        <w:autoSpaceDE w:val="0"/>
        <w:autoSpaceDN w:val="0"/>
        <w:adjustRightInd w:val="0"/>
        <w:ind w:left="426" w:hanging="426"/>
        <w:jc w:val="both"/>
      </w:pPr>
      <w:r w:rsidRPr="00AA45E7">
        <w:t>12.</w:t>
      </w:r>
      <w:r w:rsidRPr="00AA45E7">
        <w:tab/>
        <w:t>Interviu cu Jura Velinca</w:t>
      </w:r>
    </w:p>
    <w:p w14:paraId="4D203C81" w14:textId="77777777" w:rsidR="00830844" w:rsidRPr="00AA45E7" w:rsidRDefault="00830844" w:rsidP="00830844">
      <w:pPr>
        <w:widowControl w:val="0"/>
        <w:tabs>
          <w:tab w:val="left" w:pos="426"/>
        </w:tabs>
        <w:autoSpaceDE w:val="0"/>
        <w:autoSpaceDN w:val="0"/>
        <w:adjustRightInd w:val="0"/>
        <w:ind w:left="426" w:hanging="426"/>
        <w:jc w:val="both"/>
      </w:pPr>
      <w:r w:rsidRPr="00AA45E7">
        <w:t>13.</w:t>
      </w:r>
      <w:r w:rsidRPr="00AA45E7">
        <w:tab/>
        <w:t>Interviu cu Gomboş Istirca</w:t>
      </w:r>
    </w:p>
    <w:p w14:paraId="68BDEE7D" w14:textId="77777777" w:rsidR="00830844" w:rsidRPr="00AA45E7" w:rsidRDefault="00830844" w:rsidP="00830844">
      <w:pPr>
        <w:widowControl w:val="0"/>
        <w:tabs>
          <w:tab w:val="left" w:pos="426"/>
        </w:tabs>
        <w:autoSpaceDE w:val="0"/>
        <w:autoSpaceDN w:val="0"/>
        <w:adjustRightInd w:val="0"/>
        <w:ind w:left="426" w:hanging="426"/>
        <w:jc w:val="both"/>
      </w:pPr>
      <w:r w:rsidRPr="00AA45E7">
        <w:t>14.</w:t>
      </w:r>
      <w:r w:rsidRPr="00AA45E7">
        <w:tab/>
        <w:t>Victor Frunză, „Istoria Stalinismului în România”, ed. Humanitas, Bucureşti, 1998, p. 419</w:t>
      </w:r>
    </w:p>
    <w:p w14:paraId="5973122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15. </w:t>
      </w:r>
      <w:r w:rsidRPr="00AA45E7">
        <w:tab/>
        <w:t>Interviu cu Popovici Rada</w:t>
      </w:r>
    </w:p>
    <w:p w14:paraId="2E8BDC06" w14:textId="77777777" w:rsidR="00830844" w:rsidRPr="00AA45E7" w:rsidRDefault="00830844" w:rsidP="00830844">
      <w:pPr>
        <w:widowControl w:val="0"/>
        <w:tabs>
          <w:tab w:val="left" w:pos="426"/>
        </w:tabs>
        <w:autoSpaceDE w:val="0"/>
        <w:autoSpaceDN w:val="0"/>
        <w:adjustRightInd w:val="0"/>
        <w:ind w:left="426" w:hanging="426"/>
        <w:jc w:val="both"/>
      </w:pPr>
      <w:r w:rsidRPr="00AA45E7">
        <w:t>16.</w:t>
      </w:r>
      <w:r w:rsidRPr="00AA45E7">
        <w:tab/>
        <w:t>Petre Soran, „Colectivizarea între mit şi realitate” în „Miturile comunismului românesc”, ed. Universităţii Bucureşti, 1995, p. 122</w:t>
      </w:r>
    </w:p>
    <w:p w14:paraId="4684B011" w14:textId="77777777" w:rsidR="00830844" w:rsidRPr="00AA45E7" w:rsidRDefault="00830844" w:rsidP="00830844">
      <w:pPr>
        <w:widowControl w:val="0"/>
        <w:tabs>
          <w:tab w:val="left" w:pos="426"/>
        </w:tabs>
        <w:autoSpaceDE w:val="0"/>
        <w:autoSpaceDN w:val="0"/>
        <w:adjustRightInd w:val="0"/>
        <w:ind w:left="426" w:hanging="426"/>
        <w:jc w:val="both"/>
      </w:pPr>
      <w:r w:rsidRPr="00AA45E7">
        <w:t>17.</w:t>
      </w:r>
      <w:r w:rsidRPr="00AA45E7">
        <w:tab/>
        <w:t>D. Gusti, „Comunism. Socialism. Arhaism. Sindicalism. Bolşevism”.</w:t>
      </w:r>
    </w:p>
    <w:p w14:paraId="6B634681" w14:textId="77777777" w:rsidR="00830844" w:rsidRPr="00AA45E7" w:rsidRDefault="00830844" w:rsidP="00830844">
      <w:pPr>
        <w:widowControl w:val="0"/>
        <w:tabs>
          <w:tab w:val="left" w:pos="426"/>
        </w:tabs>
        <w:autoSpaceDE w:val="0"/>
        <w:autoSpaceDN w:val="0"/>
        <w:adjustRightInd w:val="0"/>
        <w:ind w:left="426" w:hanging="426"/>
        <w:jc w:val="both"/>
      </w:pPr>
      <w:r w:rsidRPr="00AA45E7">
        <w:t>18.</w:t>
      </w:r>
      <w:r w:rsidRPr="00AA45E7">
        <w:tab/>
        <w:t>Neagu Djuvara, „ O istorie a românilor”, ed. Humanitas, Bucureşti, 1999, p. 221</w:t>
      </w:r>
    </w:p>
    <w:p w14:paraId="5A94A3E5" w14:textId="77777777" w:rsidR="00830844" w:rsidRPr="00AA45E7" w:rsidRDefault="00830844" w:rsidP="00830844">
      <w:pPr>
        <w:widowControl w:val="0"/>
        <w:tabs>
          <w:tab w:val="left" w:pos="426"/>
        </w:tabs>
        <w:autoSpaceDE w:val="0"/>
        <w:autoSpaceDN w:val="0"/>
        <w:adjustRightInd w:val="0"/>
        <w:ind w:left="426" w:hanging="426"/>
        <w:jc w:val="both"/>
      </w:pPr>
      <w:r w:rsidRPr="00AA45E7">
        <w:t>19.</w:t>
      </w:r>
      <w:r w:rsidRPr="00AA45E7">
        <w:tab/>
        <w:t>Jean Francois Soulet, „Istoria comparativă a statelor comuniste din 1945 până în zilele noastre”, ed. Polirom, 1998, p. 120</w:t>
      </w:r>
    </w:p>
    <w:p w14:paraId="13606ABA" w14:textId="77777777" w:rsidR="00830844" w:rsidRPr="00AA45E7" w:rsidRDefault="00830844" w:rsidP="00830844">
      <w:pPr>
        <w:widowControl w:val="0"/>
        <w:tabs>
          <w:tab w:val="left" w:pos="426"/>
        </w:tabs>
        <w:autoSpaceDE w:val="0"/>
        <w:autoSpaceDN w:val="0"/>
        <w:adjustRightInd w:val="0"/>
        <w:ind w:left="426" w:hanging="426"/>
        <w:jc w:val="both"/>
      </w:pPr>
      <w:r w:rsidRPr="00AA45E7">
        <w:t>20.</w:t>
      </w:r>
      <w:r w:rsidRPr="00AA45E7">
        <w:tab/>
        <w:t>Informaţie primită de la Rada Marcu</w:t>
      </w:r>
    </w:p>
    <w:p w14:paraId="74EB0F93" w14:textId="77777777" w:rsidR="00830844" w:rsidRPr="00AA45E7" w:rsidRDefault="00830844" w:rsidP="00830844">
      <w:pPr>
        <w:widowControl w:val="0"/>
        <w:tabs>
          <w:tab w:val="left" w:pos="426"/>
        </w:tabs>
        <w:autoSpaceDE w:val="0"/>
        <w:autoSpaceDN w:val="0"/>
        <w:adjustRightInd w:val="0"/>
        <w:ind w:left="426" w:hanging="426"/>
        <w:jc w:val="both"/>
      </w:pPr>
      <w:r w:rsidRPr="00AA45E7">
        <w:t>21.</w:t>
      </w:r>
      <w:r w:rsidRPr="00AA45E7">
        <w:tab/>
        <w:t xml:space="preserve">Ibidem </w:t>
      </w:r>
    </w:p>
    <w:p w14:paraId="78C16878" w14:textId="77777777" w:rsidR="00830844" w:rsidRPr="00AA45E7" w:rsidRDefault="00830844" w:rsidP="00830844">
      <w:pPr>
        <w:widowControl w:val="0"/>
        <w:tabs>
          <w:tab w:val="left" w:pos="426"/>
        </w:tabs>
        <w:autoSpaceDE w:val="0"/>
        <w:autoSpaceDN w:val="0"/>
        <w:adjustRightInd w:val="0"/>
        <w:ind w:left="426" w:hanging="426"/>
        <w:jc w:val="both"/>
      </w:pPr>
      <w:r w:rsidRPr="00AA45E7">
        <w:t>22.</w:t>
      </w:r>
      <w:r w:rsidRPr="00AA45E7">
        <w:tab/>
        <w:t>Interviu cu Felnacichi Dobromir</w:t>
      </w:r>
    </w:p>
    <w:p w14:paraId="2ED1BD5B" w14:textId="77777777" w:rsidR="00830844" w:rsidRPr="00AA45E7" w:rsidRDefault="00830844" w:rsidP="00830844">
      <w:pPr>
        <w:widowControl w:val="0"/>
        <w:tabs>
          <w:tab w:val="left" w:pos="426"/>
        </w:tabs>
        <w:autoSpaceDE w:val="0"/>
        <w:autoSpaceDN w:val="0"/>
        <w:adjustRightInd w:val="0"/>
        <w:ind w:left="426" w:hanging="426"/>
        <w:jc w:val="both"/>
      </w:pPr>
      <w:r w:rsidRPr="00AA45E7">
        <w:t>23.</w:t>
      </w:r>
      <w:r w:rsidRPr="00AA45E7">
        <w:tab/>
        <w:t>Interviu cu Ugleşici Duşan</w:t>
      </w:r>
    </w:p>
    <w:p w14:paraId="3F5A05FB" w14:textId="77777777" w:rsidR="00830844" w:rsidRPr="00AA45E7" w:rsidRDefault="00830844" w:rsidP="00830844">
      <w:pPr>
        <w:widowControl w:val="0"/>
        <w:tabs>
          <w:tab w:val="left" w:pos="426"/>
        </w:tabs>
        <w:autoSpaceDE w:val="0"/>
        <w:autoSpaceDN w:val="0"/>
        <w:adjustRightInd w:val="0"/>
        <w:ind w:left="426" w:hanging="426"/>
        <w:jc w:val="both"/>
      </w:pPr>
      <w:r w:rsidRPr="00AA45E7">
        <w:t>24.</w:t>
      </w:r>
      <w:r w:rsidRPr="00AA45E7">
        <w:tab/>
        <w:t>Interviu cu Oprean Mircea</w:t>
      </w:r>
    </w:p>
    <w:p w14:paraId="7BA43151" w14:textId="77777777" w:rsidR="00830844" w:rsidRPr="00AA45E7" w:rsidRDefault="00830844" w:rsidP="00830844">
      <w:pPr>
        <w:widowControl w:val="0"/>
        <w:tabs>
          <w:tab w:val="left" w:pos="426"/>
        </w:tabs>
        <w:autoSpaceDE w:val="0"/>
        <w:autoSpaceDN w:val="0"/>
        <w:adjustRightInd w:val="0"/>
        <w:ind w:left="426" w:hanging="426"/>
        <w:jc w:val="both"/>
      </w:pPr>
      <w:r w:rsidRPr="00AA45E7">
        <w:t>25.</w:t>
      </w:r>
      <w:r w:rsidRPr="00AA45E7">
        <w:tab/>
        <w:t>Interviu cu Popovici Sava</w:t>
      </w:r>
    </w:p>
    <w:p w14:paraId="6504E709" w14:textId="77777777" w:rsidR="00830844" w:rsidRPr="00AA45E7" w:rsidRDefault="00830844" w:rsidP="00830844">
      <w:pPr>
        <w:widowControl w:val="0"/>
        <w:tabs>
          <w:tab w:val="left" w:pos="426"/>
        </w:tabs>
        <w:autoSpaceDE w:val="0"/>
        <w:autoSpaceDN w:val="0"/>
        <w:adjustRightInd w:val="0"/>
        <w:ind w:left="426" w:hanging="426"/>
        <w:jc w:val="both"/>
      </w:pPr>
      <w:r w:rsidRPr="00AA45E7">
        <w:t>26.</w:t>
      </w:r>
      <w:r w:rsidRPr="00AA45E7">
        <w:tab/>
        <w:t>Interviu cu Felnacichi Dobromir</w:t>
      </w:r>
    </w:p>
    <w:p w14:paraId="082032CB" w14:textId="77777777" w:rsidR="00830844" w:rsidRPr="00AA45E7" w:rsidRDefault="00830844" w:rsidP="00830844">
      <w:pPr>
        <w:widowControl w:val="0"/>
        <w:tabs>
          <w:tab w:val="left" w:pos="426"/>
        </w:tabs>
        <w:autoSpaceDE w:val="0"/>
        <w:autoSpaceDN w:val="0"/>
        <w:adjustRightInd w:val="0"/>
        <w:ind w:left="426" w:hanging="426"/>
        <w:jc w:val="both"/>
      </w:pPr>
      <w:r w:rsidRPr="00AA45E7">
        <w:t>27.</w:t>
      </w:r>
      <w:r w:rsidRPr="00AA45E7">
        <w:tab/>
        <w:t>Interviu cu Oprean Mircea</w:t>
      </w:r>
    </w:p>
    <w:p w14:paraId="56494626" w14:textId="77777777" w:rsidR="00830844" w:rsidRPr="00AA45E7" w:rsidRDefault="00830844" w:rsidP="00830844">
      <w:pPr>
        <w:widowControl w:val="0"/>
        <w:tabs>
          <w:tab w:val="left" w:pos="426"/>
        </w:tabs>
        <w:autoSpaceDE w:val="0"/>
        <w:autoSpaceDN w:val="0"/>
        <w:adjustRightInd w:val="0"/>
        <w:ind w:left="426" w:hanging="426"/>
        <w:jc w:val="both"/>
      </w:pPr>
      <w:r w:rsidRPr="00AA45E7">
        <w:t>28.</w:t>
      </w:r>
      <w:r w:rsidRPr="00AA45E7">
        <w:tab/>
        <w:t>Costin Scorpan, „Istoria României. Enciclopedie”, ed. Nemira, Bucureşti, 1997, p. 281</w:t>
      </w:r>
    </w:p>
    <w:p w14:paraId="541506AE" w14:textId="77777777" w:rsidR="00830844" w:rsidRPr="00AA45E7" w:rsidRDefault="00830844" w:rsidP="00830844">
      <w:pPr>
        <w:widowControl w:val="0"/>
        <w:tabs>
          <w:tab w:val="left" w:pos="426"/>
        </w:tabs>
        <w:autoSpaceDE w:val="0"/>
        <w:autoSpaceDN w:val="0"/>
        <w:adjustRightInd w:val="0"/>
        <w:ind w:left="426" w:hanging="426"/>
        <w:jc w:val="both"/>
      </w:pPr>
      <w:r w:rsidRPr="00AA45E7">
        <w:t>29.</w:t>
      </w:r>
      <w:r w:rsidRPr="00AA45E7">
        <w:tab/>
        <w:t>Interviu cu Nichici Vasa</w:t>
      </w:r>
    </w:p>
    <w:p w14:paraId="45AE2A1C" w14:textId="77777777" w:rsidR="00830844" w:rsidRPr="00AA45E7" w:rsidRDefault="00830844" w:rsidP="00830844">
      <w:pPr>
        <w:widowControl w:val="0"/>
        <w:tabs>
          <w:tab w:val="left" w:pos="426"/>
        </w:tabs>
        <w:autoSpaceDE w:val="0"/>
        <w:autoSpaceDN w:val="0"/>
        <w:adjustRightInd w:val="0"/>
        <w:ind w:left="426" w:hanging="426"/>
        <w:jc w:val="both"/>
      </w:pPr>
      <w:r w:rsidRPr="00AA45E7">
        <w:t>30.</w:t>
      </w:r>
      <w:r w:rsidRPr="00AA45E7">
        <w:tab/>
        <w:t>Interviu cu Rada Marcu</w:t>
      </w:r>
    </w:p>
    <w:p w14:paraId="45925966" w14:textId="77777777" w:rsidR="00830844" w:rsidRPr="00AA45E7" w:rsidRDefault="00830844" w:rsidP="00830844">
      <w:pPr>
        <w:widowControl w:val="0"/>
        <w:tabs>
          <w:tab w:val="left" w:pos="426"/>
        </w:tabs>
        <w:autoSpaceDE w:val="0"/>
        <w:autoSpaceDN w:val="0"/>
        <w:adjustRightInd w:val="0"/>
        <w:ind w:left="426" w:hanging="426"/>
        <w:jc w:val="both"/>
      </w:pPr>
      <w:r w:rsidRPr="00AA45E7">
        <w:t>31.</w:t>
      </w:r>
      <w:r w:rsidRPr="00AA45E7">
        <w:tab/>
        <w:t>Ghiţă Ionescu, „Comunismul în România”, ed. Litera, Bucureşti, 1994, p. 219.</w:t>
      </w:r>
    </w:p>
    <w:p w14:paraId="1A7C871B" w14:textId="77777777" w:rsidR="00830844" w:rsidRPr="00AA45E7" w:rsidRDefault="00830844" w:rsidP="00830844">
      <w:pPr>
        <w:widowControl w:val="0"/>
        <w:tabs>
          <w:tab w:val="left" w:pos="426"/>
        </w:tabs>
        <w:autoSpaceDE w:val="0"/>
        <w:autoSpaceDN w:val="0"/>
        <w:adjustRightInd w:val="0"/>
        <w:ind w:left="426" w:hanging="426"/>
        <w:jc w:val="both"/>
      </w:pPr>
      <w:r w:rsidRPr="00AA45E7">
        <w:t>32.</w:t>
      </w:r>
      <w:r w:rsidRPr="00AA45E7">
        <w:tab/>
        <w:t>Ibidem, p. 220.</w:t>
      </w:r>
    </w:p>
    <w:p w14:paraId="3657E39C" w14:textId="77777777" w:rsidR="00830844" w:rsidRPr="00AA45E7" w:rsidRDefault="00830844" w:rsidP="00830844">
      <w:pPr>
        <w:widowControl w:val="0"/>
        <w:tabs>
          <w:tab w:val="left" w:pos="426"/>
        </w:tabs>
        <w:autoSpaceDE w:val="0"/>
        <w:autoSpaceDN w:val="0"/>
        <w:adjustRightInd w:val="0"/>
        <w:ind w:left="426" w:hanging="426"/>
        <w:jc w:val="both"/>
      </w:pPr>
      <w:r w:rsidRPr="00AA45E7">
        <w:t>33.</w:t>
      </w:r>
      <w:r w:rsidRPr="00AA45E7">
        <w:tab/>
        <w:t>Costin Murgescu, „Reforma agrară din 1945”, ed. Academiei R.P.R., 1956, p. 158</w:t>
      </w:r>
    </w:p>
    <w:p w14:paraId="64C3B87A" w14:textId="77777777" w:rsidR="00830844" w:rsidRPr="00AA45E7" w:rsidRDefault="00830844" w:rsidP="00830844">
      <w:pPr>
        <w:widowControl w:val="0"/>
        <w:tabs>
          <w:tab w:val="left" w:pos="426"/>
        </w:tabs>
        <w:autoSpaceDE w:val="0"/>
        <w:autoSpaceDN w:val="0"/>
        <w:adjustRightInd w:val="0"/>
        <w:ind w:left="426" w:hanging="426"/>
        <w:jc w:val="both"/>
      </w:pPr>
      <w:r w:rsidRPr="00AA45E7">
        <w:t>34.</w:t>
      </w:r>
      <w:r w:rsidRPr="00AA45E7">
        <w:tab/>
        <w:t>Ghiţă Ionescu, op. Cit., p. 220</w:t>
      </w:r>
    </w:p>
    <w:p w14:paraId="4389143C" w14:textId="77777777" w:rsidR="00830844" w:rsidRPr="00AA45E7" w:rsidRDefault="00830844" w:rsidP="00830844">
      <w:pPr>
        <w:widowControl w:val="0"/>
        <w:tabs>
          <w:tab w:val="left" w:pos="426"/>
        </w:tabs>
        <w:autoSpaceDE w:val="0"/>
        <w:autoSpaceDN w:val="0"/>
        <w:adjustRightInd w:val="0"/>
        <w:ind w:left="426" w:hanging="426"/>
        <w:jc w:val="both"/>
      </w:pPr>
      <w:r w:rsidRPr="00AA45E7">
        <w:t>35.</w:t>
      </w:r>
      <w:r w:rsidRPr="00AA45E7">
        <w:tab/>
        <w:t>Arhiva „Sfatului Popular al comunei Felnac”, dosar nr. 3/1950, p. 26</w:t>
      </w:r>
    </w:p>
    <w:p w14:paraId="7CDA1B8F" w14:textId="77777777" w:rsidR="00830844" w:rsidRPr="00AA45E7" w:rsidRDefault="00830844" w:rsidP="00830844">
      <w:pPr>
        <w:widowControl w:val="0"/>
        <w:tabs>
          <w:tab w:val="left" w:pos="426"/>
        </w:tabs>
        <w:autoSpaceDE w:val="0"/>
        <w:autoSpaceDN w:val="0"/>
        <w:adjustRightInd w:val="0"/>
        <w:ind w:left="426" w:hanging="426"/>
        <w:jc w:val="both"/>
      </w:pPr>
      <w:r w:rsidRPr="00AA45E7">
        <w:t>36.</w:t>
      </w:r>
      <w:r w:rsidRPr="00AA45E7">
        <w:tab/>
        <w:t>Interviu cu Felnacichi Milivoi</w:t>
      </w:r>
    </w:p>
    <w:p w14:paraId="56602E0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37. </w:t>
      </w:r>
      <w:r w:rsidRPr="00AA45E7">
        <w:tab/>
        <w:t>Interviu cu Savulov Momir</w:t>
      </w:r>
    </w:p>
    <w:p w14:paraId="42D22D0A"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38. </w:t>
      </w:r>
      <w:r w:rsidRPr="00AA45E7">
        <w:tab/>
        <w:t>Buletin oficial al R.P.R., nr.7/13 ian, 1951, p. 107-108</w:t>
      </w:r>
    </w:p>
    <w:p w14:paraId="1416AD7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39. </w:t>
      </w:r>
      <w:r w:rsidRPr="00AA45E7">
        <w:tab/>
        <w:t>Interviu cu Olteanu Nicolae</w:t>
      </w:r>
    </w:p>
    <w:p w14:paraId="4509064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40. </w:t>
      </w:r>
      <w:r w:rsidRPr="00AA45E7">
        <w:tab/>
        <w:t>Interviu cu Felnacichi Dobromir</w:t>
      </w:r>
    </w:p>
    <w:p w14:paraId="06434C3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41. </w:t>
      </w:r>
      <w:r w:rsidRPr="00AA45E7">
        <w:tab/>
        <w:t>Interviu cu Felnacichi Milivoi</w:t>
      </w:r>
    </w:p>
    <w:p w14:paraId="5ECF426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42. </w:t>
      </w:r>
      <w:r w:rsidRPr="00AA45E7">
        <w:tab/>
        <w:t>Interviu cu Nichici Vasa</w:t>
      </w:r>
    </w:p>
    <w:p w14:paraId="503254C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43. </w:t>
      </w:r>
      <w:r w:rsidRPr="00AA45E7">
        <w:tab/>
        <w:t>Arhiva „Sfatului Popular al comunei Felnac”, dosar nr. 5/1950, p. 42</w:t>
      </w:r>
    </w:p>
    <w:p w14:paraId="35EA884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44. </w:t>
      </w:r>
      <w:r w:rsidRPr="00AA45E7">
        <w:tab/>
        <w:t>Ibidem p.47</w:t>
      </w:r>
    </w:p>
    <w:p w14:paraId="017B7BB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45. </w:t>
      </w:r>
      <w:r w:rsidRPr="00AA45E7">
        <w:tab/>
        <w:t>Ibidem p.47</w:t>
      </w:r>
    </w:p>
    <w:p w14:paraId="7945E67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46. </w:t>
      </w:r>
      <w:r w:rsidRPr="00AA45E7">
        <w:tab/>
        <w:t>Interviu cu Serdineanţ Gheorghe</w:t>
      </w:r>
    </w:p>
    <w:p w14:paraId="09A7F61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47. </w:t>
      </w:r>
      <w:r w:rsidRPr="00AA45E7">
        <w:tab/>
        <w:t>Arhiva „Sfatului Popular al comunei Felnac”, dosar nr. 1/1951, p. 10</w:t>
      </w:r>
    </w:p>
    <w:p w14:paraId="0B97D97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48. </w:t>
      </w:r>
      <w:r w:rsidRPr="00AA45E7">
        <w:tab/>
        <w:t>Interviu cu Rada Marcu</w:t>
      </w:r>
    </w:p>
    <w:p w14:paraId="5B7DBA2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49. </w:t>
      </w:r>
      <w:r w:rsidRPr="00AA45E7">
        <w:tab/>
        <w:t>Arhiva „Sfatului Popular al comunei Felnac”, dosar nr. 2/1952, p. 65</w:t>
      </w:r>
    </w:p>
    <w:p w14:paraId="015AB4C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50. </w:t>
      </w:r>
      <w:r w:rsidRPr="00AA45E7">
        <w:tab/>
        <w:t>Informaţie primită de la Mitrici Mişa</w:t>
      </w:r>
    </w:p>
    <w:p w14:paraId="0FD4C9A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51. </w:t>
      </w:r>
      <w:r w:rsidRPr="00AA45E7">
        <w:tab/>
        <w:t>Interviu cu Felnacichi Milivoi</w:t>
      </w:r>
    </w:p>
    <w:p w14:paraId="71498D7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52. </w:t>
      </w:r>
      <w:r w:rsidRPr="00AA45E7">
        <w:tab/>
        <w:t>Interviu cu Rada Marcu</w:t>
      </w:r>
    </w:p>
    <w:p w14:paraId="2DC6277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53. </w:t>
      </w:r>
      <w:r w:rsidRPr="00AA45E7">
        <w:tab/>
        <w:t>Interviu cu Felnacichi Dobromir</w:t>
      </w:r>
    </w:p>
    <w:p w14:paraId="25E45500" w14:textId="77777777" w:rsidR="00830844" w:rsidRPr="00AA45E7" w:rsidRDefault="00830844" w:rsidP="00830844">
      <w:pPr>
        <w:widowControl w:val="0"/>
        <w:tabs>
          <w:tab w:val="left" w:pos="426"/>
        </w:tabs>
        <w:autoSpaceDE w:val="0"/>
        <w:autoSpaceDN w:val="0"/>
        <w:adjustRightInd w:val="0"/>
        <w:ind w:left="426" w:hanging="426"/>
        <w:jc w:val="both"/>
      </w:pPr>
      <w:r w:rsidRPr="00AA45E7">
        <w:t>54.</w:t>
      </w:r>
      <w:r w:rsidRPr="00AA45E7">
        <w:tab/>
        <w:t>Interviu cu Savulov Momir</w:t>
      </w:r>
    </w:p>
    <w:p w14:paraId="439D9BE5" w14:textId="77777777" w:rsidR="00830844" w:rsidRPr="00AA45E7" w:rsidRDefault="00830844" w:rsidP="00830844">
      <w:pPr>
        <w:widowControl w:val="0"/>
        <w:tabs>
          <w:tab w:val="left" w:pos="426"/>
        </w:tabs>
        <w:autoSpaceDE w:val="0"/>
        <w:autoSpaceDN w:val="0"/>
        <w:adjustRightInd w:val="0"/>
        <w:ind w:left="426" w:hanging="426"/>
        <w:jc w:val="both"/>
      </w:pPr>
      <w:r w:rsidRPr="00AA45E7">
        <w:t>55.</w:t>
      </w:r>
      <w:r w:rsidRPr="00AA45E7">
        <w:tab/>
        <w:t>M.Bărbulescu şi colaboratorii, „Istoria României”, ed. Encilopedică, Bucureşti, 1998, p. 97</w:t>
      </w:r>
    </w:p>
    <w:p w14:paraId="1072713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56. </w:t>
      </w:r>
      <w:r w:rsidRPr="00AA45E7">
        <w:tab/>
        <w:t>Interviu cu Ugleşici Duşan</w:t>
      </w:r>
    </w:p>
    <w:p w14:paraId="116D25D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57. </w:t>
      </w:r>
      <w:r w:rsidRPr="00AA45E7">
        <w:tab/>
        <w:t>Ibidem</w:t>
      </w:r>
    </w:p>
    <w:p w14:paraId="2351760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58. </w:t>
      </w:r>
      <w:r w:rsidRPr="00AA45E7">
        <w:tab/>
        <w:t>Arhiva „Sfatului Popular al comunei Felnac”, dosar nr.4/1954, p. 3</w:t>
      </w:r>
    </w:p>
    <w:p w14:paraId="072AE5D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59. </w:t>
      </w:r>
      <w:r w:rsidRPr="00AA45E7">
        <w:tab/>
        <w:t>Interviu cu Adrian Miculescu</w:t>
      </w:r>
    </w:p>
    <w:p w14:paraId="13BFE1B1"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60. </w:t>
      </w:r>
      <w:r w:rsidRPr="00AA45E7">
        <w:rPr>
          <w:color w:val="000000"/>
        </w:rPr>
        <w:tab/>
        <w:t>Interviu cu Popovici Rada</w:t>
      </w:r>
    </w:p>
    <w:p w14:paraId="4341F773"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61. </w:t>
      </w:r>
      <w:r w:rsidRPr="00AA45E7">
        <w:rPr>
          <w:color w:val="000000"/>
        </w:rPr>
        <w:tab/>
        <w:t>Interviu cu Nichici Vasa</w:t>
      </w:r>
    </w:p>
    <w:p w14:paraId="54BEE0CD"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62. </w:t>
      </w:r>
      <w:r w:rsidRPr="00AA45E7">
        <w:rPr>
          <w:color w:val="000000"/>
        </w:rPr>
        <w:tab/>
        <w:t>Informaţie primită de la Hodoşan Rodica</w:t>
      </w:r>
    </w:p>
    <w:p w14:paraId="39C2F323"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63. </w:t>
      </w:r>
      <w:r w:rsidRPr="00AA45E7">
        <w:rPr>
          <w:color w:val="000000"/>
        </w:rPr>
        <w:tab/>
        <w:t>Interviu cu Ugleşici Duşan</w:t>
      </w:r>
    </w:p>
    <w:p w14:paraId="06F65751"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64. </w:t>
      </w:r>
      <w:r w:rsidRPr="00AA45E7">
        <w:rPr>
          <w:color w:val="000000"/>
        </w:rPr>
        <w:tab/>
        <w:t>Interviu cu Rada Marcu</w:t>
      </w:r>
    </w:p>
    <w:p w14:paraId="33806A7C"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65. </w:t>
      </w:r>
      <w:r w:rsidRPr="00AA45E7">
        <w:rPr>
          <w:color w:val="000000"/>
        </w:rPr>
        <w:tab/>
        <w:t>Interviu cu Boată Nicolae</w:t>
      </w:r>
    </w:p>
    <w:p w14:paraId="6081E96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66. </w:t>
      </w:r>
      <w:r w:rsidRPr="00AA45E7">
        <w:rPr>
          <w:color w:val="000000"/>
        </w:rPr>
        <w:tab/>
        <w:t>Interviu cu Drănici Gheorghe</w:t>
      </w:r>
    </w:p>
    <w:p w14:paraId="72E39311"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67.</w:t>
      </w:r>
      <w:r w:rsidRPr="00AA45E7">
        <w:rPr>
          <w:color w:val="000000"/>
        </w:rPr>
        <w:tab/>
        <w:t>M. Bărbulescu şi colab. op. cit., p. 97-98.</w:t>
      </w:r>
    </w:p>
    <w:p w14:paraId="1F8DE90A"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68. </w:t>
      </w:r>
      <w:r w:rsidRPr="00AA45E7">
        <w:rPr>
          <w:color w:val="000000"/>
        </w:rPr>
        <w:tab/>
        <w:t>Arhiva „Sfatului Popular al comunei Felnac”, dosar nr.2/1956, p. 19</w:t>
      </w:r>
    </w:p>
    <w:p w14:paraId="2231F3D6"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69. </w:t>
      </w:r>
      <w:r w:rsidRPr="00AA45E7">
        <w:rPr>
          <w:color w:val="000000"/>
        </w:rPr>
        <w:tab/>
        <w:t>Interviu cu Felnacichi Dobromir</w:t>
      </w:r>
    </w:p>
    <w:p w14:paraId="71640BFE"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70. </w:t>
      </w:r>
      <w:r w:rsidRPr="00AA45E7">
        <w:rPr>
          <w:color w:val="000000"/>
        </w:rPr>
        <w:tab/>
        <w:t>Arhiva C.A.P. „Tractorul” Felnac, dosar 3/1952-1953, p.3-38</w:t>
      </w:r>
    </w:p>
    <w:p w14:paraId="262CF268"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71. </w:t>
      </w:r>
      <w:r w:rsidRPr="00AA45E7">
        <w:rPr>
          <w:color w:val="000000"/>
        </w:rPr>
        <w:tab/>
        <w:t>Interviu cu Adrian Miculescu</w:t>
      </w:r>
    </w:p>
    <w:p w14:paraId="255C3F3F"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72. </w:t>
      </w:r>
      <w:r w:rsidRPr="00AA45E7">
        <w:rPr>
          <w:color w:val="000000"/>
        </w:rPr>
        <w:tab/>
        <w:t>Arhiva C.A.P. „Tractorul” Felnac, dosar 3/1954-1959, p.40-96</w:t>
      </w:r>
    </w:p>
    <w:p w14:paraId="5EF327F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73. </w:t>
      </w:r>
      <w:r w:rsidRPr="00AA45E7">
        <w:rPr>
          <w:color w:val="000000"/>
        </w:rPr>
        <w:tab/>
        <w:t>Arhiva C.A.P. „Tractorul” Felnac, dosar 18/1960-1962, p.8-42</w:t>
      </w:r>
    </w:p>
    <w:p w14:paraId="3150B43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74.</w:t>
      </w:r>
      <w:r w:rsidRPr="00AA45E7">
        <w:rPr>
          <w:color w:val="000000"/>
        </w:rPr>
        <w:tab/>
        <w:t>„Documente cu privire la politica agrară a Partidului Muncitoresc Român”, ed. Politică, Bucureşti, 1965, p.199</w:t>
      </w:r>
    </w:p>
    <w:p w14:paraId="001DEC56"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75.</w:t>
      </w:r>
      <w:r w:rsidRPr="00AA45E7">
        <w:rPr>
          <w:color w:val="000000"/>
        </w:rPr>
        <w:tab/>
        <w:t>Arhiva C.A.P. „Tractorul” Felnac, dosar 4/1957, p.108</w:t>
      </w:r>
    </w:p>
    <w:p w14:paraId="1700509F"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76. </w:t>
      </w:r>
      <w:r w:rsidRPr="00AA45E7">
        <w:rPr>
          <w:color w:val="000000"/>
        </w:rPr>
        <w:tab/>
        <w:t>Interviu cu Mitrici Mişa</w:t>
      </w:r>
    </w:p>
    <w:p w14:paraId="0221B22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77. </w:t>
      </w:r>
      <w:r w:rsidRPr="00AA45E7">
        <w:rPr>
          <w:color w:val="000000"/>
        </w:rPr>
        <w:tab/>
        <w:t>Informaţie primită de la Nichici Vasa</w:t>
      </w:r>
    </w:p>
    <w:p w14:paraId="61BBD0C5"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78. </w:t>
      </w:r>
      <w:r w:rsidRPr="00AA45E7">
        <w:rPr>
          <w:color w:val="000000"/>
        </w:rPr>
        <w:tab/>
        <w:t>Interviu cu Serdineanţ Gheorghe</w:t>
      </w:r>
    </w:p>
    <w:p w14:paraId="7D4502B8"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79. </w:t>
      </w:r>
      <w:r w:rsidRPr="00AA45E7">
        <w:rPr>
          <w:color w:val="000000"/>
        </w:rPr>
        <w:tab/>
        <w:t>Arhiva C.A.P. „Tractorul” Felnac, dosar 1/1959, p.6</w:t>
      </w:r>
    </w:p>
    <w:p w14:paraId="5B86382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80. </w:t>
      </w:r>
      <w:r w:rsidRPr="00AA45E7">
        <w:rPr>
          <w:color w:val="000000"/>
        </w:rPr>
        <w:tab/>
        <w:t>Ibidem</w:t>
      </w:r>
    </w:p>
    <w:p w14:paraId="47249B1D"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81. </w:t>
      </w:r>
      <w:r w:rsidRPr="00AA45E7">
        <w:rPr>
          <w:color w:val="000000"/>
        </w:rPr>
        <w:tab/>
        <w:t>Interviu cu Miloş Floare</w:t>
      </w:r>
    </w:p>
    <w:p w14:paraId="625F7FCD"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82. </w:t>
      </w:r>
      <w:r w:rsidRPr="00AA45E7">
        <w:rPr>
          <w:color w:val="000000"/>
        </w:rPr>
        <w:tab/>
        <w:t>Interviu cu Gomboş Istirca</w:t>
      </w:r>
    </w:p>
    <w:p w14:paraId="04B6B44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83. </w:t>
      </w:r>
      <w:r w:rsidRPr="00AA45E7">
        <w:rPr>
          <w:color w:val="000000"/>
        </w:rPr>
        <w:tab/>
        <w:t>Interviu cu Comloşan Milan</w:t>
      </w:r>
    </w:p>
    <w:p w14:paraId="702E518B"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84. </w:t>
      </w:r>
      <w:r w:rsidRPr="00AA45E7">
        <w:rPr>
          <w:color w:val="000000"/>
        </w:rPr>
        <w:tab/>
        <w:t>Interviu cu Gomboş Istirca</w:t>
      </w:r>
    </w:p>
    <w:p w14:paraId="3BFB2E38"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85. </w:t>
      </w:r>
      <w:r w:rsidRPr="00AA45E7">
        <w:rPr>
          <w:color w:val="000000"/>
        </w:rPr>
        <w:tab/>
        <w:t>Interviu cu Oprean Mircea</w:t>
      </w:r>
    </w:p>
    <w:p w14:paraId="2E28E366"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86. </w:t>
      </w:r>
      <w:r w:rsidRPr="00AA45E7">
        <w:rPr>
          <w:color w:val="000000"/>
        </w:rPr>
        <w:tab/>
        <w:t>Interviu cu Gomboş Istirca</w:t>
      </w:r>
    </w:p>
    <w:p w14:paraId="71A89DB6"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87. </w:t>
      </w:r>
      <w:r w:rsidRPr="00AA45E7">
        <w:rPr>
          <w:color w:val="000000"/>
        </w:rPr>
        <w:tab/>
        <w:t>Interviu cu Jura Velinca</w:t>
      </w:r>
    </w:p>
    <w:p w14:paraId="6CB7514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88. </w:t>
      </w:r>
      <w:r w:rsidRPr="00AA45E7">
        <w:rPr>
          <w:color w:val="000000"/>
        </w:rPr>
        <w:tab/>
        <w:t>Interviu cu Nichici Vasa</w:t>
      </w:r>
    </w:p>
    <w:p w14:paraId="4FB58B2C"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89. </w:t>
      </w:r>
      <w:r w:rsidRPr="00AA45E7">
        <w:rPr>
          <w:color w:val="000000"/>
        </w:rPr>
        <w:tab/>
        <w:t>Interviu cu Nichici Stela</w:t>
      </w:r>
    </w:p>
    <w:p w14:paraId="02A8FF5D"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90. </w:t>
      </w:r>
      <w:r w:rsidRPr="00AA45E7">
        <w:rPr>
          <w:color w:val="000000"/>
        </w:rPr>
        <w:tab/>
        <w:t>Interviu cu Miculescu Adrian</w:t>
      </w:r>
    </w:p>
    <w:p w14:paraId="2859473D"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91. </w:t>
      </w:r>
      <w:r w:rsidRPr="00AA45E7">
        <w:rPr>
          <w:color w:val="000000"/>
        </w:rPr>
        <w:tab/>
        <w:t>Interviu cu Nichici Vasa</w:t>
      </w:r>
    </w:p>
    <w:p w14:paraId="040EA856"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92. </w:t>
      </w:r>
      <w:r w:rsidRPr="00AA45E7">
        <w:rPr>
          <w:color w:val="000000"/>
        </w:rPr>
        <w:tab/>
        <w:t>Interviu cu Nichici Stela</w:t>
      </w:r>
    </w:p>
    <w:p w14:paraId="415CA610"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93. </w:t>
      </w:r>
      <w:r w:rsidRPr="00AA45E7">
        <w:rPr>
          <w:color w:val="000000"/>
        </w:rPr>
        <w:tab/>
        <w:t>Interviu cu Felnacichi Dobromir</w:t>
      </w:r>
    </w:p>
    <w:p w14:paraId="1A5B7DD8"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94. </w:t>
      </w:r>
      <w:r w:rsidRPr="00AA45E7">
        <w:rPr>
          <w:color w:val="000000"/>
        </w:rPr>
        <w:tab/>
        <w:t>Interviu cu Savulov Olga</w:t>
      </w:r>
    </w:p>
    <w:p w14:paraId="42F78CA1"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95. </w:t>
      </w:r>
      <w:r w:rsidRPr="00AA45E7">
        <w:rPr>
          <w:color w:val="000000"/>
        </w:rPr>
        <w:tab/>
        <w:t>Interviu cu Hodoşan Rodica</w:t>
      </w:r>
    </w:p>
    <w:p w14:paraId="2DDAC911"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96. </w:t>
      </w:r>
      <w:r w:rsidRPr="00AA45E7">
        <w:rPr>
          <w:color w:val="000000"/>
        </w:rPr>
        <w:tab/>
        <w:t>Interviu cu Oltean Nicolae</w:t>
      </w:r>
    </w:p>
    <w:p w14:paraId="3D605D14" w14:textId="77777777" w:rsidR="00830844" w:rsidRPr="00AA45E7" w:rsidRDefault="00830844" w:rsidP="00830844">
      <w:pPr>
        <w:widowControl w:val="0"/>
        <w:tabs>
          <w:tab w:val="left" w:pos="426"/>
        </w:tabs>
        <w:autoSpaceDE w:val="0"/>
        <w:autoSpaceDN w:val="0"/>
        <w:adjustRightInd w:val="0"/>
        <w:ind w:left="426" w:hanging="426"/>
        <w:jc w:val="both"/>
      </w:pPr>
      <w:r w:rsidRPr="00AA45E7">
        <w:rPr>
          <w:color w:val="000000"/>
        </w:rPr>
        <w:t xml:space="preserve">97. </w:t>
      </w:r>
      <w:r w:rsidRPr="00AA45E7">
        <w:rPr>
          <w:color w:val="000000"/>
        </w:rPr>
        <w:tab/>
        <w:t>Interviu cu Boată Mihai</w:t>
      </w:r>
    </w:p>
    <w:p w14:paraId="34DFA22E"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98. </w:t>
      </w:r>
      <w:r w:rsidRPr="00AA45E7">
        <w:rPr>
          <w:color w:val="000000"/>
        </w:rPr>
        <w:tab/>
        <w:t>Interviu cu Comloşan Milan</w:t>
      </w:r>
    </w:p>
    <w:p w14:paraId="025D975B"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99. </w:t>
      </w:r>
      <w:r w:rsidRPr="00AA45E7">
        <w:rPr>
          <w:color w:val="000000"/>
        </w:rPr>
        <w:tab/>
        <w:t>Interviu cu Goicovici Sava</w:t>
      </w:r>
    </w:p>
    <w:p w14:paraId="5B842CF6"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100. Interviu cu Nichici Vasa</w:t>
      </w:r>
    </w:p>
    <w:p w14:paraId="78BDCE5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101. Interviu cu Felnacichi Milivoi</w:t>
      </w:r>
    </w:p>
    <w:p w14:paraId="24A1721D"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102. Interviu cu Rada Marcu</w:t>
      </w:r>
    </w:p>
    <w:p w14:paraId="60A39747"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103. Interviu cu Nichici Stela</w:t>
      </w:r>
    </w:p>
    <w:p w14:paraId="7EEF6956"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104. Interviu cu Felnacichi Dobromir</w:t>
      </w:r>
    </w:p>
    <w:p w14:paraId="41A913AF"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105. Interviu cu Comloşan Milan</w:t>
      </w:r>
    </w:p>
    <w:p w14:paraId="0E64FBC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106. Informaţie primită de la Mitrici Mişa</w:t>
      </w:r>
    </w:p>
    <w:p w14:paraId="531B43DA"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107. Interviu cu Marcu Sofia</w:t>
      </w:r>
    </w:p>
    <w:p w14:paraId="5806DE22"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108. Interviu cu Boată Nicolae</w:t>
      </w:r>
    </w:p>
    <w:p w14:paraId="1A849353"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109. Informaţie primită de la Serdan Teodor</w:t>
      </w:r>
    </w:p>
    <w:p w14:paraId="6B1489E0"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110. Informaţie primită de la Nichici Vasa</w:t>
      </w:r>
    </w:p>
    <w:p w14:paraId="0DFA5575"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111. Interviu cu Hodoşan Rodica</w:t>
      </w:r>
    </w:p>
    <w:p w14:paraId="57AD1F60"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112. Interviu cu Felnacichi Dragomir</w:t>
      </w:r>
    </w:p>
    <w:p w14:paraId="279996B8"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113. Interviu cu Nichici Vasa</w:t>
      </w:r>
    </w:p>
    <w:p w14:paraId="4A37D973"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114. Interviu cu Serdineanţ Gheorghe</w:t>
      </w:r>
    </w:p>
    <w:p w14:paraId="5B9DEAFD"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115. Interviu cu Nichici Vasa</w:t>
      </w:r>
    </w:p>
    <w:p w14:paraId="544CE06C"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116. Interviu cu Serdineanţ Gheorghe</w:t>
      </w:r>
    </w:p>
    <w:p w14:paraId="244A7A62"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117. Interviu cu Mitrici Mişa</w:t>
      </w:r>
    </w:p>
    <w:p w14:paraId="5845D1B3"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118. Interviu cu Goicovici Sava</w:t>
      </w:r>
    </w:p>
    <w:p w14:paraId="098AA08A"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119. Interviu cu Serdineanţ Gheorghe</w:t>
      </w:r>
    </w:p>
    <w:p w14:paraId="263D7FD0"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120. Interviu cu Popovici Rada</w:t>
      </w:r>
    </w:p>
    <w:p w14:paraId="205D1273"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121. Interviu cu Miculescu Adrian</w:t>
      </w:r>
    </w:p>
    <w:p w14:paraId="2D998EFC"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122. Interviu cu Marcu Rada</w:t>
      </w:r>
    </w:p>
    <w:p w14:paraId="770F1EC7"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123.</w:t>
      </w:r>
      <w:r w:rsidRPr="00AA45E7">
        <w:rPr>
          <w:color w:val="000000"/>
        </w:rPr>
        <w:tab/>
        <w:t xml:space="preserve"> Denis Deletant, „România sub regimul comunist”, Fundaţia Academia Civică Bucureşti, 1997, p.99</w:t>
      </w:r>
    </w:p>
    <w:p w14:paraId="1A1CB23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124. Interviu cu Ugleşici Duşan</w:t>
      </w:r>
    </w:p>
    <w:p w14:paraId="59ED3CBF"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125. Interviu cu Serdineanţ Gheorghe</w:t>
      </w:r>
    </w:p>
    <w:p w14:paraId="7D404CA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126. Interviu cu Serdan Teodor</w:t>
      </w:r>
    </w:p>
    <w:p w14:paraId="26C926F1"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127. Informaţie primită de la Miloş Florica</w:t>
      </w:r>
    </w:p>
    <w:p w14:paraId="0DE7ACAB"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128. Interviu cu Boată Nicolae</w:t>
      </w:r>
    </w:p>
    <w:p w14:paraId="0BD7C9AE"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129. Interviu cu Rada Marcu</w:t>
      </w:r>
    </w:p>
    <w:p w14:paraId="7060DC78"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130. Informaţie primită de la Ugleşici Duşan</w:t>
      </w:r>
    </w:p>
    <w:p w14:paraId="4EF6D3A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131. Interviu cu Popovici Sava</w:t>
      </w:r>
    </w:p>
    <w:p w14:paraId="6E2211B8"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132. Interviu cu Rada Marcu</w:t>
      </w:r>
    </w:p>
    <w:p w14:paraId="2C0EA333"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133. Interviu cu Popovici Rada</w:t>
      </w:r>
    </w:p>
    <w:p w14:paraId="4897AFF9"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134. Interviu cu Marcu Sofia</w:t>
      </w:r>
    </w:p>
    <w:p w14:paraId="7E46B221" w14:textId="77777777" w:rsidR="00830844" w:rsidRPr="00AA45E7" w:rsidRDefault="00830844" w:rsidP="00830844">
      <w:pPr>
        <w:widowControl w:val="0"/>
        <w:tabs>
          <w:tab w:val="left" w:pos="426"/>
        </w:tabs>
        <w:autoSpaceDE w:val="0"/>
        <w:autoSpaceDN w:val="0"/>
        <w:adjustRightInd w:val="0"/>
        <w:ind w:left="426" w:hanging="426"/>
        <w:jc w:val="both"/>
        <w:rPr>
          <w:b/>
          <w:bCs/>
        </w:rPr>
      </w:pPr>
      <w:r w:rsidRPr="00AA45E7">
        <w:rPr>
          <w:color w:val="000000"/>
        </w:rPr>
        <w:t>135. Interviu cu Ugleşici Duşan</w:t>
      </w:r>
    </w:p>
    <w:p w14:paraId="792C918C" w14:textId="77777777" w:rsidR="00830844" w:rsidRPr="00AA45E7" w:rsidRDefault="00830844" w:rsidP="00830844">
      <w:pPr>
        <w:pStyle w:val="Capitol"/>
      </w:pPr>
      <w:bookmarkStart w:id="50" w:name="_Toc236463322"/>
      <w:r w:rsidRPr="00AA45E7">
        <w:t>XI. Felnacul în perioada comunistă</w:t>
      </w:r>
      <w:bookmarkEnd w:id="50"/>
    </w:p>
    <w:p w14:paraId="3DD8A7EA" w14:textId="77777777" w:rsidR="00830844" w:rsidRPr="00AA45E7" w:rsidRDefault="00830844" w:rsidP="00830844">
      <w:pPr>
        <w:keepNext/>
        <w:widowControl w:val="0"/>
        <w:autoSpaceDE w:val="0"/>
        <w:autoSpaceDN w:val="0"/>
        <w:adjustRightInd w:val="0"/>
        <w:spacing w:after="120"/>
        <w:ind w:firstLine="567"/>
        <w:jc w:val="both"/>
        <w:rPr>
          <w:b/>
          <w:bCs/>
          <w:kern w:val="32"/>
          <w:sz w:val="28"/>
          <w:szCs w:val="28"/>
        </w:rPr>
      </w:pPr>
    </w:p>
    <w:p w14:paraId="3BAE7FD2" w14:textId="77777777" w:rsidR="00830844" w:rsidRPr="00AA45E7" w:rsidRDefault="00830844" w:rsidP="00830844">
      <w:pPr>
        <w:pStyle w:val="Heading1"/>
        <w:rPr>
          <w:rFonts w:cs="Times New Roman"/>
          <w:lang w:val="ro-RO"/>
        </w:rPr>
      </w:pPr>
      <w:bookmarkStart w:id="51" w:name="_Toc236463323"/>
      <w:r w:rsidRPr="00AA45E7">
        <w:rPr>
          <w:rFonts w:cs="Times New Roman"/>
          <w:lang w:val="ro-RO"/>
        </w:rPr>
        <w:t>1. Societatea felnăcană postbelică</w:t>
      </w:r>
      <w:bookmarkEnd w:id="51"/>
    </w:p>
    <w:p w14:paraId="306A5D87"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7B92CD65"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Comunitatea felnăcană, după depăşirea crizei specifice perioadei de după război şi după ce comunismul reuşeşte să fie implementat ca sistem de organizare economică cu rezultate practice şi nu doar teoretice, evoluează în paralel cu societatea în general. Creşte treptat nivelul de trai începând cu anii 60, în mare parte şi datorită faptului că numeroşi fe</w:t>
      </w:r>
      <w:r w:rsidR="003007F5" w:rsidRPr="00AA45E7">
        <w:rPr>
          <w:sz w:val="28"/>
          <w:szCs w:val="28"/>
        </w:rPr>
        <w:t>lnăcani lucrau la fabricile şi î</w:t>
      </w:r>
      <w:r w:rsidRPr="00AA45E7">
        <w:rPr>
          <w:sz w:val="28"/>
          <w:szCs w:val="28"/>
        </w:rPr>
        <w:t>ntreprinderile din oraş. Progresul tehnic continuu, transformă profund condiţiile materiale ale vieţii cotidiene. Creşterea şi diversificarea producţiei şi produselor, precum si consumul de masă specific perioadei postbelice, contribuie la schimbarea modului de viaţă al felnăcanilor. Electricitatea devine o sursă de energie prezentă tot mai mult în viaţa felnăcanului. În domeniul transporturilor, pe lângă trenul care funcţiona încă de la începutul secolului XX, în 1910 fiind construită gara din Felnac</w:t>
      </w:r>
      <w:r w:rsidRPr="00AA45E7">
        <w:rPr>
          <w:sz w:val="28"/>
          <w:szCs w:val="28"/>
          <w:vertAlign w:val="superscript"/>
        </w:rPr>
        <w:t>1</w:t>
      </w:r>
      <w:r w:rsidRPr="00AA45E7">
        <w:rPr>
          <w:sz w:val="28"/>
          <w:szCs w:val="28"/>
        </w:rPr>
        <w:t>, creşte treptat şi numărul automobilelor din localitate, reprezentat de mărci precum Trabant, Dacia: "Prima maşină din sat or avut-o o familie de nemţi. Când eram eu mică ne lăsa pe mine şi pe fata lui să ne jucăm în ea. Mai târziu şi-o cumpărat maşină şi un notar din sat, Petcu"</w:t>
      </w:r>
      <w:r w:rsidRPr="00AA45E7">
        <w:rPr>
          <w:sz w:val="28"/>
          <w:szCs w:val="28"/>
          <w:vertAlign w:val="superscript"/>
        </w:rPr>
        <w:t>2</w:t>
      </w:r>
      <w:r w:rsidRPr="00AA45E7">
        <w:rPr>
          <w:sz w:val="28"/>
          <w:szCs w:val="28"/>
        </w:rPr>
        <w:t>. Cert este că după al doilea război mondial legăturile cu oraşul se intensifică şi datorită diversificării mijloacelor de transport. Informaţia, chiar dacă trunchiată de comunişti, începe să devină tot mai importantă în viaţa oamenilor. Pe lângă ziare şi radio, care pătrund în cămi</w:t>
      </w:r>
      <w:r w:rsidRPr="00AA45E7">
        <w:rPr>
          <w:sz w:val="28"/>
          <w:szCs w:val="28"/>
        </w:rPr>
        <w:softHyphen/>
        <w:t>nele sătenilor în perioada interbelică, în sat vor funcţiona înce</w:t>
      </w:r>
      <w:r w:rsidRPr="00AA45E7">
        <w:rPr>
          <w:sz w:val="28"/>
          <w:szCs w:val="28"/>
        </w:rPr>
        <w:softHyphen/>
        <w:t>pând cu anii '60 primele televizoare, desigur alb-negru</w:t>
      </w:r>
      <w:r w:rsidRPr="00AA45E7">
        <w:rPr>
          <w:sz w:val="28"/>
          <w:szCs w:val="28"/>
          <w:vertAlign w:val="superscript"/>
        </w:rPr>
        <w:t>3</w:t>
      </w:r>
      <w:r w:rsidRPr="00AA45E7">
        <w:rPr>
          <w:sz w:val="28"/>
          <w:szCs w:val="28"/>
        </w:rPr>
        <w:t>. Cinema</w:t>
      </w:r>
      <w:r w:rsidRPr="00AA45E7">
        <w:rPr>
          <w:sz w:val="28"/>
          <w:szCs w:val="28"/>
        </w:rPr>
        <w:softHyphen/>
        <w:t>tograful local va reprezenta un mijloc eficient de distracţie în perioada comunistă, în care filmele indiene sau chineze aveau mare priză la un public îndeobşte tânăr. În 1958, Sfatul Popular din Felnac trimite o notă informativă la raion în care se stipula faptul că s-a propus aducerea în localitate a unui aparat de cinematograf, problemă rezolvată extrem de simplu după cum urmează: "În ceea ce priveşte procurarea unui aparat de cinema</w:t>
      </w:r>
      <w:r w:rsidRPr="00AA45E7">
        <w:rPr>
          <w:sz w:val="28"/>
          <w:szCs w:val="28"/>
        </w:rPr>
        <w:softHyphen/>
        <w:t>tograf la Căminul Cultural, Comitetul Executiv a stabilit de comun acord cu Sfatul Popular din Sânpetru German ca aparatul de la căminul cultural din Sânpetru German să fie deplasat la comuna Felnac de două ori pe săptămână pentru a da repre</w:t>
      </w:r>
      <w:r w:rsidRPr="00AA45E7">
        <w:rPr>
          <w:sz w:val="28"/>
          <w:szCs w:val="28"/>
        </w:rPr>
        <w:softHyphen/>
        <w:t>zentaţie"</w:t>
      </w:r>
      <w:r w:rsidRPr="00AA45E7">
        <w:rPr>
          <w:sz w:val="28"/>
          <w:szCs w:val="28"/>
          <w:vertAlign w:val="superscript"/>
        </w:rPr>
        <w:t>4</w:t>
      </w:r>
      <w:r w:rsidRPr="00AA45E7">
        <w:rPr>
          <w:sz w:val="28"/>
          <w:szCs w:val="28"/>
        </w:rPr>
        <w:t>. Satul va beneficia ulterior de propriul cinematograf. Arhitectura caselor</w:t>
      </w:r>
      <w:r w:rsidRPr="00AA45E7">
        <w:rPr>
          <w:b/>
          <w:bCs/>
          <w:sz w:val="28"/>
          <w:szCs w:val="28"/>
        </w:rPr>
        <w:t xml:space="preserve"> </w:t>
      </w:r>
      <w:r w:rsidRPr="00AA45E7">
        <w:rPr>
          <w:sz w:val="28"/>
          <w:szCs w:val="28"/>
        </w:rPr>
        <w:t>devine mai rafinată şi este dominată de aspectul funcţional, menit să servească nevoile moderne şi concrete ale oamenilor. Construcţiile recurg masiv la materiale cum ar fi cimentul, betonul, sticla, oţelul. În anii '70 ţigla înlocuieşte masiv trestia pe acoperişul caselor</w:t>
      </w:r>
      <w:r w:rsidRPr="00AA45E7">
        <w:rPr>
          <w:sz w:val="28"/>
          <w:szCs w:val="28"/>
          <w:vertAlign w:val="superscript"/>
        </w:rPr>
        <w:t>5</w:t>
      </w:r>
      <w:r w:rsidRPr="00AA45E7">
        <w:rPr>
          <w:sz w:val="28"/>
          <w:szCs w:val="28"/>
        </w:rPr>
        <w:t>. Răspândirea informaţiei prin radio, televizor, ziare şi cinematograf, omoge</w:t>
      </w:r>
      <w:r w:rsidRPr="00AA45E7">
        <w:rPr>
          <w:sz w:val="28"/>
          <w:szCs w:val="28"/>
        </w:rPr>
        <w:softHyphen/>
        <w:t xml:space="preserve">nizează şi modernizează </w:t>
      </w:r>
      <w:r w:rsidR="002312EF">
        <w:rPr>
          <w:sz w:val="28"/>
          <w:szCs w:val="28"/>
        </w:rPr>
        <w:t>comportamentele sociale, modul î</w:t>
      </w:r>
      <w:r w:rsidRPr="00AA45E7">
        <w:rPr>
          <w:sz w:val="28"/>
          <w:szCs w:val="28"/>
        </w:rPr>
        <w:t>n care se manifestau oamenii în societate. Distracţiile îmbracă alt tipar. Jocurile tradiţionale sunt înlocuite cu balurile, iar mai târziu cu discoteca. Pentru a dansa, tinerii se întruneau la căminul cultural local</w:t>
      </w:r>
      <w:r w:rsidRPr="00AA45E7">
        <w:rPr>
          <w:sz w:val="28"/>
          <w:szCs w:val="28"/>
          <w:vertAlign w:val="superscript"/>
        </w:rPr>
        <w:t>6</w:t>
      </w:r>
      <w:r w:rsidRPr="00AA45E7">
        <w:rPr>
          <w:sz w:val="28"/>
          <w:szCs w:val="28"/>
        </w:rPr>
        <w:t xml:space="preserve">. De asemenea, apar ca mijloc de distracţie chefurile </w:t>
      </w:r>
      <w:r w:rsidRPr="00AA45E7">
        <w:rPr>
          <w:spacing w:val="-2"/>
          <w:sz w:val="28"/>
          <w:szCs w:val="28"/>
        </w:rPr>
        <w:t>private, organizate în case particulare, care durau toată noaptea, deoarece durata discotecii era limitată de autorităţile comuniste locale. Pe de alta parte însă, mobilitatea socială creşte mereu şi trecerea unui individ într-o categorie profesională superioară, nu mai întâlneşte în calea sa bariere de netrecut</w:t>
      </w:r>
      <w:r w:rsidRPr="00AA45E7">
        <w:rPr>
          <w:b/>
          <w:bCs/>
          <w:spacing w:val="-2"/>
          <w:sz w:val="28"/>
          <w:szCs w:val="28"/>
        </w:rPr>
        <w:t xml:space="preserve">. </w:t>
      </w:r>
      <w:r w:rsidRPr="00AA45E7">
        <w:rPr>
          <w:spacing w:val="-2"/>
          <w:sz w:val="28"/>
          <w:szCs w:val="28"/>
        </w:rPr>
        <w:t>Instrucţia şcolară</w:t>
      </w:r>
      <w:r w:rsidRPr="00AA45E7">
        <w:rPr>
          <w:b/>
          <w:bCs/>
          <w:spacing w:val="-2"/>
          <w:sz w:val="28"/>
          <w:szCs w:val="28"/>
        </w:rPr>
        <w:t xml:space="preserve"> </w:t>
      </w:r>
      <w:r w:rsidRPr="00AA45E7">
        <w:rPr>
          <w:spacing w:val="-2"/>
          <w:sz w:val="28"/>
          <w:szCs w:val="28"/>
        </w:rPr>
        <w:t>devine tot mai accesibilă pentru cei mulţi şi le deschide porţile ascensiunii sociale în lumea comunistă. Liceul, altădată un vis pentru felnăcani, a devenit din anii '80 un fenomen de masă şi, mai apoi, o realitate banală. Un rol important în educaţia locală îl va avea biblioteca sătească, care deservea locuitorii comunei. Auto</w:t>
      </w:r>
      <w:r w:rsidRPr="00AA45E7">
        <w:rPr>
          <w:spacing w:val="-2"/>
          <w:sz w:val="28"/>
          <w:szCs w:val="28"/>
        </w:rPr>
        <w:softHyphen/>
        <w:t>rităţile locale considerau la finele anilor '50 că "numărul cititorilor s-a mărit întrucât biblioteca comunală a primit volume noi de scriitori români şi sovietici contemporani"</w:t>
      </w:r>
      <w:r w:rsidRPr="00AA45E7">
        <w:rPr>
          <w:spacing w:val="-2"/>
          <w:sz w:val="28"/>
          <w:szCs w:val="28"/>
          <w:vertAlign w:val="superscript"/>
        </w:rPr>
        <w:t>7</w:t>
      </w:r>
      <w:r w:rsidRPr="00AA45E7">
        <w:rPr>
          <w:spacing w:val="-2"/>
          <w:sz w:val="28"/>
          <w:szCs w:val="28"/>
        </w:rPr>
        <w:t>. În ciuda îndoctrinării culturale, numărul consumatorilor locali de carte creşte, fapt eminamente pozitiv. Divertismentul este completat în perioada comunistă de spectacolele de teatru, circ, muzică uşoară sau populară, umor care se organizau în localitate. Mari artişti români au descins în acest scop, aflându-se în turneu, în Felnac susţinând spectacole cu săli arhipline</w:t>
      </w:r>
      <w:r w:rsidRPr="00AA45E7">
        <w:rPr>
          <w:spacing w:val="-2"/>
          <w:sz w:val="28"/>
          <w:szCs w:val="28"/>
          <w:vertAlign w:val="superscript"/>
        </w:rPr>
        <w:t>8</w:t>
      </w:r>
      <w:r w:rsidRPr="00AA45E7">
        <w:rPr>
          <w:spacing w:val="-2"/>
          <w:sz w:val="28"/>
          <w:szCs w:val="28"/>
        </w:rPr>
        <w:t>. Pe plan local a fost înfiinţat un ansamblu folcloric format din tinerii satului, care participau la turnee şi promovau folclorul local. De asemenea, intelectualii satului, îndeosebi cadrele didactice, organizau reprezentaţii teatrale cu tineri din localitate: "În cadrul căminului cultural funcţionează o echipă artistică de cor, dans, teatru, recitatori şi solişti vocali şi instrumentali. Echipele locale fac pregătiri pentru participarea la cel de-al doilea concurs artistic regional"</w:t>
      </w:r>
      <w:r w:rsidRPr="00AA45E7">
        <w:rPr>
          <w:spacing w:val="-2"/>
          <w:sz w:val="28"/>
          <w:szCs w:val="28"/>
          <w:vertAlign w:val="superscript"/>
        </w:rPr>
        <w:t>9</w:t>
      </w:r>
      <w:r w:rsidRPr="00AA45E7">
        <w:rPr>
          <w:spacing w:val="-2"/>
          <w:sz w:val="28"/>
          <w:szCs w:val="28"/>
        </w:rPr>
        <w:t>.</w:t>
      </w:r>
    </w:p>
    <w:p w14:paraId="49DE953A" w14:textId="77777777" w:rsidR="00830844" w:rsidRPr="00AA45E7" w:rsidRDefault="00830844" w:rsidP="00830844">
      <w:pPr>
        <w:keepNext/>
        <w:widowControl w:val="0"/>
        <w:shd w:val="clear" w:color="auto" w:fill="FFFFFF"/>
        <w:autoSpaceDE w:val="0"/>
        <w:autoSpaceDN w:val="0"/>
        <w:adjustRightInd w:val="0"/>
        <w:ind w:firstLine="567"/>
        <w:jc w:val="both"/>
        <w:rPr>
          <w:spacing w:val="-4"/>
          <w:sz w:val="28"/>
          <w:szCs w:val="28"/>
        </w:rPr>
      </w:pPr>
      <w:r w:rsidRPr="00AA45E7">
        <w:rPr>
          <w:spacing w:val="-4"/>
          <w:sz w:val="28"/>
          <w:szCs w:val="28"/>
        </w:rPr>
        <w:t>Emanciparea femeii este o altă realitate locală. Chiar dacă întâietatea bărbatului era respectată, aceasta poate să se afirme în diferite domenii de activitate locală sau extralocală, altele decât agricultura. De asemenea, tinerele au mai multă libertate de expresie, putând participa la serile dansante noaptea fără supra</w:t>
      </w:r>
      <w:r w:rsidRPr="00AA45E7">
        <w:rPr>
          <w:spacing w:val="-4"/>
          <w:sz w:val="28"/>
          <w:szCs w:val="28"/>
        </w:rPr>
        <w:softHyphen/>
        <w:t>vegherea părinţilor şi al ochiului comunitar, deşi la baluri "se mergea la început însoţită de părinţi"</w:t>
      </w:r>
      <w:r w:rsidRPr="00AA45E7">
        <w:rPr>
          <w:spacing w:val="-4"/>
          <w:sz w:val="28"/>
          <w:szCs w:val="28"/>
          <w:vertAlign w:val="superscript"/>
        </w:rPr>
        <w:t>10</w:t>
      </w:r>
      <w:r w:rsidRPr="00AA45E7">
        <w:rPr>
          <w:spacing w:val="-4"/>
          <w:sz w:val="28"/>
          <w:szCs w:val="28"/>
        </w:rPr>
        <w:t>, în condiţiile în care acesta era organizat noaptea şi nu ziua. Moravurile se libera</w:t>
      </w:r>
      <w:r w:rsidRPr="00AA45E7">
        <w:rPr>
          <w:spacing w:val="-4"/>
          <w:sz w:val="28"/>
          <w:szCs w:val="28"/>
        </w:rPr>
        <w:softHyphen/>
        <w:t>lizează şi ele, iar viaţa de noapte locală se modifică treptat şi constant în ritmul conflictului dintre generaţii, aspecte deranjante pentru bătrânii conservatori ai satului. Practic, lumea lor, construită cu atâta migală de precursori, veche de zeci şi chiar sute de ani, încet, sub ochii lor, dispărea.  Felnăcanii tineri, în virtutea conflictului dintre generaţii, se revoltă împotriva valo</w:t>
      </w:r>
      <w:r w:rsidRPr="00AA45E7">
        <w:rPr>
          <w:spacing w:val="-4"/>
          <w:sz w:val="28"/>
          <w:szCs w:val="28"/>
        </w:rPr>
        <w:softHyphen/>
        <w:t>rilor mora</w:t>
      </w:r>
      <w:r w:rsidRPr="00AA45E7">
        <w:rPr>
          <w:spacing w:val="-4"/>
          <w:sz w:val="28"/>
          <w:szCs w:val="28"/>
        </w:rPr>
        <w:softHyphen/>
        <w:t>le şi culturale tradiţionale, evidenţiind faptul că epoca dintre cele două războaie mondiale era una care îşi găsea cu greu echilibrul, datorita ritmului ameţitor al schimbărilor. Noile genuri de muzică şi ritmuri de dans, a anilor '60, '70 sau '80 în funcţie de modă, pătrund în satul modern, cu ajutorul pick-up-ului sau al casetofonului</w:t>
      </w:r>
      <w:r w:rsidRPr="00AA45E7">
        <w:rPr>
          <w:spacing w:val="-4"/>
          <w:sz w:val="28"/>
          <w:szCs w:val="28"/>
          <w:vertAlign w:val="superscript"/>
        </w:rPr>
        <w:t>11</w:t>
      </w:r>
      <w:r w:rsidRPr="00AA45E7">
        <w:rPr>
          <w:spacing w:val="-4"/>
          <w:sz w:val="28"/>
          <w:szCs w:val="28"/>
        </w:rPr>
        <w:t>. Aparatele video pătrund în sat ca şi tv-urile color în anii '80</w:t>
      </w:r>
      <w:r w:rsidRPr="00AA45E7">
        <w:rPr>
          <w:spacing w:val="-4"/>
          <w:sz w:val="28"/>
          <w:szCs w:val="28"/>
          <w:vertAlign w:val="superscript"/>
        </w:rPr>
        <w:t>12</w:t>
      </w:r>
      <w:r w:rsidRPr="00AA45E7">
        <w:rPr>
          <w:spacing w:val="-4"/>
          <w:sz w:val="28"/>
          <w:szCs w:val="28"/>
        </w:rPr>
        <w:t>. Îmbrăcămintea a reprezentat însă cel mai bun barometru al sfârşitului unei lumi şi al naşterii unei societăţi moderne în concordanţă cu timpul. Portul tradiţional se va stinge după război odată cu bătrânii satului. Pantofii, fustele, pantalonii de stofă, gecile, pulovărele şi alte obiecte vestimentare, precum şi blugii, simbol al nonconformismului tinerilor, au ţinut Felnacul în pas cu moda. Atunci ca şi acum! Contactul cu Aradul se intensifică, oraşul în sine având un rol educogen. Cert este că în perioada postbelică odată cu dezvoltarea societăţii, lumea rurală felnăcană se schimbă în profunzime. Tradiţionalismul este substituit de noi valori sociale, care vor face ca, treptat, lumea arhaică să dispară ireversibil.</w:t>
      </w:r>
    </w:p>
    <w:p w14:paraId="7B0F9D85"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211AF426"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221520F6" w14:textId="77777777" w:rsidR="00830844" w:rsidRPr="00AA45E7" w:rsidRDefault="00830844" w:rsidP="00830844">
      <w:pPr>
        <w:pStyle w:val="Heading1"/>
        <w:rPr>
          <w:rFonts w:cs="Times New Roman"/>
          <w:lang w:val="ro-RO"/>
        </w:rPr>
      </w:pPr>
      <w:bookmarkStart w:id="52" w:name="_Toc236463324"/>
      <w:r w:rsidRPr="00AA45E7">
        <w:rPr>
          <w:rFonts w:cs="Times New Roman"/>
          <w:lang w:val="ro-RO"/>
        </w:rPr>
        <w:t>2. Regimul socialist pe plan local-între realizări şi dezamăgiri comuniste</w:t>
      </w:r>
      <w:bookmarkEnd w:id="52"/>
    </w:p>
    <w:p w14:paraId="1F9E37F7" w14:textId="77777777" w:rsidR="00830844" w:rsidRPr="00AA45E7" w:rsidRDefault="00830844" w:rsidP="00830844">
      <w:pPr>
        <w:keepNext/>
        <w:widowControl w:val="0"/>
        <w:autoSpaceDE w:val="0"/>
        <w:autoSpaceDN w:val="0"/>
        <w:adjustRightInd w:val="0"/>
        <w:ind w:firstLine="567"/>
        <w:jc w:val="both"/>
        <w:rPr>
          <w:sz w:val="28"/>
          <w:szCs w:val="28"/>
        </w:rPr>
      </w:pPr>
    </w:p>
    <w:p w14:paraId="13D5B3DC"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perioada comunistă, legăturile Felnacului şi, implicit, dependenţa de Arad se va accentua, deoarece va fi subordonat administrativ oraşului de care era legat din punct de vedere economic, social, istoric. După 1945 şi instaurarea regimului bolşevic în România legea reformei administrative adoptate în 1950, după model sovietic, a desfiinţat judeţul ca unitate admi</w:t>
      </w:r>
      <w:r w:rsidRPr="00AA45E7">
        <w:rPr>
          <w:sz w:val="28"/>
          <w:szCs w:val="28"/>
        </w:rPr>
        <w:softHyphen/>
        <w:t xml:space="preserve">nistrativ-teritorială. Locul acestora va fi luat de regiuni, raioane ca subdiviziuni ale regiunilor şi comune. Practic, Felnacul va face parte din regiunea Arad, raionul Pecica. În 1956, regiunea Arad este desfiinţată şi împărţită între regiunea Crişana şi Banat, ultima cu centru reşedinţă la Timişoara. Felnacul, ca de altfel şi Aradul, a fost astfel subordonat administrativ Timişoarei, fiind inclus în regiunea Banat. </w:t>
      </w:r>
    </w:p>
    <w:p w14:paraId="0861AA16"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La următoarea reformă administrativă majoră, care a avut loc în anul 1968, autorităţile comuniste au revenit la împărţirea pe judeţe, întinderea acestora fiind însă diferită faţă de cea din perioada interbelică. Practic, atunci se ajunge la formula administrativ teritorială actuală. Felnacul după 1968, devine centru reşedinţă al comunei cu acelaşi nume care încorpora localităţile Zădăreni, Bodrogul Nou şi Călugăreni, până în anul 2004 când Felnacul pierde custodia asupra Zădă</w:t>
      </w:r>
      <w:r w:rsidRPr="00AA45E7">
        <w:rPr>
          <w:sz w:val="28"/>
          <w:szCs w:val="28"/>
        </w:rPr>
        <w:softHyphen/>
        <w:t>reniului, care devine centru comunei cu acelaşi nume, şi asupra Bodrogului Nou, sat aparţinător de noua unitate admi</w:t>
      </w:r>
      <w:r w:rsidRPr="00AA45E7">
        <w:rPr>
          <w:sz w:val="28"/>
          <w:szCs w:val="28"/>
        </w:rPr>
        <w:softHyphen/>
        <w:t xml:space="preserve">nistrativă.                </w:t>
      </w:r>
    </w:p>
    <w:p w14:paraId="25C6B315"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sz w:val="28"/>
          <w:szCs w:val="28"/>
        </w:rPr>
        <w:t>Perioada comunistă a Felnacului este indisolubil legată de evoluţia economică a României socialiste. Plină de contradicţii, aceasta a reprezentat pe plan local un moment în care autorităţile au construit o serie de unităţi de producţie. Astfel, în 1952 este fondată</w:t>
      </w:r>
      <w:r w:rsidRPr="00AA45E7">
        <w:rPr>
          <w:color w:val="000000"/>
          <w:sz w:val="28"/>
          <w:szCs w:val="28"/>
        </w:rPr>
        <w:t xml:space="preserve"> Staţiunea de Maşini şi Tractoare, respectiv S.M.T.-ul, ulterior Staţiunea de Maşini Agricole, adică SMA-ul</w:t>
      </w:r>
      <w:r w:rsidRPr="00AA45E7">
        <w:rPr>
          <w:sz w:val="28"/>
          <w:szCs w:val="28"/>
          <w:vertAlign w:val="superscript"/>
        </w:rPr>
        <w:t>13</w:t>
      </w:r>
      <w:r w:rsidRPr="00AA45E7">
        <w:rPr>
          <w:color w:val="000000"/>
          <w:sz w:val="28"/>
          <w:szCs w:val="28"/>
        </w:rPr>
        <w:t>. Susţinut de amintita unitate muncitorească, CAP-ul va prospera în limitele şi pretenţiile societăţii comuniste naţionale şi locale, mai ales că în inventarul SMT se aflau diverse maşini agricole, respectiv tractoare, combine, batoze etc</w:t>
      </w:r>
      <w:r w:rsidR="0077713B" w:rsidRPr="00AA45E7">
        <w:rPr>
          <w:color w:val="000000"/>
          <w:sz w:val="28"/>
          <w:szCs w:val="28"/>
        </w:rPr>
        <w:t>.</w:t>
      </w:r>
      <w:r w:rsidRPr="00AA45E7">
        <w:rPr>
          <w:color w:val="000000"/>
          <w:sz w:val="28"/>
          <w:szCs w:val="28"/>
        </w:rPr>
        <w:t xml:space="preserve"> a căror calitate va creşte în timp, raportându-le desigur din acest punct de vedere la evoluţia statului comunist. C.A.P.-ul se va implica în creşterea porcinelor, dar şi a bovinelor, ovinelor sau păsărilor. </w:t>
      </w:r>
    </w:p>
    <w:p w14:paraId="52D10318"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color w:val="000000"/>
          <w:sz w:val="28"/>
          <w:szCs w:val="28"/>
        </w:rPr>
        <w:t>Pentru creşterea productivităţii, o serie de terenuri, inundabile, vor fi asanate şi introduse în circuitul agricol. În perioada de sfârşit a anilor '60 şi început a anilor '70 o atenţie specială ca sector de activitate economică, se va acorda creşterii porcinelor. Astfel va fi construit complexul de porcine, cu un rol important în absorbirea excedentului de forţă de muncă locală. Fost tehnician veterinar în cadrul complexului, Ştefan Selegean a făcut o prezentare interesantă a acestuia, la nivel de organizare şi nu numai: "Complexul nu aparţinea statului, ci era o unitate intercooperatistă, construită pe banii C.A.P - urilor din Felnac, Zădăreni, Sânpetru German, Munar, Secusigiu şi Satu Mare, iar ulterior susţinută financiar de către acestea. Practic, exista un fel de consiliu de administraţie în care era reprezentat fiecare C.A.P. Directorul însă era numit de cei de la partid în colaborare cu Direcţia Agricolă din Arad şi avea, obligatoriu, studii de specialitate. În complex, funcţionau patru sectoare, respectiv sectorul reproducţie al cărui şef eram, sectorul maternitate, sectorul tineret şi sectorul îngrăşătorie. Este logic că, în condiţii normale, fiecare exemplar de porc trecea prin cele patru sectoare. Din punct de vedere al clădirilor, unitatea cuprindea iniţial 14 grajduri, ulterior mai construindu-se două, precum şi o staţie de epurare a dejecţiilor, un abator, o cantină, o moară şi celulele de depozitat furajele pentru porcine. În cele 14 grajduri porcinele erau repartizate după cum urmează: în hala 1 erau vierii şi scroafele în aşteptare pentru împerechere, în hala 2 scroafele în luna unu şi doi de gestaţie, în hala 3 cele aflate în ultima perioadă de gestaţie, în halele 4 şi 5 erau scroafele care fătau, în halele 6 şi 7 erau purceii de până la 25-30 de kilograme, iar în halele 8, 9, 10, 11, 12, 13 şi 14 erau porcii pentru îngrăşat. În faza de maximă dezvoltare în complex erau cam 40.000 de porci şi lucrau circa 200 de oameni. Era o unitate importantă, cunoscută pe plan judeţean şi chiar naţional. Aici, prin încrucişarea raselor landrace şi marele alb, s-au obţinut scrofiţe F1, foarte bune pentru reproducere şi cu o capacitate mare de alăptare, care erau pentru alte complexe de profil. Angajaţii intrau în grajduri cu echipament special pe care îl luau din filtru sanitar. Dacă un animal era bolnav imediat era sacrificat pentru a prevenii epidemiile. Odată, în '72 a izbucnit febra aftoasă. Trei săptămâni nu am putut părăsi complexul. Acolo am mâncat şi am dormit. Au murit prin deces natural şi sacrificare circa 15000 de capete de porcine. Deci, lucrurile erau luate în serios şi se încerca să se facă treabă. Cu toate astea, complexul era neproductiv, în sensu</w:t>
      </w:r>
      <w:r w:rsidR="0077713B" w:rsidRPr="00AA45E7">
        <w:rPr>
          <w:color w:val="000000"/>
          <w:sz w:val="28"/>
          <w:szCs w:val="28"/>
        </w:rPr>
        <w:t>l că se lucra în pierdere. Bine-</w:t>
      </w:r>
      <w:r w:rsidRPr="00AA45E7">
        <w:rPr>
          <w:color w:val="000000"/>
          <w:sz w:val="28"/>
          <w:szCs w:val="28"/>
        </w:rPr>
        <w:t>nţeles că se fura la greu, dar nu datorită acestei realităţi existau pierderi. Nu se puteau acoperi cheltuielile pentru că vindeam statului la preţuri mici, stabilite de stat, care nu pierdea, pentru că exporta la preţuri mult mai mari. Mai pierdeam şi la furaje, unde eram furaţi la compoziţia acestora. Erau foarte slabe. De exemplu, teoretic, cu patru kile de unitate nutritivă trebuia să facem un kilogram de porc la îngrăşat, dar nouă ne trebuiau vreo zece. Pierderile erau anulate însă constant de autorităţi, pentru că statul era în avantaj, noi eram penalizaţi pentru neîndeplinirea planului anual şi lucrurile mergeau mai departe"</w:t>
      </w:r>
      <w:r w:rsidRPr="00AA45E7">
        <w:rPr>
          <w:sz w:val="28"/>
          <w:szCs w:val="28"/>
          <w:vertAlign w:val="superscript"/>
        </w:rPr>
        <w:t>14</w:t>
      </w:r>
      <w:r w:rsidRPr="00AA45E7">
        <w:rPr>
          <w:color w:val="000000"/>
          <w:sz w:val="28"/>
          <w:szCs w:val="28"/>
        </w:rPr>
        <w:t xml:space="preserve">. </w:t>
      </w:r>
    </w:p>
    <w:p w14:paraId="3770A116" w14:textId="77777777" w:rsidR="00830844" w:rsidRPr="00AA45E7" w:rsidRDefault="00830844" w:rsidP="00830844">
      <w:pPr>
        <w:keepNext/>
        <w:widowControl w:val="0"/>
        <w:autoSpaceDE w:val="0"/>
        <w:autoSpaceDN w:val="0"/>
        <w:adjustRightInd w:val="0"/>
        <w:ind w:firstLine="567"/>
        <w:jc w:val="both"/>
        <w:rPr>
          <w:color w:val="000000"/>
          <w:sz w:val="28"/>
          <w:szCs w:val="28"/>
        </w:rPr>
      </w:pPr>
      <w:r w:rsidRPr="00AA45E7">
        <w:rPr>
          <w:color w:val="000000"/>
          <w:sz w:val="28"/>
          <w:szCs w:val="28"/>
        </w:rPr>
        <w:t>În linii mari, acestea au fost realităţile organizatorice ale complexului de porci. Planuri utopice şi o fugă continuă a angajaţilor din structurile de con</w:t>
      </w:r>
      <w:r w:rsidRPr="00AA45E7">
        <w:rPr>
          <w:color w:val="000000"/>
          <w:sz w:val="28"/>
          <w:szCs w:val="28"/>
        </w:rPr>
        <w:softHyphen/>
        <w:t>ducere de a astupa cât mai mult gaura financiară. De altfel, referindu-ne la neîndeplinirile de plan, încă din 1969 este semnalată o astfel de sincopă: "la sectorul porcine efectivul la sfârşit de an trebuia să fie 900 de capete, din care scroafe şi scrofiţe 120 de capete şi s-a realizat până în prezent 895 capete cu 120 de scroafe. Planul de purcei este de 1200 capete din care s-a realizat 475 capete. Planul de carne la specia porcine este de 739 capete cu 71,7 tone şi s-a realizat 311 cu 24,7 tone. Nerealizarea planului se datoreşte în primul rând consumului necorespunzător al furajelor şi a unor îngrijitori care pe parcurs au fost schimbaţi"</w:t>
      </w:r>
      <w:r w:rsidRPr="00AA45E7">
        <w:rPr>
          <w:sz w:val="28"/>
          <w:szCs w:val="28"/>
          <w:vertAlign w:val="superscript"/>
        </w:rPr>
        <w:t>15</w:t>
      </w:r>
      <w:r w:rsidRPr="00AA45E7">
        <w:rPr>
          <w:color w:val="000000"/>
          <w:sz w:val="28"/>
          <w:szCs w:val="28"/>
        </w:rPr>
        <w:t xml:space="preserve">. </w:t>
      </w:r>
    </w:p>
    <w:p w14:paraId="76E09C02"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color w:val="000000"/>
          <w:sz w:val="28"/>
          <w:szCs w:val="28"/>
        </w:rPr>
        <w:t>La capitolul construcţii şi investiţii în unitate, conducerea CAP-ului Tractorul din Felnac nu s-a zgârcit deloc. Din 21 ianuarie 1971 datează un document în care CAP-ul local promite că "participarea la construcţii intercooperatiste va fi de 1.470.000 lei. Din această sumă se va aloca 710.000 pentru complexul de porci din care 200.000 lei din credite pe termen lung şi 600.000 mii lei pentru complexul de păsări din care 400 mii lei din credite pe termen lung şi 5 mii lei pentru alte construcţii intercooperatiste"</w:t>
      </w:r>
      <w:r w:rsidRPr="00AA45E7">
        <w:rPr>
          <w:sz w:val="28"/>
          <w:szCs w:val="28"/>
          <w:vertAlign w:val="superscript"/>
        </w:rPr>
        <w:t>16</w:t>
      </w:r>
      <w:r w:rsidRPr="00AA45E7">
        <w:rPr>
          <w:color w:val="000000"/>
          <w:sz w:val="28"/>
          <w:szCs w:val="28"/>
        </w:rPr>
        <w:t xml:space="preserve">. Cert este că acest complex de porcine a reprezentat o piesă importantă în economia locului. Desigur, dezvoltarea Felnacului nu a fost condiţionată sub nici o formă de existenţa unităţii amintite. Evoluţia satului este un proces amplu, care s-a manifestat în tot ceea ce înseamnă sferă de activitate socială. La nivel instituţional, important pentru sat a fost </w:t>
      </w:r>
      <w:r w:rsidRPr="00AA45E7">
        <w:rPr>
          <w:sz w:val="28"/>
          <w:szCs w:val="28"/>
        </w:rPr>
        <w:t>decretul prezidenţial nr. 25 din 23 ianuarie 1949, când s-a înfiinţat Miliţia</w:t>
      </w:r>
      <w:r w:rsidRPr="00AA45E7">
        <w:rPr>
          <w:sz w:val="28"/>
          <w:szCs w:val="28"/>
          <w:vertAlign w:val="superscript"/>
        </w:rPr>
        <w:t>17</w:t>
      </w:r>
      <w:r w:rsidRPr="00AA45E7">
        <w:rPr>
          <w:sz w:val="28"/>
          <w:szCs w:val="28"/>
        </w:rPr>
        <w:t>, care a preluat atribuţiile poliţiei pentru mediul urban şi pe cele ale jandarmeriei în mediul rural. Articolul unu din acest decret preciza că miliţia se înfiinţează în cadrul Ministerului Afacerilor Interne, având ca scop menţinerea ordinii publice, asigurarea muncii paşnice, securităţii personale a cetăţenilor, apărarea bunurilor statului şi ale poporului, respectarea legilor şi dispoziţiilor date de autorităţi. Acest episod a determinat înfiinţarea la Felnac unui post de Miliţie: "Noi în sat nu am avut înainte de comunişti, jandarmi. Era un post în Sânpetru şi mai veneau jandarmii şi la noi în sat când erau probleme mari"</w:t>
      </w:r>
      <w:r w:rsidRPr="00AA45E7">
        <w:rPr>
          <w:sz w:val="28"/>
          <w:szCs w:val="28"/>
          <w:vertAlign w:val="superscript"/>
        </w:rPr>
        <w:t>18</w:t>
      </w:r>
      <w:r w:rsidRPr="00AA45E7">
        <w:rPr>
          <w:sz w:val="28"/>
          <w:szCs w:val="28"/>
        </w:rPr>
        <w:t>. Comuniştii locali au rezolvat şi o serie de probleme stringente ale localităţii. În 1958, Sfatul Popular din Felnac a supus discuţiilor o serie de probleme stringente ale satului epocii. Astfel, aflăm că membrii Sfatului Popular au propus şi ulterior rezolvat, printre altele "canalizarea străzilor prin săparea unui şanţ, repararea fântânilor din hotar şi a podurilor din faţa caselor, repararea a trei podeţe periculoase pentru animale, repararea fântânii de la ghenadie, construirea unui şanţ pe strada a II-a pentru scurgerea apei"</w:t>
      </w:r>
      <w:r w:rsidRPr="00AA45E7">
        <w:rPr>
          <w:sz w:val="28"/>
          <w:szCs w:val="28"/>
          <w:vertAlign w:val="superscript"/>
        </w:rPr>
        <w:t>19</w:t>
      </w:r>
      <w:r w:rsidRPr="00AA45E7">
        <w:rPr>
          <w:sz w:val="28"/>
          <w:szCs w:val="28"/>
        </w:rPr>
        <w:t>. Tot cu această ocazie se propune " ca tovarăşul medic de la Zădăreni să stea la Felnac, construirea unei fântâni arteziene în centru, după modelul altor comune, înfiinţarea unei Cooperative de Credit şi Economii"</w:t>
      </w:r>
      <w:r w:rsidRPr="00AA45E7">
        <w:rPr>
          <w:sz w:val="28"/>
          <w:szCs w:val="28"/>
          <w:vertAlign w:val="superscript"/>
        </w:rPr>
        <w:t>20</w:t>
      </w:r>
      <w:r w:rsidRPr="00AA45E7">
        <w:rPr>
          <w:sz w:val="28"/>
          <w:szCs w:val="28"/>
        </w:rPr>
        <w:t xml:space="preserve">. </w:t>
      </w:r>
    </w:p>
    <w:p w14:paraId="21CE02D2"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Cert este că, dintre toate aceste probleme existente ale satului, aducerea unui medic în localitate şi rezolvarea acestei cerinţe sociale de natură medicală a fost cel mai bun lucru pe care l-au făcut autorităţile comuniste. În perioada de pionierat a medicinii pe plan local, după al doilea război mondial era un singur medic, care deservea mai multe localităţi vecine Felna</w:t>
      </w:r>
      <w:r w:rsidRPr="00AA45E7">
        <w:rPr>
          <w:sz w:val="28"/>
          <w:szCs w:val="28"/>
        </w:rPr>
        <w:softHyphen/>
        <w:t>cului, în anii '60 construindu-se actuala locaţie a dispen</w:t>
      </w:r>
      <w:r w:rsidRPr="00AA45E7">
        <w:rPr>
          <w:sz w:val="28"/>
          <w:szCs w:val="28"/>
        </w:rPr>
        <w:softHyphen/>
        <w:t>sarului local. În 1968 Consiliul Popular specifică faptul că este necesar ca "lucrările de la dispensarul sanitar uman cum sunt tencuielile exterioare, construirea gardului de la faţadă, a WC-ului şi magazia de materiale să fie date în folosinţă până la 1 mai a.c."</w:t>
      </w:r>
      <w:r w:rsidRPr="00AA45E7">
        <w:rPr>
          <w:sz w:val="28"/>
          <w:szCs w:val="28"/>
          <w:vertAlign w:val="superscript"/>
        </w:rPr>
        <w:t>21</w:t>
      </w:r>
      <w:r w:rsidRPr="00AA45E7">
        <w:rPr>
          <w:sz w:val="28"/>
          <w:szCs w:val="28"/>
        </w:rPr>
        <w:t>.  Existenţa dispensarului implica şi prezenţa unui medic în sat, autorităţile conştientizând că pretenţiile sociale impun acest lucru: "referitor la lipsa din localitate a unui medic şi a altor cadre este bine ca să fie adus la cunoştinţa comitetului executiv, întrucât cetăţenii se interesează de aceste lipsuri"</w:t>
      </w:r>
      <w:r w:rsidRPr="00AA45E7">
        <w:rPr>
          <w:sz w:val="28"/>
          <w:szCs w:val="28"/>
          <w:vertAlign w:val="superscript"/>
        </w:rPr>
        <w:t>22</w:t>
      </w:r>
      <w:r w:rsidRPr="00AA45E7">
        <w:rPr>
          <w:sz w:val="28"/>
          <w:szCs w:val="28"/>
        </w:rPr>
        <w:t xml:space="preserve">, lipsuri remediate de autorităţile locale. Practic, prezenţa medicului în sat, devine în epocă o realitate constantă. </w:t>
      </w:r>
    </w:p>
    <w:p w14:paraId="774F0322"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Tot în acei ani a fost asfaltată şoseaua, parte integrantă a drumului judeţean Arad-Periam şi construită reţeaua de alimentare cu apă potabilă a satului. Fântânile vor fi înlocuite practic cu surse de apă modernă, utilităţile moderne în epocă oferite de autorităţi deter</w:t>
      </w:r>
      <w:r w:rsidRPr="00AA45E7">
        <w:rPr>
          <w:sz w:val="28"/>
          <w:szCs w:val="28"/>
        </w:rPr>
        <w:softHyphen/>
        <w:t>minând indiscutabil evoluţia societăţii felnăcane</w:t>
      </w:r>
      <w:r w:rsidRPr="00AA45E7">
        <w:rPr>
          <w:sz w:val="28"/>
          <w:szCs w:val="28"/>
          <w:vertAlign w:val="superscript"/>
        </w:rPr>
        <w:t>23</w:t>
      </w:r>
      <w:r w:rsidRPr="00AA45E7">
        <w:rPr>
          <w:sz w:val="28"/>
          <w:szCs w:val="28"/>
        </w:rPr>
        <w:t>. Un element important în evoluţia satului l-a reprezentat elec</w:t>
      </w:r>
      <w:r w:rsidRPr="00AA45E7">
        <w:rPr>
          <w:sz w:val="28"/>
          <w:szCs w:val="28"/>
        </w:rPr>
        <w:softHyphen/>
        <w:t xml:space="preserve">trificarea acestuia. Practic, lucrările au debutat în acest sens din anii '50, în 1957 efectuându-se lucrări de introducere a curentului electric, într-un raport precizându-se de către autorităţile locale că valoarea lucrării este estimată la </w:t>
      </w:r>
      <w:r w:rsidRPr="00AA45E7">
        <w:rPr>
          <w:spacing w:val="-4"/>
          <w:sz w:val="28"/>
          <w:szCs w:val="28"/>
        </w:rPr>
        <w:t>315.000 lei, în condiţiile în care numărul de gospodării era de 864, iar cel al locuitorilor de 2987</w:t>
      </w:r>
      <w:r w:rsidRPr="00AA45E7">
        <w:rPr>
          <w:spacing w:val="-4"/>
          <w:sz w:val="28"/>
          <w:szCs w:val="28"/>
          <w:vertAlign w:val="superscript"/>
        </w:rPr>
        <w:t>24</w:t>
      </w:r>
      <w:r w:rsidRPr="00AA45E7">
        <w:rPr>
          <w:spacing w:val="-4"/>
          <w:sz w:val="28"/>
          <w:szCs w:val="28"/>
        </w:rPr>
        <w:t>. Se pare că procesul de electrificare a satului s-a încheiat în 1963, Sfatul Popular al comunei Felnac redactând o notă informativă către autorităţile administrative şi de partid din Arad care cuprindea următoarele: "vă facem cunoscut că iluminatul public nu a fost utilizat până la data de 30 aprilie 1963 prin faptul căci nu am avut motor corespunzător de furnizare a curentului pentru întreaga comună. Întrucât comuna noastră va fi racordată la sistemul energetic naţional numai de la 1 iunie se va pune în funcţie iluminatul public"</w:t>
      </w:r>
      <w:r w:rsidRPr="00AA45E7">
        <w:rPr>
          <w:spacing w:val="-4"/>
          <w:sz w:val="28"/>
          <w:szCs w:val="28"/>
          <w:vertAlign w:val="superscript"/>
        </w:rPr>
        <w:t>25</w:t>
      </w:r>
      <w:r w:rsidRPr="00AA45E7">
        <w:rPr>
          <w:spacing w:val="-4"/>
          <w:sz w:val="28"/>
          <w:szCs w:val="28"/>
        </w:rPr>
        <w:t>.</w:t>
      </w:r>
      <w:r w:rsidRPr="00AA45E7">
        <w:rPr>
          <w:sz w:val="28"/>
          <w:szCs w:val="28"/>
        </w:rPr>
        <w:t xml:space="preserve"> </w:t>
      </w:r>
    </w:p>
    <w:p w14:paraId="2D382F2E"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Prin construirea unei anexe la Căminul Cultural, unde actualmente se organizează festivităţi cu un număr redus de membri, s-a rezolvat şi problema cinematografului local. Astfel, Sfatul Popular local aprobă "construirea prin adăugire la căminul cultural din Felnac o sală de spectacole cu o capacitate de 250 de locuri, pentru care se repartizează suma de 43.650 lei"</w:t>
      </w:r>
      <w:r w:rsidRPr="00AA45E7">
        <w:rPr>
          <w:sz w:val="28"/>
          <w:szCs w:val="28"/>
          <w:vertAlign w:val="superscript"/>
        </w:rPr>
        <w:t>26</w:t>
      </w:r>
      <w:r w:rsidRPr="00AA45E7">
        <w:rPr>
          <w:sz w:val="28"/>
          <w:szCs w:val="28"/>
        </w:rPr>
        <w:t xml:space="preserve">. La capitolul „realizări socialiste”, putem menţiona că în perioada comunistă s-au mai construit actualul complex comercial din vecinătatea bisericii sârbe, blocul de lângă şcoală şi faptul că pe o serie de terenuri agricole colectiviste vor fi introduse sisteme de irigaţii, în zona agricolă din sud şi din sud-estul satului, aflată dincolo de calea ferată. </w:t>
      </w:r>
    </w:p>
    <w:p w14:paraId="5F76CD0D"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1970 au loc lucrări de consolidare a digurilor Mureşului după ce, în acel an, s-a produs cea mai puternică inundaţie din istoria orală a satului. În anii '80, autorităţile comuniste locale se vor mulţumi să întreţină şi să repare unităţile şi mijloacele de producţie locale sau să cârpească şoseaua şi drumurile săteşti. Lipsa banilor va face ca materialul tehnic să se uzeze din toate punctele de vedere. Acestea au fost în linii mari aspectele pozitive ale administraţiei comuniste în Felnac. Dintre numero</w:t>
      </w:r>
      <w:r w:rsidRPr="00AA45E7">
        <w:rPr>
          <w:rFonts w:ascii="Calibri" w:hAnsi="Calibri"/>
          <w:sz w:val="28"/>
          <w:szCs w:val="28"/>
        </w:rPr>
        <w:t>ș</w:t>
      </w:r>
      <w:r w:rsidRPr="00AA45E7">
        <w:rPr>
          <w:sz w:val="28"/>
          <w:szCs w:val="28"/>
        </w:rPr>
        <w:t>ii primarii ai Felnacului care au condus localitatea până în prima jumătate a anil</w:t>
      </w:r>
      <w:r w:rsidR="000316C7" w:rsidRPr="00AA45E7">
        <w:rPr>
          <w:sz w:val="28"/>
          <w:szCs w:val="28"/>
        </w:rPr>
        <w:t>or 70, îi amintim pe Rada Petcu sau</w:t>
      </w:r>
      <w:r w:rsidRPr="00AA45E7">
        <w:rPr>
          <w:sz w:val="28"/>
          <w:szCs w:val="28"/>
        </w:rPr>
        <w:t xml:space="preserve"> pe Du</w:t>
      </w:r>
      <w:r w:rsidRPr="00AA45E7">
        <w:rPr>
          <w:rFonts w:ascii="Calibri" w:hAnsi="Calibri"/>
          <w:sz w:val="28"/>
          <w:szCs w:val="28"/>
        </w:rPr>
        <w:t>ș</w:t>
      </w:r>
      <w:r w:rsidRPr="00AA45E7">
        <w:rPr>
          <w:sz w:val="28"/>
          <w:szCs w:val="28"/>
        </w:rPr>
        <w:t>an Ugle</w:t>
      </w:r>
      <w:r w:rsidRPr="00AA45E7">
        <w:rPr>
          <w:rFonts w:ascii="Calibri" w:hAnsi="Calibri"/>
          <w:sz w:val="28"/>
          <w:szCs w:val="28"/>
        </w:rPr>
        <w:t>ș</w:t>
      </w:r>
      <w:r w:rsidRPr="00AA45E7">
        <w:rPr>
          <w:sz w:val="28"/>
          <w:szCs w:val="28"/>
        </w:rPr>
        <w:t>ici, după 1974 Felnacul fiind condus de către Jiva Mihailovici, Augustin Bonchi</w:t>
      </w:r>
      <w:r w:rsidRPr="00AA45E7">
        <w:rPr>
          <w:rFonts w:ascii="Calibri" w:hAnsi="Calibri"/>
          <w:sz w:val="28"/>
          <w:szCs w:val="28"/>
        </w:rPr>
        <w:t>ș</w:t>
      </w:r>
      <w:r w:rsidRPr="00AA45E7">
        <w:rPr>
          <w:sz w:val="28"/>
          <w:szCs w:val="28"/>
        </w:rPr>
        <w:t xml:space="preserve"> </w:t>
      </w:r>
      <w:r w:rsidRPr="00AA45E7">
        <w:rPr>
          <w:rFonts w:ascii="Calibri" w:hAnsi="Calibri"/>
          <w:sz w:val="28"/>
          <w:szCs w:val="28"/>
        </w:rPr>
        <w:t>ș</w:t>
      </w:r>
      <w:r w:rsidRPr="00AA45E7">
        <w:rPr>
          <w:sz w:val="28"/>
          <w:szCs w:val="28"/>
        </w:rPr>
        <w:t>i Marinela Mihailovi</w:t>
      </w:r>
      <w:r w:rsidR="000316C7" w:rsidRPr="00AA45E7">
        <w:rPr>
          <w:sz w:val="28"/>
          <w:szCs w:val="28"/>
        </w:rPr>
        <w:t>ci.</w:t>
      </w:r>
      <w:r w:rsidRPr="00AA45E7">
        <w:rPr>
          <w:sz w:val="28"/>
          <w:szCs w:val="28"/>
        </w:rPr>
        <w:t xml:space="preserve"> Ultima a devenit edil al comunei tocmai în 1989, fiind singura femeie care a avut func</w:t>
      </w:r>
      <w:r w:rsidRPr="00AA45E7">
        <w:rPr>
          <w:rFonts w:ascii="Calibri" w:hAnsi="Calibri"/>
          <w:sz w:val="28"/>
          <w:szCs w:val="28"/>
        </w:rPr>
        <w:t>ț</w:t>
      </w:r>
      <w:r w:rsidRPr="00AA45E7">
        <w:rPr>
          <w:sz w:val="28"/>
          <w:szCs w:val="28"/>
        </w:rPr>
        <w:t xml:space="preserve">ia de primar în Felnac, până în prezent. </w:t>
      </w:r>
    </w:p>
    <w:p w14:paraId="6BA567A7"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cea ce îi prive</w:t>
      </w:r>
      <w:r w:rsidRPr="00AA45E7">
        <w:rPr>
          <w:rFonts w:ascii="Calibri" w:hAnsi="Calibri"/>
          <w:sz w:val="28"/>
          <w:szCs w:val="28"/>
        </w:rPr>
        <w:t>ș</w:t>
      </w:r>
      <w:r w:rsidRPr="00AA45E7">
        <w:rPr>
          <w:sz w:val="28"/>
          <w:szCs w:val="28"/>
        </w:rPr>
        <w:t>te pe săteni, obişnuiţi cu lipsurile ace</w:t>
      </w:r>
      <w:r w:rsidRPr="00AA45E7">
        <w:rPr>
          <w:rFonts w:ascii="Calibri" w:hAnsi="Calibri"/>
          <w:sz w:val="28"/>
          <w:szCs w:val="28"/>
        </w:rPr>
        <w:t>ș</w:t>
      </w:r>
      <w:r w:rsidRPr="00AA45E7">
        <w:rPr>
          <w:sz w:val="28"/>
          <w:szCs w:val="28"/>
        </w:rPr>
        <w:t>tia au perceput perioada comunistă ca una extraordinară din punct de vedere economic, în condiţiile în care nu puteau face comparaţie cu modul de viaţă din statele occidentale ale epocii. Aparenta prosperitate a generat în cele din urmă, ataşamentul faţă de sistem şi de aceea, un procent mare de vârstnici ai satului apreciază la superlativ perioada. În cea ce prive</w:t>
      </w:r>
      <w:r w:rsidRPr="00AA45E7">
        <w:rPr>
          <w:rFonts w:ascii="Calibri" w:hAnsi="Calibri"/>
          <w:sz w:val="28"/>
          <w:szCs w:val="28"/>
        </w:rPr>
        <w:t>ș</w:t>
      </w:r>
      <w:r w:rsidRPr="00AA45E7">
        <w:rPr>
          <w:sz w:val="28"/>
          <w:szCs w:val="28"/>
        </w:rPr>
        <w:t>te realizările comuniste, nu există posibilitatea ca prin prisma acestora să fie evocate meritele individuale ale vreunui primar al Felnacului din perioada comunistă cel pu</w:t>
      </w:r>
      <w:r w:rsidRPr="00AA45E7">
        <w:rPr>
          <w:rFonts w:ascii="Calibri" w:hAnsi="Calibri"/>
          <w:sz w:val="28"/>
          <w:szCs w:val="28"/>
        </w:rPr>
        <w:t>ț</w:t>
      </w:r>
      <w:r w:rsidRPr="00AA45E7">
        <w:rPr>
          <w:sz w:val="28"/>
          <w:szCs w:val="28"/>
        </w:rPr>
        <w:t>in din două motive, respectiv economia planificată în care func</w:t>
      </w:r>
      <w:r w:rsidRPr="00AA45E7">
        <w:rPr>
          <w:rFonts w:ascii="Calibri" w:hAnsi="Calibri"/>
          <w:sz w:val="28"/>
          <w:szCs w:val="28"/>
        </w:rPr>
        <w:t>ț</w:t>
      </w:r>
      <w:r w:rsidRPr="00AA45E7">
        <w:rPr>
          <w:sz w:val="28"/>
          <w:szCs w:val="28"/>
        </w:rPr>
        <w:t xml:space="preserve">ionarul local nu avea o prea mare putere de decizie precum </w:t>
      </w:r>
      <w:r w:rsidRPr="00AA45E7">
        <w:rPr>
          <w:rFonts w:ascii="Calibri" w:hAnsi="Calibri"/>
          <w:sz w:val="28"/>
          <w:szCs w:val="28"/>
        </w:rPr>
        <w:t>ș</w:t>
      </w:r>
      <w:r w:rsidRPr="00AA45E7">
        <w:rPr>
          <w:sz w:val="28"/>
          <w:szCs w:val="28"/>
        </w:rPr>
        <w:t>i numărul mare de indivizi implica</w:t>
      </w:r>
      <w:r w:rsidRPr="00AA45E7">
        <w:rPr>
          <w:rFonts w:ascii="Calibri" w:hAnsi="Calibri"/>
          <w:sz w:val="28"/>
          <w:szCs w:val="28"/>
        </w:rPr>
        <w:t>ț</w:t>
      </w:r>
      <w:r w:rsidRPr="00AA45E7">
        <w:rPr>
          <w:sz w:val="28"/>
          <w:szCs w:val="28"/>
        </w:rPr>
        <w:t>i în administrarea localită</w:t>
      </w:r>
      <w:r w:rsidRPr="00AA45E7">
        <w:rPr>
          <w:rFonts w:ascii="Calibri" w:hAnsi="Calibri"/>
          <w:sz w:val="28"/>
          <w:szCs w:val="28"/>
        </w:rPr>
        <w:t>ț</w:t>
      </w:r>
      <w:r w:rsidRPr="00AA45E7">
        <w:rPr>
          <w:sz w:val="28"/>
          <w:szCs w:val="28"/>
        </w:rPr>
        <w:t>ii, cu diverse func</w:t>
      </w:r>
      <w:r w:rsidRPr="00AA45E7">
        <w:rPr>
          <w:rFonts w:ascii="Calibri" w:hAnsi="Calibri"/>
          <w:sz w:val="28"/>
          <w:szCs w:val="28"/>
        </w:rPr>
        <w:t>ț</w:t>
      </w:r>
      <w:r w:rsidRPr="00AA45E7">
        <w:rPr>
          <w:sz w:val="28"/>
          <w:szCs w:val="28"/>
        </w:rPr>
        <w:t xml:space="preserve">ii. </w:t>
      </w:r>
    </w:p>
    <w:p w14:paraId="43865C24" w14:textId="77777777" w:rsidR="00830844" w:rsidRPr="00AA45E7" w:rsidRDefault="00830844" w:rsidP="00830844">
      <w:pPr>
        <w:widowControl w:val="0"/>
        <w:autoSpaceDE w:val="0"/>
        <w:autoSpaceDN w:val="0"/>
        <w:adjustRightInd w:val="0"/>
        <w:rPr>
          <w:b/>
          <w:bCs/>
          <w:sz w:val="28"/>
          <w:szCs w:val="28"/>
        </w:rPr>
      </w:pPr>
    </w:p>
    <w:p w14:paraId="1489AF44" w14:textId="77777777" w:rsidR="00830844" w:rsidRPr="00AA45E7" w:rsidRDefault="00830844" w:rsidP="00830844">
      <w:pPr>
        <w:widowControl w:val="0"/>
        <w:autoSpaceDE w:val="0"/>
        <w:autoSpaceDN w:val="0"/>
        <w:adjustRightInd w:val="0"/>
        <w:rPr>
          <w:b/>
          <w:bCs/>
          <w:sz w:val="28"/>
          <w:szCs w:val="28"/>
        </w:rPr>
      </w:pPr>
    </w:p>
    <w:p w14:paraId="0115838C" w14:textId="77777777" w:rsidR="00830844" w:rsidRPr="00AA45E7" w:rsidRDefault="00830844" w:rsidP="00830844">
      <w:pPr>
        <w:widowControl w:val="0"/>
        <w:autoSpaceDE w:val="0"/>
        <w:autoSpaceDN w:val="0"/>
        <w:adjustRightInd w:val="0"/>
        <w:rPr>
          <w:b/>
          <w:bCs/>
          <w:sz w:val="28"/>
          <w:szCs w:val="28"/>
        </w:rPr>
      </w:pPr>
    </w:p>
    <w:p w14:paraId="31643C0C" w14:textId="77777777" w:rsidR="00830844" w:rsidRPr="00AA45E7" w:rsidRDefault="00830844" w:rsidP="00830844">
      <w:pPr>
        <w:widowControl w:val="0"/>
        <w:autoSpaceDE w:val="0"/>
        <w:autoSpaceDN w:val="0"/>
        <w:adjustRightInd w:val="0"/>
        <w:rPr>
          <w:b/>
          <w:bCs/>
          <w:sz w:val="28"/>
          <w:szCs w:val="28"/>
        </w:rPr>
      </w:pPr>
    </w:p>
    <w:p w14:paraId="6D6055F3" w14:textId="77777777" w:rsidR="00830844" w:rsidRPr="00AA45E7" w:rsidRDefault="00830844" w:rsidP="00830844">
      <w:pPr>
        <w:widowControl w:val="0"/>
        <w:autoSpaceDE w:val="0"/>
        <w:autoSpaceDN w:val="0"/>
        <w:adjustRightInd w:val="0"/>
        <w:rPr>
          <w:b/>
          <w:bCs/>
          <w:sz w:val="28"/>
          <w:szCs w:val="28"/>
        </w:rPr>
      </w:pPr>
    </w:p>
    <w:p w14:paraId="23CE3C75" w14:textId="77777777" w:rsidR="00830844" w:rsidRPr="00AA45E7" w:rsidRDefault="00830844" w:rsidP="00830844">
      <w:pPr>
        <w:widowControl w:val="0"/>
        <w:autoSpaceDE w:val="0"/>
        <w:autoSpaceDN w:val="0"/>
        <w:adjustRightInd w:val="0"/>
        <w:rPr>
          <w:b/>
          <w:bCs/>
          <w:sz w:val="28"/>
          <w:szCs w:val="28"/>
        </w:rPr>
      </w:pPr>
    </w:p>
    <w:p w14:paraId="39F22966" w14:textId="77777777" w:rsidR="00830844" w:rsidRPr="00AA45E7" w:rsidRDefault="00830844" w:rsidP="00830844">
      <w:pPr>
        <w:widowControl w:val="0"/>
        <w:autoSpaceDE w:val="0"/>
        <w:autoSpaceDN w:val="0"/>
        <w:adjustRightInd w:val="0"/>
        <w:rPr>
          <w:b/>
          <w:bCs/>
          <w:sz w:val="28"/>
          <w:szCs w:val="28"/>
        </w:rPr>
      </w:pPr>
    </w:p>
    <w:p w14:paraId="1A2B002E" w14:textId="77777777" w:rsidR="00830844" w:rsidRPr="00AA45E7" w:rsidRDefault="00830844" w:rsidP="00830844">
      <w:pPr>
        <w:widowControl w:val="0"/>
        <w:autoSpaceDE w:val="0"/>
        <w:autoSpaceDN w:val="0"/>
        <w:adjustRightInd w:val="0"/>
        <w:rPr>
          <w:b/>
          <w:bCs/>
          <w:sz w:val="28"/>
          <w:szCs w:val="28"/>
        </w:rPr>
      </w:pPr>
    </w:p>
    <w:p w14:paraId="7EB29B2E" w14:textId="77777777" w:rsidR="00830844" w:rsidRPr="00AA45E7" w:rsidRDefault="00830844" w:rsidP="00830844">
      <w:pPr>
        <w:widowControl w:val="0"/>
        <w:autoSpaceDE w:val="0"/>
        <w:autoSpaceDN w:val="0"/>
        <w:adjustRightInd w:val="0"/>
        <w:rPr>
          <w:b/>
          <w:bCs/>
          <w:sz w:val="28"/>
          <w:szCs w:val="28"/>
        </w:rPr>
      </w:pPr>
    </w:p>
    <w:p w14:paraId="24F835F0" w14:textId="77777777" w:rsidR="00830844" w:rsidRPr="00AA45E7" w:rsidRDefault="00830844" w:rsidP="00830844">
      <w:pPr>
        <w:widowControl w:val="0"/>
        <w:autoSpaceDE w:val="0"/>
        <w:autoSpaceDN w:val="0"/>
        <w:adjustRightInd w:val="0"/>
        <w:rPr>
          <w:b/>
          <w:bCs/>
          <w:sz w:val="28"/>
          <w:szCs w:val="28"/>
        </w:rPr>
      </w:pPr>
    </w:p>
    <w:p w14:paraId="613A0656" w14:textId="77777777" w:rsidR="00830844" w:rsidRPr="00AA45E7" w:rsidRDefault="00830844" w:rsidP="00830844">
      <w:pPr>
        <w:widowControl w:val="0"/>
        <w:autoSpaceDE w:val="0"/>
        <w:autoSpaceDN w:val="0"/>
        <w:adjustRightInd w:val="0"/>
        <w:rPr>
          <w:b/>
          <w:bCs/>
          <w:sz w:val="28"/>
          <w:szCs w:val="28"/>
        </w:rPr>
      </w:pPr>
    </w:p>
    <w:p w14:paraId="0A11FC65" w14:textId="77777777" w:rsidR="00830844" w:rsidRPr="00AA45E7" w:rsidRDefault="00830844" w:rsidP="00830844">
      <w:pPr>
        <w:widowControl w:val="0"/>
        <w:autoSpaceDE w:val="0"/>
        <w:autoSpaceDN w:val="0"/>
        <w:adjustRightInd w:val="0"/>
        <w:rPr>
          <w:b/>
          <w:bCs/>
          <w:sz w:val="28"/>
          <w:szCs w:val="28"/>
        </w:rPr>
      </w:pPr>
    </w:p>
    <w:p w14:paraId="6F0C586D" w14:textId="77777777" w:rsidR="00830844" w:rsidRPr="00AA45E7" w:rsidRDefault="00830844" w:rsidP="00830844">
      <w:pPr>
        <w:widowControl w:val="0"/>
        <w:autoSpaceDE w:val="0"/>
        <w:autoSpaceDN w:val="0"/>
        <w:adjustRightInd w:val="0"/>
        <w:rPr>
          <w:b/>
          <w:bCs/>
          <w:sz w:val="28"/>
          <w:szCs w:val="28"/>
        </w:rPr>
      </w:pPr>
    </w:p>
    <w:p w14:paraId="47A92E1B" w14:textId="77777777" w:rsidR="00830844" w:rsidRPr="00AA45E7" w:rsidRDefault="00830844" w:rsidP="00830844">
      <w:pPr>
        <w:widowControl w:val="0"/>
        <w:autoSpaceDE w:val="0"/>
        <w:autoSpaceDN w:val="0"/>
        <w:adjustRightInd w:val="0"/>
        <w:rPr>
          <w:b/>
          <w:bCs/>
          <w:sz w:val="28"/>
          <w:szCs w:val="28"/>
        </w:rPr>
      </w:pPr>
    </w:p>
    <w:p w14:paraId="405A99DA" w14:textId="77777777" w:rsidR="00830844" w:rsidRPr="00AA45E7" w:rsidRDefault="00830844" w:rsidP="00830844">
      <w:pPr>
        <w:widowControl w:val="0"/>
        <w:autoSpaceDE w:val="0"/>
        <w:autoSpaceDN w:val="0"/>
        <w:adjustRightInd w:val="0"/>
        <w:rPr>
          <w:b/>
          <w:bCs/>
          <w:sz w:val="28"/>
          <w:szCs w:val="28"/>
        </w:rPr>
      </w:pPr>
    </w:p>
    <w:p w14:paraId="6ECD0414"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t>Note:</w:t>
      </w:r>
    </w:p>
    <w:p w14:paraId="4A2262D5" w14:textId="77777777" w:rsidR="00830844" w:rsidRPr="00AA45E7" w:rsidRDefault="00830844" w:rsidP="00830844">
      <w:pPr>
        <w:widowControl w:val="0"/>
        <w:autoSpaceDE w:val="0"/>
        <w:autoSpaceDN w:val="0"/>
        <w:adjustRightInd w:val="0"/>
        <w:rPr>
          <w:b/>
          <w:bCs/>
          <w:sz w:val="28"/>
          <w:szCs w:val="28"/>
        </w:rPr>
      </w:pPr>
    </w:p>
    <w:p w14:paraId="2436710E" w14:textId="77777777" w:rsidR="00830844" w:rsidRPr="00AA45E7" w:rsidRDefault="00830844" w:rsidP="00830844">
      <w:pPr>
        <w:widowControl w:val="0"/>
        <w:autoSpaceDE w:val="0"/>
        <w:autoSpaceDN w:val="0"/>
        <w:adjustRightInd w:val="0"/>
        <w:rPr>
          <w:b/>
          <w:bCs/>
          <w:sz w:val="28"/>
          <w:szCs w:val="28"/>
        </w:rPr>
      </w:pPr>
    </w:p>
    <w:p w14:paraId="579BDA3C"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1.</w:t>
      </w:r>
      <w:r w:rsidRPr="00AA45E7">
        <w:rPr>
          <w:color w:val="000000"/>
        </w:rPr>
        <w:tab/>
        <w:t>conform unei fotografii făcute la acea dată unui grup de muncitori în faţa gării, fotografie aflată în posesia muzeului satului</w:t>
      </w:r>
    </w:p>
    <w:p w14:paraId="111019D3"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2. </w:t>
      </w:r>
      <w:r w:rsidRPr="00AA45E7">
        <w:rPr>
          <w:color w:val="000000"/>
        </w:rPr>
        <w:tab/>
        <w:t xml:space="preserve">Interviu cu Florica Boată </w:t>
      </w:r>
    </w:p>
    <w:p w14:paraId="31BB67F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3. </w:t>
      </w:r>
      <w:r w:rsidRPr="00AA45E7">
        <w:rPr>
          <w:color w:val="000000"/>
        </w:rPr>
        <w:tab/>
        <w:t xml:space="preserve">Informaţie primită de la Radu Boată </w:t>
      </w:r>
    </w:p>
    <w:p w14:paraId="7D8FCD3C"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4. </w:t>
      </w:r>
      <w:r w:rsidRPr="00AA45E7">
        <w:rPr>
          <w:color w:val="000000"/>
        </w:rPr>
        <w:tab/>
        <w:t>Arhiva Sfatul Popular Felnac</w:t>
      </w:r>
      <w:r w:rsidRPr="00AA45E7">
        <w:t>, dosar nr.6/1958, fila 18</w:t>
      </w:r>
    </w:p>
    <w:p w14:paraId="10C16F96"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5. </w:t>
      </w:r>
      <w:r w:rsidRPr="00AA45E7">
        <w:rPr>
          <w:color w:val="000000"/>
        </w:rPr>
        <w:tab/>
        <w:t xml:space="preserve">Informaţie primită de la Radu Boată </w:t>
      </w:r>
    </w:p>
    <w:p w14:paraId="67E2797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6. </w:t>
      </w:r>
      <w:r w:rsidRPr="00AA45E7">
        <w:rPr>
          <w:color w:val="000000"/>
        </w:rPr>
        <w:tab/>
        <w:t>ibidem</w:t>
      </w:r>
    </w:p>
    <w:p w14:paraId="765B08B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7. </w:t>
      </w:r>
      <w:r w:rsidRPr="00AA45E7">
        <w:rPr>
          <w:color w:val="000000"/>
        </w:rPr>
        <w:tab/>
        <w:t>Arhiva Sfatul Popular Felnac</w:t>
      </w:r>
      <w:r w:rsidRPr="00AA45E7">
        <w:t>, dosar nr.6/1958, fila 18</w:t>
      </w:r>
    </w:p>
    <w:p w14:paraId="1D698A87"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8. </w:t>
      </w:r>
      <w:r w:rsidRPr="00AA45E7">
        <w:rPr>
          <w:color w:val="000000"/>
        </w:rPr>
        <w:tab/>
      </w:r>
      <w:r w:rsidRPr="00AA45E7">
        <w:t>Informaţie primită de la Marinela Mihailovici, n. 1961, Felnac, nr. 860</w:t>
      </w:r>
    </w:p>
    <w:p w14:paraId="74F42C3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9. </w:t>
      </w:r>
      <w:r w:rsidRPr="00AA45E7">
        <w:rPr>
          <w:color w:val="000000"/>
        </w:rPr>
        <w:tab/>
        <w:t>Arhiva Sfatul Popular Felnac</w:t>
      </w:r>
      <w:r w:rsidRPr="00AA45E7">
        <w:t>, dosar nr.6/1958, fila 18</w:t>
      </w:r>
    </w:p>
    <w:p w14:paraId="56522023"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10. </w:t>
      </w:r>
      <w:r w:rsidRPr="00AA45E7">
        <w:rPr>
          <w:color w:val="000000"/>
        </w:rPr>
        <w:tab/>
      </w:r>
      <w:r w:rsidRPr="00AA45E7">
        <w:t>Interviu cu Linca Momir</w:t>
      </w:r>
    </w:p>
    <w:p w14:paraId="27A7C1D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11. </w:t>
      </w:r>
      <w:r w:rsidRPr="00AA45E7">
        <w:rPr>
          <w:color w:val="000000"/>
        </w:rPr>
        <w:tab/>
        <w:t xml:space="preserve">Informaţie primită de la Radu Boată </w:t>
      </w:r>
    </w:p>
    <w:p w14:paraId="69C46138"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12. </w:t>
      </w:r>
      <w:r w:rsidRPr="00AA45E7">
        <w:rPr>
          <w:color w:val="000000"/>
        </w:rPr>
        <w:tab/>
        <w:t>ibidem</w:t>
      </w:r>
    </w:p>
    <w:p w14:paraId="2DD294CF"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13. </w:t>
      </w:r>
      <w:r w:rsidRPr="00AA45E7">
        <w:rPr>
          <w:color w:val="000000"/>
        </w:rPr>
        <w:tab/>
        <w:t>Fond S.M.A. Felnac, dosar1</w:t>
      </w:r>
      <w:r w:rsidRPr="00AA45E7">
        <w:t>/1953, fila 1</w:t>
      </w:r>
    </w:p>
    <w:p w14:paraId="02A39F85"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14. </w:t>
      </w:r>
      <w:r w:rsidRPr="00AA45E7">
        <w:rPr>
          <w:color w:val="000000"/>
        </w:rPr>
        <w:tab/>
      </w:r>
      <w:r w:rsidRPr="00AA45E7">
        <w:t>Interviu cu Ştefan Selegean, n. 1949, Felnac, nr. 462</w:t>
      </w:r>
    </w:p>
    <w:p w14:paraId="5A2B6E62"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rPr>
          <w:color w:val="000000"/>
        </w:rPr>
        <w:t xml:space="preserve">15. </w:t>
      </w:r>
      <w:r w:rsidRPr="00AA45E7">
        <w:rPr>
          <w:color w:val="000000"/>
        </w:rPr>
        <w:tab/>
        <w:t>Fond C.A.P. Felnac, dosar31</w:t>
      </w:r>
      <w:r w:rsidRPr="00AA45E7">
        <w:t>/1968-1969, fila 72</w:t>
      </w:r>
    </w:p>
    <w:p w14:paraId="4F3680DE"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16. </w:t>
      </w:r>
      <w:r w:rsidRPr="00AA45E7">
        <w:tab/>
      </w:r>
      <w:r w:rsidRPr="00AA45E7">
        <w:rPr>
          <w:color w:val="000000"/>
        </w:rPr>
        <w:t>Fond C.A.P. Felnac, dosar34</w:t>
      </w:r>
      <w:r w:rsidRPr="00AA45E7">
        <w:t>/1970, fila 32</w:t>
      </w:r>
    </w:p>
    <w:p w14:paraId="78FA9844"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17. </w:t>
      </w:r>
      <w:r w:rsidRPr="00AA45E7">
        <w:tab/>
        <w:t>vezi Buletinul Oficial al. RPR, partea I, nr. 19, 23 ianuarie 1949</w:t>
      </w:r>
    </w:p>
    <w:p w14:paraId="40B05DD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18. </w:t>
      </w:r>
      <w:r w:rsidRPr="00AA45E7">
        <w:tab/>
        <w:t>Interviu cu Sabin....</w:t>
      </w:r>
    </w:p>
    <w:p w14:paraId="490BF12B"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19. </w:t>
      </w:r>
      <w:r w:rsidRPr="00AA45E7">
        <w:tab/>
      </w:r>
      <w:r w:rsidRPr="00AA45E7">
        <w:rPr>
          <w:color w:val="000000"/>
        </w:rPr>
        <w:t>Arhiva Sfatul Popular Felnac</w:t>
      </w:r>
      <w:r w:rsidRPr="00AA45E7">
        <w:t>, dosar nr.6/1958, fila 18</w:t>
      </w:r>
    </w:p>
    <w:p w14:paraId="6A2FDB15"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20. </w:t>
      </w:r>
      <w:r w:rsidRPr="00AA45E7">
        <w:tab/>
        <w:t>ibidem</w:t>
      </w:r>
    </w:p>
    <w:p w14:paraId="48F49403"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21. </w:t>
      </w:r>
      <w:r w:rsidRPr="00AA45E7">
        <w:tab/>
      </w:r>
      <w:r w:rsidRPr="00AA45E7">
        <w:rPr>
          <w:color w:val="000000"/>
        </w:rPr>
        <w:t>Fond Consiliul popular al comunei Felnac, dosar 2</w:t>
      </w:r>
      <w:r w:rsidRPr="00AA45E7">
        <w:t>/1968, fila 5</w:t>
      </w:r>
    </w:p>
    <w:p w14:paraId="69DF19B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22. </w:t>
      </w:r>
      <w:r w:rsidRPr="00AA45E7">
        <w:tab/>
      </w:r>
      <w:r w:rsidRPr="00AA45E7">
        <w:rPr>
          <w:color w:val="000000"/>
        </w:rPr>
        <w:t>Fond Consiliul popular al comunei Felnac, dosar 8</w:t>
      </w:r>
      <w:r w:rsidRPr="00AA45E7">
        <w:t>/1968, fila 4</w:t>
      </w:r>
    </w:p>
    <w:p w14:paraId="2EE99D01"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23. </w:t>
      </w:r>
      <w:r w:rsidRPr="00AA45E7">
        <w:tab/>
        <w:t>Informaţie primită de la Sabin</w:t>
      </w:r>
    </w:p>
    <w:p w14:paraId="5338F2F3"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24. </w:t>
      </w:r>
      <w:r w:rsidRPr="00AA45E7">
        <w:tab/>
      </w:r>
      <w:r w:rsidRPr="00AA45E7">
        <w:rPr>
          <w:color w:val="000000"/>
        </w:rPr>
        <w:t>Fond Sfatul popular al comunei Felnac, dosar 14</w:t>
      </w:r>
      <w:r w:rsidRPr="00AA45E7">
        <w:t>/1957, fila 30</w:t>
      </w:r>
    </w:p>
    <w:p w14:paraId="4ACD27F9"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25. </w:t>
      </w:r>
      <w:r w:rsidRPr="00AA45E7">
        <w:tab/>
      </w:r>
      <w:r w:rsidRPr="00AA45E7">
        <w:rPr>
          <w:color w:val="000000"/>
        </w:rPr>
        <w:t>Fond Sfatul popular al comunei Felnac, dosar 49</w:t>
      </w:r>
      <w:r w:rsidRPr="00AA45E7">
        <w:t>/19663, fila 107</w:t>
      </w:r>
    </w:p>
    <w:p w14:paraId="3B83512D" w14:textId="77777777" w:rsidR="00830844" w:rsidRPr="00AA45E7" w:rsidRDefault="00830844" w:rsidP="00830844">
      <w:pPr>
        <w:widowControl w:val="0"/>
        <w:shd w:val="clear" w:color="auto" w:fill="FFFFFF"/>
        <w:tabs>
          <w:tab w:val="left" w:pos="426"/>
        </w:tabs>
        <w:autoSpaceDE w:val="0"/>
        <w:autoSpaceDN w:val="0"/>
        <w:adjustRightInd w:val="0"/>
        <w:ind w:left="426" w:hanging="426"/>
        <w:jc w:val="both"/>
      </w:pPr>
      <w:r w:rsidRPr="00AA45E7">
        <w:t xml:space="preserve">26. </w:t>
      </w:r>
      <w:r w:rsidRPr="00AA45E7">
        <w:tab/>
      </w:r>
      <w:r w:rsidRPr="00AA45E7">
        <w:rPr>
          <w:color w:val="000000"/>
        </w:rPr>
        <w:t>Fond Consiliul popular al comunei Felnac, dosar 1</w:t>
      </w:r>
      <w:r w:rsidRPr="00AA45E7">
        <w:t>/1963, fila 3</w:t>
      </w:r>
    </w:p>
    <w:p w14:paraId="37CDFD65"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747EE18E"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42A00AEF" w14:textId="77777777" w:rsidR="00830844" w:rsidRPr="00AA45E7" w:rsidRDefault="00830844" w:rsidP="00830844">
      <w:pPr>
        <w:pStyle w:val="Capitol"/>
      </w:pPr>
      <w:bookmarkStart w:id="53" w:name="_Toc236463325"/>
      <w:r w:rsidRPr="00AA45E7">
        <w:t>XII. Felnacul după 1989</w:t>
      </w:r>
      <w:bookmarkEnd w:id="53"/>
    </w:p>
    <w:p w14:paraId="10D04087"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20483C62"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0E413E11"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r w:rsidRPr="00AA45E7">
        <w:rPr>
          <w:spacing w:val="-2"/>
          <w:sz w:val="28"/>
          <w:szCs w:val="28"/>
        </w:rPr>
        <w:t xml:space="preserve">Momentul 1989 a fost trăit de felnăcani la intensitate maximă. Căderea comunismului a fost lipsită în sat, din fericire, de orice incidente. Cetăţenii, în 22 decembrie 1989 au ocupat instituţiile satului, respectiv Primăria şi Poliţia, fără nici un fel de probleme. Au fost arborate drapele, simboluri ale revoluţiei, în speţă steaguri cu stema comunistă decupată, iar pe zidurile diferitelor clădiri au fost inscripţionate lozinci anticeauşiste. Armata fiind de partea poporului, militarii din unitatea locală nu au reprezentat un pericol, ci dimpotrivă au dat un plus de siguranţă cetăţenilor. Pentru a da lumii vestea cea bună, s-au tras clopotele la biserică. În linii mari, aşa s-a desfăşurat acest eveniment important în localitate. </w:t>
      </w:r>
    </w:p>
    <w:p w14:paraId="77F6CA12"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r w:rsidRPr="00AA45E7">
        <w:rPr>
          <w:spacing w:val="-2"/>
          <w:sz w:val="28"/>
          <w:szCs w:val="28"/>
        </w:rPr>
        <w:t>Pe de altă parte, o serie de fii ai satului au participat activ, în calitate de militari în termen, la luptele care s-au dat între simpatizanţii ceauşiştilor şi soldaţi în acea perioadă</w:t>
      </w:r>
      <w:r w:rsidRPr="00AA45E7">
        <w:rPr>
          <w:spacing w:val="-2"/>
          <w:sz w:val="28"/>
          <w:szCs w:val="28"/>
          <w:vertAlign w:val="superscript"/>
        </w:rPr>
        <w:t>1</w:t>
      </w:r>
      <w:r w:rsidRPr="00AA45E7">
        <w:rPr>
          <w:spacing w:val="-2"/>
          <w:sz w:val="28"/>
          <w:szCs w:val="28"/>
        </w:rPr>
        <w:t>. După 1989 satul va face pasul înspre o nouă epocă în care va căuta să se integreze în societatea de tranziţie, în lumea capitalistă. C.A.P. - ul se va destrăma, S.M.A. - ul se va desfiinţa, la fel şi Complexul de porci, felnăcanii vor primi pământ şi unelte agricole, însă lucrurile nu au mai fost la fel. Datorită perioadei post-revoluţionare, foarte dificile economic, sătenii se reîntorc la agricultură, însă fără entuziasm, siliţi doar de împrejurări. Desigur, nu se iau în calcul marii proprietari agricoli care din această practică economică trăiau şi trăiesc, ci localnicii care practicau în masă agricultura de subzistenţă. Fenomenul va dura până România şi implicit Aradul îşi va revigora economia astfel încât să facă faţă cererilor economiei de piaţă. Cert este că modul de viaţă se va schimba radical. În sat creşte spectaculos numărul de maşini, sătenii achiziţionează multe tractoare, combine, semănători. De asemenea, televizorul color după revoluţie devine un bun comun, în condiţiile în care anterior în sat "erau doar câteva"</w:t>
      </w:r>
      <w:r w:rsidRPr="00AA45E7">
        <w:rPr>
          <w:spacing w:val="-2"/>
          <w:sz w:val="28"/>
          <w:szCs w:val="28"/>
          <w:vertAlign w:val="superscript"/>
        </w:rPr>
        <w:t>2</w:t>
      </w:r>
      <w:r w:rsidRPr="00AA45E7">
        <w:rPr>
          <w:spacing w:val="-2"/>
          <w:sz w:val="28"/>
          <w:szCs w:val="28"/>
        </w:rPr>
        <w:t xml:space="preserve">. Pe scurt, comunitatea din localitate progresează încet, dar sigur. Cresc pretenţiile sociale, se diversifică oferta de produse tehnice, casnice etc. </w:t>
      </w:r>
    </w:p>
    <w:p w14:paraId="51B301B5"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r w:rsidRPr="00AA45E7">
        <w:rPr>
          <w:spacing w:val="-2"/>
          <w:sz w:val="28"/>
          <w:szCs w:val="28"/>
        </w:rPr>
        <w:t xml:space="preserve">Din punct de vedere administrativ, Felnacul a fost condus până în prezent de cinci primari, edilii locali amprentând prin prestaţia lor evoluţia localităţii. Primăria, ca instituţie post revoluţionară a fost implicată în procesul dificil de împărţire a terenurilor agricole, fapt realizat în cele din urmă fără probleme majore pe plan local. Primarii postdecembrişti au gestionat vânzarea de cele mai multe ori, către persoane fizice, a bunurilor aflate în proprietatea CAP-ului, SMA-ului sau a complexului de porcine. De asemenea, aceştia s-au mulţumit sau au fost siliţi de împrejurări </w:t>
      </w:r>
      <w:r w:rsidRPr="00AA45E7">
        <w:rPr>
          <w:rFonts w:ascii="Calibri" w:hAnsi="Calibri"/>
          <w:spacing w:val="-2"/>
          <w:sz w:val="28"/>
          <w:szCs w:val="28"/>
        </w:rPr>
        <w:t>ș</w:t>
      </w:r>
      <w:r w:rsidRPr="00AA45E7">
        <w:rPr>
          <w:spacing w:val="-2"/>
          <w:sz w:val="28"/>
          <w:szCs w:val="28"/>
        </w:rPr>
        <w:t>i de limitele epoci, deloc prielnice activită</w:t>
      </w:r>
      <w:r w:rsidRPr="00AA45E7">
        <w:rPr>
          <w:rFonts w:ascii="Calibri" w:hAnsi="Calibri"/>
          <w:spacing w:val="-2"/>
          <w:sz w:val="28"/>
          <w:szCs w:val="28"/>
        </w:rPr>
        <w:t>ț</w:t>
      </w:r>
      <w:r w:rsidRPr="00AA45E7">
        <w:rPr>
          <w:spacing w:val="-2"/>
          <w:sz w:val="28"/>
          <w:szCs w:val="28"/>
        </w:rPr>
        <w:t>ilor gospodăre</w:t>
      </w:r>
      <w:r w:rsidRPr="00AA45E7">
        <w:rPr>
          <w:rFonts w:ascii="Calibri" w:hAnsi="Calibri"/>
          <w:spacing w:val="-2"/>
          <w:sz w:val="28"/>
          <w:szCs w:val="28"/>
        </w:rPr>
        <w:t>ș</w:t>
      </w:r>
      <w:r w:rsidRPr="00AA45E7">
        <w:rPr>
          <w:spacing w:val="-2"/>
          <w:sz w:val="28"/>
          <w:szCs w:val="28"/>
        </w:rPr>
        <w:t>ti comunale, să-</w:t>
      </w:r>
      <w:r w:rsidRPr="00AA45E7">
        <w:rPr>
          <w:rFonts w:ascii="Calibri" w:hAnsi="Calibri"/>
          <w:spacing w:val="-2"/>
          <w:sz w:val="28"/>
          <w:szCs w:val="28"/>
        </w:rPr>
        <w:t>ș</w:t>
      </w:r>
      <w:r w:rsidRPr="00AA45E7">
        <w:rPr>
          <w:spacing w:val="-2"/>
          <w:sz w:val="28"/>
          <w:szCs w:val="28"/>
        </w:rPr>
        <w:t>i manifeste abilită</w:t>
      </w:r>
      <w:r w:rsidRPr="00AA45E7">
        <w:rPr>
          <w:rFonts w:ascii="Calibri" w:hAnsi="Calibri"/>
          <w:spacing w:val="-2"/>
          <w:sz w:val="28"/>
          <w:szCs w:val="28"/>
        </w:rPr>
        <w:t>ț</w:t>
      </w:r>
      <w:r w:rsidRPr="00AA45E7">
        <w:rPr>
          <w:spacing w:val="-2"/>
          <w:sz w:val="28"/>
          <w:szCs w:val="28"/>
        </w:rPr>
        <w:t xml:space="preserve">ile de edili în întreţinerea infrastructurii comunale, fără să se implice în reparaţii capitale. Datorită acestui fapt, după Revoluţie, mai bine de zece ani Felnacul se va confrunta cu o perioadă de decădere, în condiţiile în care uzura moştenirii comuniste la nivel de infrastructură se va accentua. Pentru conformitate, amintim că Felnacul a fost coordonat până în anul 2004, de un număr de patru primari, respectiv Liubomir Avramov (1990-1992), Ghorghe Stat (1992-1996), Dimitrie Selejan (1996-2000) </w:t>
      </w:r>
      <w:r w:rsidRPr="00AA45E7">
        <w:rPr>
          <w:rFonts w:ascii="Calibri" w:hAnsi="Calibri"/>
          <w:spacing w:val="-2"/>
          <w:sz w:val="28"/>
          <w:szCs w:val="28"/>
        </w:rPr>
        <w:t>ș</w:t>
      </w:r>
      <w:r w:rsidRPr="00AA45E7">
        <w:rPr>
          <w:spacing w:val="-2"/>
          <w:sz w:val="28"/>
          <w:szCs w:val="28"/>
        </w:rPr>
        <w:t xml:space="preserve">i Cornel </w:t>
      </w:r>
      <w:r w:rsidRPr="00AA45E7">
        <w:rPr>
          <w:rFonts w:ascii="Calibri" w:hAnsi="Calibri"/>
          <w:spacing w:val="-2"/>
          <w:sz w:val="28"/>
          <w:szCs w:val="28"/>
        </w:rPr>
        <w:t>Ț</w:t>
      </w:r>
      <w:r w:rsidRPr="00AA45E7">
        <w:rPr>
          <w:spacing w:val="-2"/>
          <w:sz w:val="28"/>
          <w:szCs w:val="28"/>
        </w:rPr>
        <w:t xml:space="preserve">uplea (2000-2004), fiecare dintre ei cu plusuri </w:t>
      </w:r>
      <w:r w:rsidRPr="00AA45E7">
        <w:rPr>
          <w:rFonts w:ascii="Calibri" w:hAnsi="Calibri"/>
          <w:spacing w:val="-2"/>
          <w:sz w:val="28"/>
          <w:szCs w:val="28"/>
        </w:rPr>
        <w:t>ș</w:t>
      </w:r>
      <w:r w:rsidRPr="00AA45E7">
        <w:rPr>
          <w:spacing w:val="-2"/>
          <w:sz w:val="28"/>
          <w:szCs w:val="28"/>
        </w:rPr>
        <w:t xml:space="preserve">i minusuri în calitate de edili ai satului </w:t>
      </w:r>
      <w:r w:rsidRPr="00AA45E7">
        <w:rPr>
          <w:rFonts w:ascii="Calibri" w:hAnsi="Calibri"/>
          <w:spacing w:val="-2"/>
          <w:sz w:val="28"/>
          <w:szCs w:val="28"/>
        </w:rPr>
        <w:t>ș</w:t>
      </w:r>
      <w:r w:rsidRPr="00AA45E7">
        <w:rPr>
          <w:spacing w:val="-2"/>
          <w:sz w:val="28"/>
          <w:szCs w:val="28"/>
        </w:rPr>
        <w:t>i ai comunei. Practic, dacă ar trebuie rezuma</w:t>
      </w:r>
      <w:r w:rsidRPr="00AA45E7">
        <w:rPr>
          <w:rFonts w:ascii="Calibri" w:hAnsi="Calibri"/>
          <w:spacing w:val="-2"/>
          <w:sz w:val="28"/>
          <w:szCs w:val="28"/>
        </w:rPr>
        <w:t>ț</w:t>
      </w:r>
      <w:r w:rsidRPr="00AA45E7">
        <w:rPr>
          <w:spacing w:val="-2"/>
          <w:sz w:val="28"/>
          <w:szCs w:val="28"/>
        </w:rPr>
        <w:t>i cei circa 15 ani evolu</w:t>
      </w:r>
      <w:r w:rsidRPr="00AA45E7">
        <w:rPr>
          <w:rFonts w:ascii="Calibri" w:hAnsi="Calibri"/>
          <w:spacing w:val="-2"/>
          <w:sz w:val="28"/>
          <w:szCs w:val="28"/>
        </w:rPr>
        <w:t>ț</w:t>
      </w:r>
      <w:r w:rsidRPr="00AA45E7">
        <w:rPr>
          <w:spacing w:val="-2"/>
          <w:sz w:val="28"/>
          <w:szCs w:val="28"/>
        </w:rPr>
        <w:t>ie postrevolu</w:t>
      </w:r>
      <w:r w:rsidRPr="00AA45E7">
        <w:rPr>
          <w:rFonts w:ascii="Calibri" w:hAnsi="Calibri"/>
          <w:spacing w:val="-2"/>
          <w:sz w:val="28"/>
          <w:szCs w:val="28"/>
        </w:rPr>
        <w:t>ț</w:t>
      </w:r>
      <w:r w:rsidRPr="00AA45E7">
        <w:rPr>
          <w:spacing w:val="-2"/>
          <w:sz w:val="28"/>
          <w:szCs w:val="28"/>
        </w:rPr>
        <w:t xml:space="preserve">ionară a satului într-o singură frază am putea spune că Felnacul a ţinut greu pasul cu noile realităţi socio-economice din ţară sau, în anumite perioade de timp, nu l-a ţinut deloc. </w:t>
      </w:r>
    </w:p>
    <w:p w14:paraId="5B556F9E"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r w:rsidRPr="00AA45E7">
        <w:rPr>
          <w:spacing w:val="-2"/>
          <w:sz w:val="28"/>
          <w:szCs w:val="28"/>
        </w:rPr>
        <w:t>Cert este că perioada de evoluţie lentă, staţionare din acest punct de vedere sau degringoladă nu a fost un fenomen de durată. În 2004, primar al localităţii este ales Nicolae Selegean, de departe cel mai activ şi mai abil primar postrevoluţionar. Edilul a reuşit să rezolve problema alimentării cu apă a sătenilor, cea mai stringentă dintre toate: "practic s-au schimbat 7,2 kilometri de ţeavă, au fost înlocuite pompele de alimentare cu apă şi s-a construit un bazin de acumulare de 100 de metri cubi"</w:t>
      </w:r>
      <w:r w:rsidRPr="00AA45E7">
        <w:rPr>
          <w:spacing w:val="-2"/>
          <w:sz w:val="28"/>
          <w:szCs w:val="28"/>
          <w:vertAlign w:val="superscript"/>
        </w:rPr>
        <w:t>3</w:t>
      </w:r>
      <w:r w:rsidRPr="00AA45E7">
        <w:rPr>
          <w:spacing w:val="-2"/>
          <w:sz w:val="28"/>
          <w:szCs w:val="28"/>
        </w:rPr>
        <w:t>. De asemenea şcolile locale au fost renovate din temelii şi modernizate în 2006, iar în 2007 a fost construită sala de sport, prima din judeţ de acest tip</w:t>
      </w:r>
      <w:r w:rsidRPr="00AA45E7">
        <w:rPr>
          <w:spacing w:val="-2"/>
          <w:sz w:val="28"/>
          <w:szCs w:val="28"/>
          <w:vertAlign w:val="superscript"/>
        </w:rPr>
        <w:t>4</w:t>
      </w:r>
      <w:r w:rsidRPr="00AA45E7">
        <w:rPr>
          <w:spacing w:val="-2"/>
          <w:sz w:val="28"/>
          <w:szCs w:val="28"/>
        </w:rPr>
        <w:t>. În 2009 a fost construit, la rândul său un teren sintetic cu nocturnă</w:t>
      </w:r>
      <w:r w:rsidRPr="00AA45E7">
        <w:rPr>
          <w:spacing w:val="-2"/>
          <w:sz w:val="28"/>
          <w:szCs w:val="28"/>
          <w:vertAlign w:val="superscript"/>
        </w:rPr>
        <w:t>5</w:t>
      </w:r>
      <w:r w:rsidRPr="00AA45E7">
        <w:rPr>
          <w:spacing w:val="-2"/>
          <w:sz w:val="28"/>
          <w:szCs w:val="28"/>
        </w:rPr>
        <w:t>. De reparaţii capitale în perioada 2006-2007 a beneficiat şi căminul cultural, care risca să devină treptat ruină</w:t>
      </w:r>
      <w:r w:rsidRPr="00AA45E7">
        <w:rPr>
          <w:spacing w:val="-2"/>
          <w:sz w:val="28"/>
          <w:szCs w:val="28"/>
          <w:vertAlign w:val="superscript"/>
        </w:rPr>
        <w:t>6</w:t>
      </w:r>
      <w:r w:rsidRPr="00AA45E7">
        <w:rPr>
          <w:spacing w:val="-2"/>
          <w:sz w:val="28"/>
          <w:szCs w:val="28"/>
        </w:rPr>
        <w:t>. Piaţa satului  a fost la rândul ei trans</w:t>
      </w:r>
      <w:r w:rsidRPr="00AA45E7">
        <w:rPr>
          <w:spacing w:val="-2"/>
          <w:sz w:val="28"/>
          <w:szCs w:val="28"/>
        </w:rPr>
        <w:softHyphen/>
        <w:t xml:space="preserve">formată într-una modernă, cimitirele îngrădite, iar în terenul de fotbal al echipei locale, Victoria Felnac, s-a investit la nivel de nivel de vestiare, de tribune </w:t>
      </w:r>
      <w:r w:rsidRPr="00AA45E7">
        <w:rPr>
          <w:rFonts w:ascii="Calibri" w:hAnsi="Calibri"/>
          <w:spacing w:val="-2"/>
          <w:sz w:val="28"/>
          <w:szCs w:val="28"/>
        </w:rPr>
        <w:t>ș</w:t>
      </w:r>
      <w:r w:rsidRPr="00AA45E7">
        <w:rPr>
          <w:spacing w:val="-2"/>
          <w:sz w:val="28"/>
          <w:szCs w:val="28"/>
        </w:rPr>
        <w:t>i de gard împrejmuitor. Clădirea Primăriei a fost refăcută din temelii, drumurile reparate şi, în plus, construite şosele pe străzile satului, iar postul de poliţie şi dispensarul veterinar funcţionează în clădiri care aparţin instituţiei</w:t>
      </w:r>
      <w:r w:rsidRPr="00AA45E7">
        <w:rPr>
          <w:spacing w:val="-2"/>
          <w:sz w:val="28"/>
          <w:szCs w:val="28"/>
          <w:vertAlign w:val="superscript"/>
        </w:rPr>
        <w:t>7</w:t>
      </w:r>
      <w:r w:rsidRPr="00AA45E7">
        <w:rPr>
          <w:spacing w:val="-2"/>
          <w:sz w:val="28"/>
          <w:szCs w:val="28"/>
        </w:rPr>
        <w:t xml:space="preserve">. </w:t>
      </w:r>
    </w:p>
    <w:p w14:paraId="77A7EBB1" w14:textId="77777777" w:rsidR="00830844" w:rsidRPr="00AA45E7" w:rsidRDefault="00830844" w:rsidP="00830844">
      <w:pPr>
        <w:keepNext/>
        <w:widowControl w:val="0"/>
        <w:shd w:val="clear" w:color="auto" w:fill="FFFFFF"/>
        <w:autoSpaceDE w:val="0"/>
        <w:autoSpaceDN w:val="0"/>
        <w:adjustRightInd w:val="0"/>
        <w:ind w:firstLine="567"/>
        <w:jc w:val="both"/>
        <w:rPr>
          <w:spacing w:val="-2"/>
          <w:sz w:val="28"/>
          <w:szCs w:val="28"/>
        </w:rPr>
      </w:pPr>
      <w:r w:rsidRPr="00AA45E7">
        <w:rPr>
          <w:spacing w:val="-2"/>
          <w:sz w:val="28"/>
          <w:szCs w:val="28"/>
        </w:rPr>
        <w:t>Tot în această perioadă propice satului s-a încercat şi, în mare măsură s-a reuşit, reînvierea vechilor activităţi culturale locale abandonate total după revoluţie şi chiar mai devreme, în acest sens remarcându-se Marinela Mihailovici, directoarea Căminului Cultural. Astfel, a fost înfiinţat muzeul satului, "inaugurat în 27 aprilie 2008"</w:t>
      </w:r>
      <w:r w:rsidRPr="00AA45E7">
        <w:rPr>
          <w:spacing w:val="-2"/>
          <w:sz w:val="28"/>
          <w:szCs w:val="28"/>
          <w:vertAlign w:val="superscript"/>
        </w:rPr>
        <w:t>8</w:t>
      </w:r>
      <w:r w:rsidRPr="00AA45E7">
        <w:rPr>
          <w:spacing w:val="-2"/>
          <w:sz w:val="28"/>
          <w:szCs w:val="28"/>
        </w:rPr>
        <w:t>, în condiţiile în care exista o tradiţie în acest sens, deoarece după cum am amintit, în perioada interbelică, părintele Sebeşan a fondat o Casă Naţională. Pe de altă parte, s-a fondat "la iniţiativa primăriei o formaţie de dansuri populare specifice zonei, formaţie compusă din 12 perechi de dansatori, instruiţi de către Ştefan Muntenaş, referent cultural la Casa de Cultură a Sindicatelor"</w:t>
      </w:r>
      <w:r w:rsidRPr="00AA45E7">
        <w:rPr>
          <w:spacing w:val="-2"/>
          <w:sz w:val="28"/>
          <w:szCs w:val="28"/>
          <w:vertAlign w:val="superscript"/>
        </w:rPr>
        <w:t>9</w:t>
      </w:r>
      <w:r w:rsidRPr="00AA45E7">
        <w:rPr>
          <w:spacing w:val="-2"/>
          <w:sz w:val="28"/>
          <w:szCs w:val="28"/>
        </w:rPr>
        <w:t>, în fiecare an, la 15 august, felnăcanii sărbătoresc ziua satului şi s-a întreţinut "o colaborare strânsă cu presa, Felnacul fiind, din acest punct de vedere, monitorizat în special de ziaristul Nicolae Oprean, el însuşi un fiu al locului"</w:t>
      </w:r>
      <w:r w:rsidRPr="00AA45E7">
        <w:rPr>
          <w:spacing w:val="-2"/>
          <w:sz w:val="28"/>
          <w:szCs w:val="28"/>
          <w:vertAlign w:val="superscript"/>
        </w:rPr>
        <w:t>10</w:t>
      </w:r>
      <w:r w:rsidRPr="00AA45E7">
        <w:rPr>
          <w:spacing w:val="-2"/>
          <w:sz w:val="28"/>
          <w:szCs w:val="28"/>
        </w:rPr>
        <w:t>, încercându-se propulsarea localităţii în centrul atenţiei opiniei publice judeţene. Practic, aceste măsuri ale primăriei şi alte acţiuni organizate cu ocazia diverselor sărbători au determinat sudarea comunităţii locale. Sau, mai bine zis, acestea sunt realităţile anului 2009! Oricum cele două decenii de democraţie s-au caracterizat prin cosmo</w:t>
      </w:r>
      <w:r w:rsidRPr="00AA45E7">
        <w:rPr>
          <w:spacing w:val="-2"/>
          <w:sz w:val="28"/>
          <w:szCs w:val="28"/>
        </w:rPr>
        <w:softHyphen/>
        <w:t xml:space="preserve">politism la nivel de grupări politice locale. Cele mai importante filiale de partide locale care au animat viaţa socială şi politică în sat au fost FSN-ul, din care s-au individualizat ulterior PD-ul, respectiv PD-L - care în prezent, adică înspre 2009, domină detaşat scena politică locală - şi PSD-ul, cu un număr important de membrii şi azi, precum </w:t>
      </w:r>
      <w:r w:rsidRPr="00AA45E7">
        <w:rPr>
          <w:rFonts w:ascii="Calibri" w:hAnsi="Calibri"/>
          <w:spacing w:val="-2"/>
          <w:sz w:val="28"/>
          <w:szCs w:val="28"/>
        </w:rPr>
        <w:t>ș</w:t>
      </w:r>
      <w:r w:rsidRPr="00AA45E7">
        <w:rPr>
          <w:spacing w:val="-2"/>
          <w:sz w:val="28"/>
          <w:szCs w:val="28"/>
        </w:rPr>
        <w:t>i PNŢ-CD-ul, grupare impor</w:t>
      </w:r>
      <w:r w:rsidRPr="00AA45E7">
        <w:rPr>
          <w:spacing w:val="-2"/>
          <w:sz w:val="28"/>
          <w:szCs w:val="28"/>
        </w:rPr>
        <w:softHyphen/>
        <w:t xml:space="preserve">tantă după 1989 în localitate în ciuda crizei cu care se confruntă pe plan naţional, PRM-ul, în trecut o forţă politică locală, actualmente, în 2009, cu o prezenţă nesemnificativă pe plan local, sau PNL-ul, cu o filială după 1989 </w:t>
      </w:r>
      <w:r w:rsidRPr="00AA45E7">
        <w:rPr>
          <w:rFonts w:ascii="Calibri" w:hAnsi="Calibri"/>
          <w:spacing w:val="-2"/>
          <w:sz w:val="28"/>
          <w:szCs w:val="28"/>
        </w:rPr>
        <w:t>ș</w:t>
      </w:r>
      <w:r w:rsidRPr="00AA45E7">
        <w:rPr>
          <w:spacing w:val="-2"/>
          <w:sz w:val="28"/>
          <w:szCs w:val="28"/>
        </w:rPr>
        <w:t>i până în prezent, putem spune constant fără o forţă politică semnificativă pe plan local. Practic, pluri</w:t>
      </w:r>
      <w:r w:rsidRPr="00AA45E7">
        <w:rPr>
          <w:spacing w:val="-2"/>
          <w:sz w:val="28"/>
          <w:szCs w:val="28"/>
        </w:rPr>
        <w:softHyphen/>
        <w:t xml:space="preserve">partidismul, legiferat de democraţia postdecembristă şi Constituţia din 1991, şi-a găsit aplicabilitate practică în Felnac. Terenul a fost şi este prielnic datorită interesului faţă de politică al felnăcanilor şi, implicit, faţă de problemele locale. Un semn indiscutabil de spirit civic sau cel puţin de un potenţial local în acest sens. </w:t>
      </w:r>
    </w:p>
    <w:p w14:paraId="0009E9B4" w14:textId="77777777" w:rsidR="00830844" w:rsidRPr="00AA45E7" w:rsidRDefault="00830844" w:rsidP="00830844">
      <w:pPr>
        <w:widowControl w:val="0"/>
        <w:autoSpaceDE w:val="0"/>
        <w:autoSpaceDN w:val="0"/>
        <w:adjustRightInd w:val="0"/>
        <w:rPr>
          <w:b/>
          <w:bCs/>
          <w:sz w:val="28"/>
          <w:szCs w:val="28"/>
        </w:rPr>
      </w:pPr>
    </w:p>
    <w:p w14:paraId="1757505F" w14:textId="77777777" w:rsidR="00830844" w:rsidRPr="00AA45E7" w:rsidRDefault="00830844" w:rsidP="00830844">
      <w:pPr>
        <w:widowControl w:val="0"/>
        <w:autoSpaceDE w:val="0"/>
        <w:autoSpaceDN w:val="0"/>
        <w:adjustRightInd w:val="0"/>
        <w:rPr>
          <w:b/>
          <w:bCs/>
          <w:sz w:val="28"/>
          <w:szCs w:val="28"/>
        </w:rPr>
      </w:pPr>
    </w:p>
    <w:p w14:paraId="0BB305E9" w14:textId="77777777" w:rsidR="00830844" w:rsidRPr="00AA45E7" w:rsidRDefault="00830844" w:rsidP="00830844">
      <w:pPr>
        <w:widowControl w:val="0"/>
        <w:autoSpaceDE w:val="0"/>
        <w:autoSpaceDN w:val="0"/>
        <w:adjustRightInd w:val="0"/>
        <w:rPr>
          <w:b/>
          <w:bCs/>
          <w:sz w:val="28"/>
          <w:szCs w:val="28"/>
        </w:rPr>
      </w:pPr>
    </w:p>
    <w:p w14:paraId="6DF68205" w14:textId="77777777" w:rsidR="00830844" w:rsidRPr="00AA45E7" w:rsidRDefault="00830844" w:rsidP="00830844">
      <w:pPr>
        <w:widowControl w:val="0"/>
        <w:autoSpaceDE w:val="0"/>
        <w:autoSpaceDN w:val="0"/>
        <w:adjustRightInd w:val="0"/>
        <w:rPr>
          <w:b/>
          <w:bCs/>
          <w:sz w:val="28"/>
          <w:szCs w:val="28"/>
        </w:rPr>
      </w:pPr>
    </w:p>
    <w:p w14:paraId="24E6E150" w14:textId="77777777" w:rsidR="00830844" w:rsidRPr="00AA45E7" w:rsidRDefault="00830844" w:rsidP="00830844">
      <w:pPr>
        <w:widowControl w:val="0"/>
        <w:autoSpaceDE w:val="0"/>
        <w:autoSpaceDN w:val="0"/>
        <w:adjustRightInd w:val="0"/>
        <w:rPr>
          <w:b/>
          <w:bCs/>
          <w:sz w:val="28"/>
          <w:szCs w:val="28"/>
        </w:rPr>
      </w:pPr>
    </w:p>
    <w:p w14:paraId="485E8644" w14:textId="77777777" w:rsidR="00830844" w:rsidRPr="00AA45E7" w:rsidRDefault="00830844" w:rsidP="00830844">
      <w:pPr>
        <w:widowControl w:val="0"/>
        <w:autoSpaceDE w:val="0"/>
        <w:autoSpaceDN w:val="0"/>
        <w:adjustRightInd w:val="0"/>
        <w:rPr>
          <w:b/>
          <w:bCs/>
          <w:sz w:val="28"/>
          <w:szCs w:val="28"/>
        </w:rPr>
      </w:pPr>
    </w:p>
    <w:p w14:paraId="6D51AE20" w14:textId="77777777" w:rsidR="00830844" w:rsidRPr="00AA45E7" w:rsidRDefault="00830844" w:rsidP="00830844">
      <w:pPr>
        <w:widowControl w:val="0"/>
        <w:autoSpaceDE w:val="0"/>
        <w:autoSpaceDN w:val="0"/>
        <w:adjustRightInd w:val="0"/>
        <w:rPr>
          <w:b/>
          <w:bCs/>
          <w:sz w:val="28"/>
          <w:szCs w:val="28"/>
        </w:rPr>
      </w:pPr>
    </w:p>
    <w:p w14:paraId="7191F024" w14:textId="77777777" w:rsidR="00830844" w:rsidRPr="00AA45E7" w:rsidRDefault="00830844" w:rsidP="00830844">
      <w:pPr>
        <w:widowControl w:val="0"/>
        <w:autoSpaceDE w:val="0"/>
        <w:autoSpaceDN w:val="0"/>
        <w:adjustRightInd w:val="0"/>
        <w:rPr>
          <w:b/>
          <w:bCs/>
          <w:sz w:val="28"/>
          <w:szCs w:val="28"/>
        </w:rPr>
      </w:pPr>
    </w:p>
    <w:p w14:paraId="06B6924A" w14:textId="77777777" w:rsidR="00830844" w:rsidRPr="00AA45E7" w:rsidRDefault="00830844" w:rsidP="00830844">
      <w:pPr>
        <w:widowControl w:val="0"/>
        <w:autoSpaceDE w:val="0"/>
        <w:autoSpaceDN w:val="0"/>
        <w:adjustRightInd w:val="0"/>
        <w:rPr>
          <w:b/>
          <w:bCs/>
          <w:sz w:val="28"/>
          <w:szCs w:val="28"/>
        </w:rPr>
      </w:pPr>
    </w:p>
    <w:p w14:paraId="2516C214" w14:textId="77777777" w:rsidR="00830844" w:rsidRPr="00AA45E7" w:rsidRDefault="00830844" w:rsidP="00830844">
      <w:pPr>
        <w:widowControl w:val="0"/>
        <w:autoSpaceDE w:val="0"/>
        <w:autoSpaceDN w:val="0"/>
        <w:adjustRightInd w:val="0"/>
        <w:rPr>
          <w:b/>
          <w:bCs/>
          <w:sz w:val="28"/>
          <w:szCs w:val="28"/>
        </w:rPr>
      </w:pPr>
    </w:p>
    <w:p w14:paraId="75203EA5" w14:textId="77777777" w:rsidR="00830844" w:rsidRPr="00AA45E7" w:rsidRDefault="00830844" w:rsidP="00830844">
      <w:pPr>
        <w:widowControl w:val="0"/>
        <w:autoSpaceDE w:val="0"/>
        <w:autoSpaceDN w:val="0"/>
        <w:adjustRightInd w:val="0"/>
        <w:rPr>
          <w:b/>
          <w:bCs/>
          <w:sz w:val="28"/>
          <w:szCs w:val="28"/>
        </w:rPr>
      </w:pPr>
    </w:p>
    <w:p w14:paraId="711047C9" w14:textId="77777777" w:rsidR="00830844" w:rsidRPr="00AA45E7" w:rsidRDefault="00830844" w:rsidP="00830844">
      <w:pPr>
        <w:widowControl w:val="0"/>
        <w:autoSpaceDE w:val="0"/>
        <w:autoSpaceDN w:val="0"/>
        <w:adjustRightInd w:val="0"/>
        <w:rPr>
          <w:b/>
          <w:bCs/>
          <w:sz w:val="28"/>
          <w:szCs w:val="28"/>
        </w:rPr>
      </w:pPr>
    </w:p>
    <w:p w14:paraId="189ED000" w14:textId="77777777" w:rsidR="00830844" w:rsidRPr="00AA45E7" w:rsidRDefault="00830844" w:rsidP="00830844">
      <w:pPr>
        <w:widowControl w:val="0"/>
        <w:autoSpaceDE w:val="0"/>
        <w:autoSpaceDN w:val="0"/>
        <w:adjustRightInd w:val="0"/>
        <w:rPr>
          <w:b/>
          <w:bCs/>
          <w:sz w:val="28"/>
          <w:szCs w:val="28"/>
        </w:rPr>
      </w:pPr>
    </w:p>
    <w:p w14:paraId="1F9E4BB8" w14:textId="77777777" w:rsidR="00830844" w:rsidRPr="00AA45E7" w:rsidRDefault="00830844" w:rsidP="00830844">
      <w:pPr>
        <w:widowControl w:val="0"/>
        <w:autoSpaceDE w:val="0"/>
        <w:autoSpaceDN w:val="0"/>
        <w:adjustRightInd w:val="0"/>
        <w:rPr>
          <w:b/>
          <w:bCs/>
          <w:sz w:val="28"/>
          <w:szCs w:val="28"/>
        </w:rPr>
      </w:pPr>
    </w:p>
    <w:p w14:paraId="16CBA2C5" w14:textId="77777777" w:rsidR="00830844" w:rsidRPr="00AA45E7" w:rsidRDefault="00830844" w:rsidP="00830844">
      <w:pPr>
        <w:widowControl w:val="0"/>
        <w:autoSpaceDE w:val="0"/>
        <w:autoSpaceDN w:val="0"/>
        <w:adjustRightInd w:val="0"/>
        <w:rPr>
          <w:b/>
          <w:bCs/>
          <w:sz w:val="28"/>
          <w:szCs w:val="28"/>
        </w:rPr>
      </w:pPr>
    </w:p>
    <w:p w14:paraId="1D3019A3" w14:textId="77777777" w:rsidR="00830844" w:rsidRPr="00AA45E7" w:rsidRDefault="00830844" w:rsidP="00830844">
      <w:pPr>
        <w:widowControl w:val="0"/>
        <w:autoSpaceDE w:val="0"/>
        <w:autoSpaceDN w:val="0"/>
        <w:adjustRightInd w:val="0"/>
        <w:rPr>
          <w:b/>
          <w:bCs/>
          <w:sz w:val="28"/>
          <w:szCs w:val="28"/>
        </w:rPr>
      </w:pPr>
    </w:p>
    <w:p w14:paraId="59545349" w14:textId="77777777" w:rsidR="00830844" w:rsidRPr="00AA45E7" w:rsidRDefault="00830844" w:rsidP="00830844">
      <w:pPr>
        <w:widowControl w:val="0"/>
        <w:autoSpaceDE w:val="0"/>
        <w:autoSpaceDN w:val="0"/>
        <w:adjustRightInd w:val="0"/>
        <w:rPr>
          <w:b/>
          <w:bCs/>
          <w:sz w:val="28"/>
          <w:szCs w:val="28"/>
        </w:rPr>
      </w:pPr>
    </w:p>
    <w:p w14:paraId="130C05E4" w14:textId="77777777" w:rsidR="00830844" w:rsidRPr="00AA45E7" w:rsidRDefault="00830844" w:rsidP="00830844">
      <w:pPr>
        <w:widowControl w:val="0"/>
        <w:autoSpaceDE w:val="0"/>
        <w:autoSpaceDN w:val="0"/>
        <w:adjustRightInd w:val="0"/>
        <w:rPr>
          <w:b/>
          <w:bCs/>
          <w:sz w:val="28"/>
          <w:szCs w:val="28"/>
        </w:rPr>
      </w:pPr>
    </w:p>
    <w:p w14:paraId="4F4AC4A8" w14:textId="77777777" w:rsidR="00830844" w:rsidRPr="00AA45E7" w:rsidRDefault="00830844" w:rsidP="00830844">
      <w:pPr>
        <w:widowControl w:val="0"/>
        <w:autoSpaceDE w:val="0"/>
        <w:autoSpaceDN w:val="0"/>
        <w:adjustRightInd w:val="0"/>
        <w:rPr>
          <w:b/>
          <w:bCs/>
          <w:sz w:val="28"/>
          <w:szCs w:val="28"/>
        </w:rPr>
      </w:pPr>
    </w:p>
    <w:p w14:paraId="02675027" w14:textId="77777777" w:rsidR="00830844" w:rsidRPr="00AA45E7" w:rsidRDefault="00830844" w:rsidP="00830844">
      <w:pPr>
        <w:widowControl w:val="0"/>
        <w:autoSpaceDE w:val="0"/>
        <w:autoSpaceDN w:val="0"/>
        <w:adjustRightInd w:val="0"/>
        <w:rPr>
          <w:b/>
          <w:bCs/>
          <w:sz w:val="28"/>
          <w:szCs w:val="28"/>
        </w:rPr>
      </w:pPr>
    </w:p>
    <w:p w14:paraId="507AA9F4"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t>Note:</w:t>
      </w:r>
    </w:p>
    <w:p w14:paraId="0CD6E1EB" w14:textId="77777777" w:rsidR="00830844" w:rsidRPr="00AA45E7" w:rsidRDefault="00830844" w:rsidP="00830844">
      <w:pPr>
        <w:widowControl w:val="0"/>
        <w:autoSpaceDE w:val="0"/>
        <w:autoSpaceDN w:val="0"/>
        <w:adjustRightInd w:val="0"/>
        <w:rPr>
          <w:b/>
          <w:bCs/>
          <w:sz w:val="28"/>
          <w:szCs w:val="28"/>
        </w:rPr>
      </w:pPr>
    </w:p>
    <w:p w14:paraId="2AA5AA8C" w14:textId="77777777" w:rsidR="00830844" w:rsidRPr="00AA45E7" w:rsidRDefault="00830844" w:rsidP="00830844">
      <w:pPr>
        <w:widowControl w:val="0"/>
        <w:autoSpaceDE w:val="0"/>
        <w:autoSpaceDN w:val="0"/>
        <w:adjustRightInd w:val="0"/>
        <w:rPr>
          <w:b/>
          <w:bCs/>
          <w:sz w:val="28"/>
          <w:szCs w:val="28"/>
        </w:rPr>
      </w:pPr>
    </w:p>
    <w:p w14:paraId="308C7CD9"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i/>
          <w:iCs/>
          <w:color w:val="000000"/>
        </w:rPr>
      </w:pPr>
      <w:r w:rsidRPr="00AA45E7">
        <w:rPr>
          <w:color w:val="000000"/>
        </w:rPr>
        <w:t xml:space="preserve">1. </w:t>
      </w:r>
      <w:r w:rsidRPr="00AA45E7">
        <w:rPr>
          <w:color w:val="000000"/>
        </w:rPr>
        <w:tab/>
        <w:t xml:space="preserve">Informaţie primită de la Marcel Sala, n. 1971, Felnac, nr. 319, care, conform propriilor mărturii, în noaptea de 23/24 decembrie a luptat împotriva celor denumiţi în epocă generic </w:t>
      </w:r>
      <w:r w:rsidRPr="00AA45E7">
        <w:rPr>
          <w:i/>
          <w:iCs/>
          <w:color w:val="000000"/>
        </w:rPr>
        <w:t xml:space="preserve">terorişti, </w:t>
      </w:r>
      <w:r w:rsidRPr="00AA45E7">
        <w:rPr>
          <w:color w:val="000000"/>
        </w:rPr>
        <w:t xml:space="preserve">practic susţinători ai regimului ceauşist. Confruntările cu reprezentanţii Securităţii la care a participat şi M. Sala, în calitate de soldat în termen, s-au dat pe valea Drăganului, în condiţiile în care alături de un grup de circa 20 de soldaţi ai U.M. 01334 Beiuş au fost detaşaţi cu scopul de a apăra barajul de pe amintitul râu de atacurile cerberilor comunismului. </w:t>
      </w:r>
    </w:p>
    <w:p w14:paraId="189E6F52"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2. </w:t>
      </w:r>
      <w:r w:rsidRPr="00AA45E7">
        <w:rPr>
          <w:color w:val="000000"/>
        </w:rPr>
        <w:tab/>
        <w:t xml:space="preserve">Informaţie primită de la Radu Boată  </w:t>
      </w:r>
    </w:p>
    <w:p w14:paraId="11215224"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3. </w:t>
      </w:r>
      <w:r w:rsidRPr="00AA45E7">
        <w:rPr>
          <w:color w:val="000000"/>
        </w:rPr>
        <w:tab/>
      </w:r>
      <w:r w:rsidRPr="00AA45E7">
        <w:t>Interviu cu Nicolae Selegean, n 1976, Felnac, nr. 462, primar al localităţii în perioadă</w:t>
      </w:r>
      <w:r w:rsidRPr="00AA45E7">
        <w:rPr>
          <w:color w:val="000000"/>
        </w:rPr>
        <w:t xml:space="preserve"> </w:t>
      </w:r>
    </w:p>
    <w:p w14:paraId="4658EF24"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4. </w:t>
      </w:r>
      <w:r w:rsidRPr="00AA45E7">
        <w:rPr>
          <w:color w:val="000000"/>
        </w:rPr>
        <w:tab/>
        <w:t xml:space="preserve">Informaţie primită de la </w:t>
      </w:r>
      <w:r w:rsidRPr="00AA45E7">
        <w:t>Nicolae Selegean</w:t>
      </w:r>
    </w:p>
    <w:p w14:paraId="5CDB1D88"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5. </w:t>
      </w:r>
      <w:r w:rsidRPr="00AA45E7">
        <w:rPr>
          <w:color w:val="000000"/>
        </w:rPr>
        <w:tab/>
        <w:t>ibidem</w:t>
      </w:r>
    </w:p>
    <w:p w14:paraId="5D08C1FF"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6. </w:t>
      </w:r>
      <w:r w:rsidRPr="00AA45E7">
        <w:rPr>
          <w:color w:val="000000"/>
        </w:rPr>
        <w:tab/>
        <w:t>ibidem</w:t>
      </w:r>
    </w:p>
    <w:p w14:paraId="34073A70"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7. </w:t>
      </w:r>
      <w:r w:rsidRPr="00AA45E7">
        <w:rPr>
          <w:color w:val="000000"/>
        </w:rPr>
        <w:tab/>
        <w:t>ibidem</w:t>
      </w:r>
    </w:p>
    <w:p w14:paraId="1459BC9F"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8.</w:t>
      </w:r>
      <w:r w:rsidRPr="00AA45E7">
        <w:t xml:space="preserve"> </w:t>
      </w:r>
      <w:r w:rsidRPr="00AA45E7">
        <w:tab/>
        <w:t>Interviu cu Marinela Mihailovici, n. 1961, Felnac, nr. 860</w:t>
      </w:r>
      <w:r w:rsidRPr="00AA45E7">
        <w:rPr>
          <w:color w:val="000000"/>
        </w:rPr>
        <w:t xml:space="preserve">, directoare a Căminului Cultural, calitate care i-a permis şi implicarea substanţială în astfel de activităţi, organizate sub tutela instituţiei. De altfel, persoana în cauză, s-a remarcat din acest punct de vedere în istoria recentă a satului, meritele neputându-i fi contestate. </w:t>
      </w:r>
    </w:p>
    <w:p w14:paraId="51A5E2BF"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9. </w:t>
      </w:r>
      <w:r w:rsidRPr="00AA45E7">
        <w:rPr>
          <w:color w:val="000000"/>
        </w:rPr>
        <w:tab/>
        <w:t>ibidem</w:t>
      </w:r>
    </w:p>
    <w:p w14:paraId="63F8A20F" w14:textId="77777777" w:rsidR="00830844" w:rsidRPr="00AA45E7" w:rsidRDefault="00830844" w:rsidP="00830844">
      <w:pPr>
        <w:keepNext/>
        <w:widowControl w:val="0"/>
        <w:shd w:val="clear" w:color="auto" w:fill="FFFFFF"/>
        <w:tabs>
          <w:tab w:val="left" w:pos="426"/>
        </w:tabs>
        <w:autoSpaceDE w:val="0"/>
        <w:autoSpaceDN w:val="0"/>
        <w:adjustRightInd w:val="0"/>
        <w:ind w:left="426" w:hanging="426"/>
        <w:jc w:val="both"/>
        <w:rPr>
          <w:color w:val="000000"/>
        </w:rPr>
      </w:pPr>
      <w:r w:rsidRPr="00AA45E7">
        <w:rPr>
          <w:color w:val="000000"/>
        </w:rPr>
        <w:t xml:space="preserve">10. </w:t>
      </w:r>
      <w:r w:rsidRPr="00AA45E7">
        <w:rPr>
          <w:color w:val="000000"/>
        </w:rPr>
        <w:tab/>
        <w:t>ibidem</w:t>
      </w:r>
    </w:p>
    <w:p w14:paraId="546E1022" w14:textId="77777777" w:rsidR="00830844" w:rsidRPr="00AA45E7" w:rsidRDefault="00830844" w:rsidP="00830844">
      <w:pPr>
        <w:keepNext/>
        <w:widowControl w:val="0"/>
        <w:autoSpaceDE w:val="0"/>
        <w:autoSpaceDN w:val="0"/>
        <w:adjustRightInd w:val="0"/>
        <w:ind w:firstLine="567"/>
        <w:jc w:val="both"/>
        <w:rPr>
          <w:b/>
          <w:bCs/>
          <w:sz w:val="28"/>
          <w:szCs w:val="28"/>
        </w:rPr>
      </w:pPr>
    </w:p>
    <w:p w14:paraId="1D6DDDC4" w14:textId="77777777" w:rsidR="00830844" w:rsidRPr="00AA45E7" w:rsidRDefault="00830844" w:rsidP="00830844">
      <w:pPr>
        <w:pStyle w:val="Capitol"/>
      </w:pPr>
      <w:bookmarkStart w:id="54" w:name="_Toc236463326"/>
      <w:r w:rsidRPr="00AA45E7">
        <w:t>XIII. Structuri etno-demografice                   în secolul XX</w:t>
      </w:r>
      <w:bookmarkEnd w:id="54"/>
    </w:p>
    <w:p w14:paraId="1AE173E2" w14:textId="77777777" w:rsidR="00830844" w:rsidRPr="00AA45E7" w:rsidRDefault="00830844" w:rsidP="00830844">
      <w:pPr>
        <w:keepNext/>
        <w:widowControl w:val="0"/>
        <w:autoSpaceDE w:val="0"/>
        <w:autoSpaceDN w:val="0"/>
        <w:adjustRightInd w:val="0"/>
        <w:spacing w:after="120"/>
        <w:ind w:firstLine="567"/>
        <w:jc w:val="both"/>
        <w:rPr>
          <w:b/>
          <w:bCs/>
          <w:kern w:val="32"/>
          <w:sz w:val="28"/>
          <w:szCs w:val="28"/>
        </w:rPr>
      </w:pPr>
    </w:p>
    <w:p w14:paraId="56276A1C" w14:textId="77777777" w:rsidR="00830844" w:rsidRPr="00AA45E7" w:rsidRDefault="00830844" w:rsidP="00830844">
      <w:pPr>
        <w:pStyle w:val="Heading1"/>
        <w:rPr>
          <w:rFonts w:cs="Times New Roman"/>
          <w:lang w:val="ro-RO"/>
        </w:rPr>
      </w:pPr>
      <w:bookmarkStart w:id="55" w:name="_Toc236463327"/>
      <w:r w:rsidRPr="00AA45E7">
        <w:rPr>
          <w:rFonts w:cs="Times New Roman"/>
          <w:lang w:val="ro-RO"/>
        </w:rPr>
        <w:t>1. Evoluţia satului în perioada postbelic</w:t>
      </w:r>
      <w:bookmarkEnd w:id="55"/>
      <w:r w:rsidRPr="00AA45E7">
        <w:rPr>
          <w:rFonts w:cs="Times New Roman"/>
          <w:lang w:val="ro-RO"/>
        </w:rPr>
        <w:t>ă</w:t>
      </w:r>
    </w:p>
    <w:p w14:paraId="411E992D"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Satul Felnac, ca unitate administrativ teritorială, a cărei moş</w:t>
      </w:r>
      <w:r w:rsidRPr="00AA45E7">
        <w:rPr>
          <w:sz w:val="28"/>
          <w:szCs w:val="28"/>
        </w:rPr>
        <w:softHyphen/>
        <w:t xml:space="preserve">tenire este tributară actuala localitate, s-a dezvoltat treptat. Nucleul satului l-a constituit zona unde actualmente se află monumentul ce evocă fosta biserică din secolul XVII. Se cuvine precizarea că până în perioada administraţiei austriece, albia minoră a Mureşului era poziţionată în imediata apropiere a satului, formând limita sa nordică. Vecinătatea imediată a râului a permis de altfel, afirmarea Felnacului ca şi port, iar localitatea s-a extins în suprafaţă în imediata apropiere a râului. Interesele economice şi modul de viaţă ale vechilor felnăcani cerea acest lucru. Cursul râului a fost modificat în zona Felnacului de habsburgi cel mai probabil pentru a obţine teren agricol, în condiţiile în care pericolul producerii de inundaţii în localitate era exclus datorită poziţionării Felnacului. Oricum, între vatra satului şi cursul actual al Mureşului, suprafaţa de teren arabil este semnificativă. Vechiul curs al râului se vede foarte bine în teren pe toată linia nordică a satului şi a comunei. Desigur, lucrările de modificare a cursului Mureşului în zonă, se încadrează într-un context mai larg de lucrări de acest gen pe râu. Cert este că după lucrările de modificare ale cursului râului se schimbă şi priorităţile la nivel de activităţi economice ale felnăcanilor. Dominaţia psihologică a Mureşului încetează şi, odată cu creşterea populaţiei satului, s-a extins şi vatra localităţii de la nord spre sud, precum şi înspre est şi vest. Datorită spaţiului suficient, specific zonelor de câmpie, felnăcanii au putut în secolele următoare să-şi construiască case, concomitent cu sporul demografic, fără probleme. </w:t>
      </w:r>
    </w:p>
    <w:p w14:paraId="4DE7277E"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Începând cu secolul XIX noul format al localităţii impunea redefinirea nucleului satului, astfel încât zona centrală să fie percepută de locuitori ca atare, şi de aceea, biserica satului a fost construită în actuala locaţie. Zona din apropiere de Vale îşi pierde statutul privilegiat de centru al localităţii, care se mută spre sud. Practic, după ce slovacii construiesc "cotul toţăsc"</w:t>
      </w:r>
      <w:r w:rsidRPr="00AA45E7">
        <w:rPr>
          <w:sz w:val="28"/>
          <w:szCs w:val="28"/>
          <w:vertAlign w:val="superscript"/>
        </w:rPr>
        <w:t>1</w:t>
      </w:r>
      <w:r w:rsidRPr="00AA45E7">
        <w:rPr>
          <w:sz w:val="28"/>
          <w:szCs w:val="28"/>
        </w:rPr>
        <w:t>, adică propriul cartier, în sud-estul comunei, în secolul XIX, Felnacul va cunoaşte o nouă etapă de dezvoltare în secolul următor. Astfel, după primul război mondial, în sud-vestul comunei a fost construit Satul Nou, practic zona situată înspre Sânpetrul German, în afara liniei de demarcaţie imaginară ce uneşte cimitirul din vestul satului, cu calea ferată. Bărăganul a fost construit, la rândul său, după al doilea război mondial, sub comunişti, iar cea mai recentă stradă a Felnacului este cea paralelă cu calea ferată, denumită de bătrâni strada CFR</w:t>
      </w:r>
      <w:r w:rsidRPr="00AA45E7">
        <w:rPr>
          <w:sz w:val="28"/>
          <w:szCs w:val="28"/>
          <w:vertAlign w:val="superscript"/>
        </w:rPr>
        <w:t>2</w:t>
      </w:r>
      <w:r w:rsidRPr="00AA45E7">
        <w:rPr>
          <w:sz w:val="28"/>
          <w:szCs w:val="28"/>
        </w:rPr>
        <w:t xml:space="preserve">. Practic, nu atât creşterea numărului de locuitori, cât faptul că modernismul a impus ideea habitatului tinerilor, singuri, fără tutela părintească. Acest fapt a determinat creşterea numerică a caselor fără a se consemna şi o explozie numerică a populaţiei. </w:t>
      </w:r>
    </w:p>
    <w:p w14:paraId="37E2E5F0"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Evoluţia populaţiei din punct de vedere numeric şi etnic nu evidenţiază situaţii spectaculoase la nivelul localităţii. Totuşi, cifrele dovedesc o involuţie numerică a populaţiei sârbe a satului, precum şi alte două aspecte demografice la care ne vom referi şi ulterior, respectiv o creştere a numărului de romi şi asimilarea slovacilor. Dacă în 1910, numărul felnăcanilor a fost de 3095, în 1930 au fost recenzaţi 2895 de săteni dintre care 2142 au fost români, 537 sârbi, 117 slovaci, 50 unguri, 34 germani, 12 ţigani, 2 bulgari şi un rus</w:t>
      </w:r>
      <w:r w:rsidRPr="00AA45E7">
        <w:rPr>
          <w:sz w:val="28"/>
          <w:szCs w:val="28"/>
          <w:vertAlign w:val="superscript"/>
        </w:rPr>
        <w:t>3</w:t>
      </w:r>
      <w:r w:rsidRPr="00AA45E7">
        <w:rPr>
          <w:sz w:val="28"/>
          <w:szCs w:val="28"/>
        </w:rPr>
        <w:t>. Practic, populaţia scade cu 200 locuitori. După limbă, 2640 vorbeau ca limbă maternă româna, doar 63 aveau ca limbă maternă sârba, 99 slovaca, 51 maghiara, 33 germana, 9 ţigăneasca. În 1956 în sat erau 2816 persoane</w:t>
      </w:r>
      <w:r w:rsidRPr="00AA45E7">
        <w:rPr>
          <w:sz w:val="28"/>
          <w:szCs w:val="28"/>
          <w:vertAlign w:val="superscript"/>
        </w:rPr>
        <w:t>4</w:t>
      </w:r>
      <w:r w:rsidRPr="00AA45E7">
        <w:rPr>
          <w:sz w:val="28"/>
          <w:szCs w:val="28"/>
        </w:rPr>
        <w:t>, iar în 1966 la Felnac numărul populaţiei a scăzut cu 110 persoane, fiind înregistraţi 2706 săteni, din care 2104 au fost români, 494 sârbi, 41 unguri, 40 slovaci, 20 germani, 4 ţigani, 2 ruşi şi un bulgar</w:t>
      </w:r>
      <w:r w:rsidRPr="00AA45E7">
        <w:rPr>
          <w:sz w:val="28"/>
          <w:szCs w:val="28"/>
          <w:vertAlign w:val="superscript"/>
        </w:rPr>
        <w:t>5</w:t>
      </w:r>
      <w:r w:rsidRPr="00AA45E7">
        <w:rPr>
          <w:sz w:val="28"/>
          <w:szCs w:val="28"/>
        </w:rPr>
        <w:t>. La nivelul limbii însă se produc mutaţii spectaculoase, deoarece faţă de 1930, în 1960 vorbitorii de sârbă au crescut, oficial, din punct de vedere numeric, de la 63 la 245, restul vorbind româna în număr de 2382, maghiara 37, germana 19, slovaca 22 şi rusa unul</w:t>
      </w:r>
      <w:r w:rsidRPr="00AA45E7">
        <w:rPr>
          <w:sz w:val="28"/>
          <w:szCs w:val="28"/>
          <w:vertAlign w:val="superscript"/>
        </w:rPr>
        <w:t>6</w:t>
      </w:r>
      <w:r w:rsidRPr="00AA45E7">
        <w:rPr>
          <w:sz w:val="28"/>
          <w:szCs w:val="28"/>
        </w:rPr>
        <w:t>. În 1992, localitatea cuprindea un număr de 2496 de săteni, 1933 fiind români, 279 sârbi, 241 ţigani, 14 germani, tot atâţia maghiari, 11 slovaci, 2 bulgari şi câte un ucrainean şi un ceh</w:t>
      </w:r>
      <w:r w:rsidRPr="00AA45E7">
        <w:rPr>
          <w:sz w:val="28"/>
          <w:szCs w:val="28"/>
          <w:vertAlign w:val="superscript"/>
        </w:rPr>
        <w:t>7</w:t>
      </w:r>
      <w:r w:rsidRPr="00AA45E7">
        <w:rPr>
          <w:sz w:val="28"/>
          <w:szCs w:val="28"/>
        </w:rPr>
        <w:t>. În 2002 recensămintele au consemnat 2620 de felnăcani din care 2075 români, 31 unguri, 259 romi, 14 germani, 11 ucrainieni, 221 de sârbi, 5 slovaci, 2 bulgari, un turc şi un cetăţean de o etnie din alte ţări europene</w:t>
      </w:r>
      <w:r w:rsidRPr="00AA45E7">
        <w:rPr>
          <w:sz w:val="28"/>
          <w:szCs w:val="28"/>
          <w:vertAlign w:val="superscript"/>
        </w:rPr>
        <w:t>8</w:t>
      </w:r>
      <w:r w:rsidRPr="00AA45E7">
        <w:rPr>
          <w:sz w:val="28"/>
          <w:szCs w:val="28"/>
        </w:rPr>
        <w:t>. Se observă faptul că din 1966 până în 1992 numărul felnăcanilor scade cu 210 persoane, o diminuare semnificativă a numărului de locuitori în circa 26 de ani, pentru ca în intervalul temporal 1992-2002 populaţia să crească cu 124 de indivizi, adică de la 2496 la 2620. Practic, analizând evoluţia demografică a Felnacului, conform cifrelor oficiale avute la dispoziţie, observăm o tendinţă de scădere a numărului de locuitori cu excepţia ultimei decade analizate mai sus. Momentul critic din acest punct de vedere credem că s-a înregistrat la începutul anilor ’90, ulterior tendinţa evoluţiei numerice a populaţiei satului fiind una ascendentă.</w:t>
      </w:r>
    </w:p>
    <w:p w14:paraId="169C07E0" w14:textId="77777777" w:rsidR="00830844" w:rsidRPr="00AA45E7" w:rsidRDefault="00830844" w:rsidP="00830844">
      <w:pPr>
        <w:keepNext/>
        <w:widowControl w:val="0"/>
        <w:autoSpaceDE w:val="0"/>
        <w:autoSpaceDN w:val="0"/>
        <w:adjustRightInd w:val="0"/>
        <w:ind w:firstLine="567"/>
        <w:jc w:val="both"/>
        <w:rPr>
          <w:sz w:val="28"/>
          <w:szCs w:val="28"/>
        </w:rPr>
      </w:pPr>
    </w:p>
    <w:p w14:paraId="7AE6CE20" w14:textId="77777777" w:rsidR="00830844" w:rsidRPr="00AA45E7" w:rsidRDefault="00830844" w:rsidP="00830844">
      <w:pPr>
        <w:keepNext/>
        <w:widowControl w:val="0"/>
        <w:autoSpaceDE w:val="0"/>
        <w:autoSpaceDN w:val="0"/>
        <w:adjustRightInd w:val="0"/>
        <w:ind w:firstLine="567"/>
        <w:jc w:val="both"/>
        <w:rPr>
          <w:sz w:val="28"/>
          <w:szCs w:val="28"/>
        </w:rPr>
      </w:pPr>
    </w:p>
    <w:p w14:paraId="037E92D8" w14:textId="77777777" w:rsidR="00830844" w:rsidRPr="00AA45E7" w:rsidRDefault="00830844" w:rsidP="00830844">
      <w:pPr>
        <w:pStyle w:val="Heading1"/>
        <w:rPr>
          <w:rFonts w:cs="Times New Roman"/>
          <w:lang w:val="ro-RO"/>
        </w:rPr>
      </w:pPr>
      <w:bookmarkStart w:id="56" w:name="_Toc236463328"/>
      <w:r w:rsidRPr="00AA45E7">
        <w:rPr>
          <w:rFonts w:cs="Times New Roman"/>
          <w:lang w:val="ro-RO"/>
        </w:rPr>
        <w:t>2.Ţiganii şi slovacii - două minorităţi                                 cu două destine diferite</w:t>
      </w:r>
      <w:bookmarkEnd w:id="56"/>
    </w:p>
    <w:p w14:paraId="29D42DA1" w14:textId="77777777" w:rsidR="00830844" w:rsidRPr="00AA45E7" w:rsidRDefault="00830844" w:rsidP="00830844">
      <w:pPr>
        <w:pStyle w:val="Heading2"/>
        <w:rPr>
          <w:rFonts w:cs="Times New Roman"/>
        </w:rPr>
      </w:pPr>
      <w:bookmarkStart w:id="57" w:name="_Toc236463329"/>
      <w:r w:rsidRPr="00AA45E7">
        <w:rPr>
          <w:rFonts w:cs="Times New Roman"/>
        </w:rPr>
        <w:t>2.a. Ţiganii</w:t>
      </w:r>
      <w:bookmarkEnd w:id="57"/>
    </w:p>
    <w:p w14:paraId="4BE74611" w14:textId="77777777" w:rsidR="00830844" w:rsidRPr="00AA45E7" w:rsidRDefault="00830844" w:rsidP="00830844">
      <w:pPr>
        <w:keepNext/>
        <w:widowControl w:val="0"/>
        <w:autoSpaceDE w:val="0"/>
        <w:autoSpaceDN w:val="0"/>
        <w:adjustRightInd w:val="0"/>
        <w:ind w:firstLine="567"/>
        <w:jc w:val="both"/>
        <w:rPr>
          <w:b/>
          <w:sz w:val="28"/>
          <w:szCs w:val="28"/>
        </w:rPr>
      </w:pPr>
      <w:r w:rsidRPr="00AA45E7">
        <w:rPr>
          <w:b/>
          <w:sz w:val="28"/>
          <w:szCs w:val="28"/>
        </w:rPr>
        <w:t xml:space="preserve"> </w:t>
      </w:r>
    </w:p>
    <w:p w14:paraId="0277C615" w14:textId="77777777" w:rsidR="00830844" w:rsidRPr="00AA45E7" w:rsidRDefault="00830844" w:rsidP="00830844">
      <w:pPr>
        <w:keepNext/>
        <w:widowControl w:val="0"/>
        <w:autoSpaceDE w:val="0"/>
        <w:autoSpaceDN w:val="0"/>
        <w:adjustRightInd w:val="0"/>
        <w:ind w:firstLine="567"/>
        <w:jc w:val="both"/>
        <w:rPr>
          <w:b/>
          <w:sz w:val="28"/>
          <w:szCs w:val="28"/>
        </w:rPr>
      </w:pPr>
      <w:r w:rsidRPr="00AA45E7">
        <w:rPr>
          <w:sz w:val="28"/>
          <w:szCs w:val="28"/>
        </w:rPr>
        <w:t xml:space="preserve">Certitudinile ştiinţifice cu privire la istoria </w:t>
      </w:r>
      <w:r w:rsidRPr="00AA45E7">
        <w:rPr>
          <w:rFonts w:ascii="Calibri" w:hAnsi="Calibri"/>
          <w:sz w:val="28"/>
          <w:szCs w:val="28"/>
        </w:rPr>
        <w:t>ț</w:t>
      </w:r>
      <w:r w:rsidRPr="00AA45E7">
        <w:rPr>
          <w:sz w:val="28"/>
          <w:szCs w:val="28"/>
        </w:rPr>
        <w:t>iganilor în general sunt tributare în spe</w:t>
      </w:r>
      <w:r w:rsidRPr="00AA45E7">
        <w:rPr>
          <w:rFonts w:ascii="Calibri" w:hAnsi="Calibri"/>
          <w:sz w:val="28"/>
          <w:szCs w:val="28"/>
        </w:rPr>
        <w:t>ț</w:t>
      </w:r>
      <w:r w:rsidRPr="00AA45E7">
        <w:rPr>
          <w:sz w:val="28"/>
          <w:szCs w:val="28"/>
        </w:rPr>
        <w:t>ă lingvisticii, studiile etimologice demonstrând înrudirea limbii romani cu sanscrita şi implicit apartenenţa la grupul limbilor indiene. Practic</w:t>
      </w:r>
      <w:r w:rsidRPr="00AA45E7">
        <w:rPr>
          <w:b/>
          <w:sz w:val="28"/>
          <w:szCs w:val="28"/>
        </w:rPr>
        <w:t xml:space="preserve"> </w:t>
      </w:r>
      <w:r w:rsidRPr="00AA45E7">
        <w:rPr>
          <w:sz w:val="28"/>
          <w:szCs w:val="28"/>
        </w:rPr>
        <w:t>între romani şi idiomurile din spaţiul indian există numeroase similitudini care demonstrează originea indiană a romilor. Arealul de formare a limbii strămoşilor ţiganilor şi spaţiul de habitat ancestral al acestora reprezintă în prezent o necunoscută, de</w:t>
      </w:r>
      <w:r w:rsidRPr="00AA45E7">
        <w:rPr>
          <w:rFonts w:ascii="Calibri" w:hAnsi="Calibri"/>
          <w:sz w:val="28"/>
          <w:szCs w:val="28"/>
        </w:rPr>
        <w:t>ș</w:t>
      </w:r>
      <w:r w:rsidRPr="00AA45E7">
        <w:rPr>
          <w:sz w:val="28"/>
          <w:szCs w:val="28"/>
        </w:rPr>
        <w:t>i romologii au optat fie pentru nord-vestul, fie pentru partea centrală a Indiei</w:t>
      </w:r>
      <w:r w:rsidRPr="00AA45E7">
        <w:rPr>
          <w:sz w:val="28"/>
          <w:szCs w:val="28"/>
          <w:vertAlign w:val="superscript"/>
        </w:rPr>
        <w:t>9</w:t>
      </w:r>
      <w:r w:rsidRPr="00AA45E7">
        <w:rPr>
          <w:sz w:val="28"/>
          <w:szCs w:val="28"/>
        </w:rPr>
        <w:t>.</w:t>
      </w:r>
      <w:r w:rsidRPr="00AA45E7">
        <w:rPr>
          <w:b/>
          <w:sz w:val="28"/>
          <w:szCs w:val="28"/>
        </w:rPr>
        <w:t xml:space="preserve"> </w:t>
      </w:r>
      <w:r w:rsidRPr="00AA45E7">
        <w:rPr>
          <w:sz w:val="28"/>
          <w:szCs w:val="28"/>
        </w:rPr>
        <w:t xml:space="preserve">Necunoscute sunt de asemenea </w:t>
      </w:r>
      <w:r w:rsidRPr="00AA45E7">
        <w:rPr>
          <w:rFonts w:ascii="Calibri" w:hAnsi="Calibri"/>
          <w:sz w:val="28"/>
          <w:szCs w:val="28"/>
        </w:rPr>
        <w:t>ș</w:t>
      </w:r>
      <w:r w:rsidRPr="00AA45E7">
        <w:rPr>
          <w:sz w:val="28"/>
          <w:szCs w:val="28"/>
        </w:rPr>
        <w:t>i cauzele migra</w:t>
      </w:r>
      <w:r w:rsidRPr="00AA45E7">
        <w:rPr>
          <w:rFonts w:ascii="Calibri" w:hAnsi="Calibri"/>
          <w:sz w:val="28"/>
          <w:szCs w:val="28"/>
        </w:rPr>
        <w:t>ț</w:t>
      </w:r>
      <w:r w:rsidRPr="00AA45E7">
        <w:rPr>
          <w:sz w:val="28"/>
          <w:szCs w:val="28"/>
        </w:rPr>
        <w:t xml:space="preserve">iei romilor înspre Europa, drumul înspre Bătrânul continent fiind efectuat, conform cercetătorilor, aproximativ între secolele III-XIII, în etape </w:t>
      </w:r>
      <w:r w:rsidRPr="00AA45E7">
        <w:rPr>
          <w:rFonts w:ascii="Calibri" w:hAnsi="Calibri"/>
          <w:sz w:val="28"/>
          <w:szCs w:val="28"/>
        </w:rPr>
        <w:t>ș</w:t>
      </w:r>
      <w:r w:rsidRPr="00AA45E7">
        <w:rPr>
          <w:sz w:val="28"/>
          <w:szCs w:val="28"/>
        </w:rPr>
        <w:t>i în valuri. Cert este că în perioada cuprinsă între secolele XIV-XVI nou-veniţii s-au răspândit în tot spaţiul european, însă cei mai mulţi s-au stabilit, în sensul practicării nomadismului într-un anumit areal, în provinciile istorice româneşti.</w:t>
      </w:r>
    </w:p>
    <w:p w14:paraId="47F6C72E"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pacing w:val="-2"/>
          <w:sz w:val="28"/>
          <w:szCs w:val="28"/>
        </w:rPr>
        <w:t>În spa</w:t>
      </w:r>
      <w:r w:rsidRPr="00AA45E7">
        <w:rPr>
          <w:rFonts w:ascii="Calibri" w:hAnsi="Calibri"/>
          <w:spacing w:val="-2"/>
          <w:sz w:val="28"/>
          <w:szCs w:val="28"/>
        </w:rPr>
        <w:t>ț</w:t>
      </w:r>
      <w:r w:rsidRPr="00AA45E7">
        <w:rPr>
          <w:spacing w:val="-2"/>
          <w:sz w:val="28"/>
          <w:szCs w:val="28"/>
        </w:rPr>
        <w:t xml:space="preserve">iul mioritic prima atestare documentară a romilor </w:t>
      </w:r>
      <w:r w:rsidRPr="00AA45E7">
        <w:rPr>
          <w:sz w:val="28"/>
          <w:szCs w:val="28"/>
        </w:rPr>
        <w:t>datează din 1385, voievodul Dan I donând în acest an mănăstirii Tismana 40 de sălaşe de robi ţigani care au aparţinut anterior mănăstirii Vodiţa, ctitorită de către Vladislav (1364-1377)</w:t>
      </w:r>
      <w:r w:rsidRPr="00AA45E7">
        <w:rPr>
          <w:sz w:val="28"/>
          <w:szCs w:val="28"/>
          <w:vertAlign w:val="superscript"/>
        </w:rPr>
        <w:t>10</w:t>
      </w:r>
      <w:r w:rsidRPr="00AA45E7">
        <w:rPr>
          <w:sz w:val="28"/>
          <w:szCs w:val="28"/>
        </w:rPr>
        <w:t>. Ulterior donaţiile de acest tip au reprezentat o caracteristică a activită</w:t>
      </w:r>
      <w:r w:rsidRPr="00AA45E7">
        <w:rPr>
          <w:rFonts w:ascii="Calibri" w:hAnsi="Calibri"/>
          <w:sz w:val="28"/>
          <w:szCs w:val="28"/>
        </w:rPr>
        <w:t>ț</w:t>
      </w:r>
      <w:r w:rsidRPr="00AA45E7">
        <w:rPr>
          <w:sz w:val="28"/>
          <w:szCs w:val="28"/>
        </w:rPr>
        <w:t>ii domnitorilor valahi în secolul XV domnia, marile mănăstiri şi elitele boiereşti deţinând în proprietate familii de robi romi. În 1388 Mircea cel Bătrân a dăruit mănăstirii Cozia nu mai pu</w:t>
      </w:r>
      <w:r w:rsidRPr="00AA45E7">
        <w:rPr>
          <w:rFonts w:ascii="Calibri" w:hAnsi="Calibri"/>
          <w:sz w:val="28"/>
          <w:szCs w:val="28"/>
        </w:rPr>
        <w:t>ț</w:t>
      </w:r>
      <w:r w:rsidRPr="00AA45E7">
        <w:rPr>
          <w:sz w:val="28"/>
          <w:szCs w:val="28"/>
        </w:rPr>
        <w:t>in de 300 de sălaşe de ţigani,</w:t>
      </w:r>
      <w:r w:rsidRPr="00AA45E7">
        <w:rPr>
          <w:sz w:val="28"/>
          <w:szCs w:val="28"/>
          <w:vertAlign w:val="superscript"/>
        </w:rPr>
        <w:t>11</w:t>
      </w:r>
      <w:r w:rsidRPr="00AA45E7">
        <w:rPr>
          <w:sz w:val="28"/>
          <w:szCs w:val="28"/>
        </w:rPr>
        <w:t xml:space="preserve">, iar în Moldova primele informaţii despre </w:t>
      </w:r>
      <w:r w:rsidRPr="00AA45E7">
        <w:rPr>
          <w:rFonts w:ascii="Calibri" w:hAnsi="Calibri"/>
          <w:sz w:val="28"/>
          <w:szCs w:val="28"/>
        </w:rPr>
        <w:t>ț</w:t>
      </w:r>
      <w:r w:rsidRPr="00AA45E7">
        <w:rPr>
          <w:sz w:val="28"/>
          <w:szCs w:val="28"/>
        </w:rPr>
        <w:t>igani ne parvin din 1428, când Alexandru cel Bun a dăruit mănăstirii Bistriţa 31 de sălaşe de ţigani</w:t>
      </w:r>
      <w:r w:rsidRPr="00AA45E7">
        <w:rPr>
          <w:sz w:val="28"/>
          <w:szCs w:val="28"/>
          <w:vertAlign w:val="superscript"/>
        </w:rPr>
        <w:t>12</w:t>
      </w:r>
      <w:r w:rsidRPr="00AA45E7">
        <w:rPr>
          <w:sz w:val="28"/>
          <w:szCs w:val="28"/>
        </w:rPr>
        <w:t xml:space="preserve">. </w:t>
      </w:r>
    </w:p>
    <w:p w14:paraId="6144085A"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Un document latin din 1511 atestă prezenţa romilor î</w:t>
      </w:r>
      <w:r w:rsidR="002B74A4" w:rsidRPr="00AA45E7">
        <w:rPr>
          <w:sz w:val="28"/>
          <w:szCs w:val="28"/>
        </w:rPr>
        <w:t>n Transilvania, scrierea repreze</w:t>
      </w:r>
      <w:r w:rsidRPr="00AA45E7">
        <w:rPr>
          <w:sz w:val="28"/>
          <w:szCs w:val="28"/>
        </w:rPr>
        <w:t>ntând rezumatul unui act slavon de donaţie sau de confirmare a stăpâniri a 17 ţigani de cort de către un boier Costea din Ţara Făgăraşului, act emis de Mircea cel Bătrân, care stăpânea teritoriul cu titlul de feud, între 1390 şi 1406</w:t>
      </w:r>
      <w:r w:rsidRPr="00AA45E7">
        <w:rPr>
          <w:sz w:val="28"/>
          <w:szCs w:val="28"/>
          <w:vertAlign w:val="superscript"/>
        </w:rPr>
        <w:t>13</w:t>
      </w:r>
      <w:r w:rsidRPr="00AA45E7">
        <w:rPr>
          <w:sz w:val="28"/>
          <w:szCs w:val="28"/>
        </w:rPr>
        <w:t xml:space="preserve">. În cosmopolitismul etnico-social transilvan </w:t>
      </w:r>
      <w:r w:rsidRPr="00AA45E7">
        <w:rPr>
          <w:rFonts w:ascii="Calibri" w:hAnsi="Calibri"/>
          <w:sz w:val="28"/>
          <w:szCs w:val="28"/>
        </w:rPr>
        <w:t>ț</w:t>
      </w:r>
      <w:r w:rsidRPr="00AA45E7">
        <w:rPr>
          <w:sz w:val="28"/>
          <w:szCs w:val="28"/>
        </w:rPr>
        <w:t>igan</w:t>
      </w:r>
      <w:r w:rsidR="002B74A4" w:rsidRPr="00AA45E7">
        <w:rPr>
          <w:sz w:val="28"/>
          <w:szCs w:val="28"/>
        </w:rPr>
        <w:t>ii au constituit ulterior o prez</w:t>
      </w:r>
      <w:r w:rsidRPr="00AA45E7">
        <w:rPr>
          <w:sz w:val="28"/>
          <w:szCs w:val="28"/>
        </w:rPr>
        <w:t>en</w:t>
      </w:r>
      <w:r w:rsidRPr="00AA45E7">
        <w:rPr>
          <w:rFonts w:ascii="Calibri" w:hAnsi="Calibri"/>
          <w:sz w:val="28"/>
          <w:szCs w:val="28"/>
        </w:rPr>
        <w:t>ț</w:t>
      </w:r>
      <w:r w:rsidRPr="00AA45E7">
        <w:rPr>
          <w:sz w:val="28"/>
          <w:szCs w:val="28"/>
        </w:rPr>
        <w:t>ă constantă, fiind atestaţi de privilegiile regalită</w:t>
      </w:r>
      <w:r w:rsidRPr="00AA45E7">
        <w:rPr>
          <w:rFonts w:ascii="Calibri" w:hAnsi="Calibri"/>
          <w:sz w:val="28"/>
          <w:szCs w:val="28"/>
        </w:rPr>
        <w:t>ț</w:t>
      </w:r>
      <w:r w:rsidRPr="00AA45E7">
        <w:rPr>
          <w:sz w:val="28"/>
          <w:szCs w:val="28"/>
        </w:rPr>
        <w:t>ii maghiare emise în favoarea ora</w:t>
      </w:r>
      <w:r w:rsidRPr="00AA45E7">
        <w:rPr>
          <w:rFonts w:ascii="Calibri" w:hAnsi="Calibri"/>
          <w:sz w:val="28"/>
          <w:szCs w:val="28"/>
        </w:rPr>
        <w:t>ș</w:t>
      </w:r>
      <w:r w:rsidRPr="00AA45E7">
        <w:rPr>
          <w:sz w:val="28"/>
          <w:szCs w:val="28"/>
        </w:rPr>
        <w:t xml:space="preserve">ului Sibiu în 1476, 1487, 1492 sau a castelului Bran, în 1500, precum </w:t>
      </w:r>
      <w:r w:rsidRPr="00AA45E7">
        <w:rPr>
          <w:rFonts w:ascii="Calibri" w:hAnsi="Calibri"/>
          <w:sz w:val="28"/>
          <w:szCs w:val="28"/>
        </w:rPr>
        <w:t>ș</w:t>
      </w:r>
      <w:r w:rsidRPr="00AA45E7">
        <w:rPr>
          <w:sz w:val="28"/>
          <w:szCs w:val="28"/>
        </w:rPr>
        <w:t>i de registrele fiscale din Braşovul anilor 1475-1500. Prezenţa lor în Banat şi pe meleagurile arădene este atestată în  comitatul Arad în 1493, iar în Timi</w:t>
      </w:r>
      <w:r w:rsidRPr="00AA45E7">
        <w:rPr>
          <w:rFonts w:ascii="Calibri" w:hAnsi="Calibri"/>
          <w:sz w:val="28"/>
          <w:szCs w:val="28"/>
        </w:rPr>
        <w:t>ș</w:t>
      </w:r>
      <w:r w:rsidRPr="00AA45E7">
        <w:rPr>
          <w:sz w:val="28"/>
          <w:szCs w:val="28"/>
        </w:rPr>
        <w:t xml:space="preserve">oara </w:t>
      </w:r>
      <w:r w:rsidRPr="00AA45E7">
        <w:rPr>
          <w:rFonts w:ascii="Calibri" w:hAnsi="Calibri"/>
          <w:sz w:val="28"/>
          <w:szCs w:val="28"/>
        </w:rPr>
        <w:t>ț</w:t>
      </w:r>
      <w:r w:rsidRPr="00AA45E7">
        <w:rPr>
          <w:sz w:val="28"/>
          <w:szCs w:val="28"/>
        </w:rPr>
        <w:t>iganii au fost consemna</w:t>
      </w:r>
      <w:r w:rsidRPr="00AA45E7">
        <w:rPr>
          <w:rFonts w:ascii="Calibri" w:hAnsi="Calibri"/>
          <w:sz w:val="28"/>
          <w:szCs w:val="28"/>
        </w:rPr>
        <w:t>ț</w:t>
      </w:r>
      <w:r w:rsidRPr="00AA45E7">
        <w:rPr>
          <w:sz w:val="28"/>
          <w:szCs w:val="28"/>
        </w:rPr>
        <w:t>i ca fabricanţi de tunuri în 1500</w:t>
      </w:r>
      <w:r w:rsidRPr="00AA45E7">
        <w:rPr>
          <w:sz w:val="28"/>
          <w:szCs w:val="28"/>
          <w:vertAlign w:val="superscript"/>
        </w:rPr>
        <w:t>14</w:t>
      </w:r>
      <w:r w:rsidRPr="00AA45E7">
        <w:rPr>
          <w:sz w:val="28"/>
          <w:szCs w:val="28"/>
        </w:rPr>
        <w:t>, referindu-ne doar la r</w:t>
      </w:r>
      <w:r w:rsidR="001119AC" w:rsidRPr="00AA45E7">
        <w:rPr>
          <w:sz w:val="28"/>
          <w:szCs w:val="28"/>
        </w:rPr>
        <w:t>e</w:t>
      </w:r>
      <w:r w:rsidRPr="00AA45E7">
        <w:rPr>
          <w:sz w:val="28"/>
          <w:szCs w:val="28"/>
        </w:rPr>
        <w:t>alită</w:t>
      </w:r>
      <w:r w:rsidRPr="00AA45E7">
        <w:rPr>
          <w:rFonts w:ascii="Calibri" w:hAnsi="Calibri"/>
          <w:sz w:val="28"/>
          <w:szCs w:val="28"/>
        </w:rPr>
        <w:t>ț</w:t>
      </w:r>
      <w:r w:rsidRPr="00AA45E7">
        <w:rPr>
          <w:sz w:val="28"/>
          <w:szCs w:val="28"/>
        </w:rPr>
        <w:t>i istorice specifice secolului al XV-lea.</w:t>
      </w:r>
      <w:r w:rsidRPr="00AA45E7">
        <w:rPr>
          <w:b/>
          <w:sz w:val="28"/>
          <w:szCs w:val="28"/>
        </w:rPr>
        <w:t xml:space="preserve"> </w:t>
      </w:r>
      <w:r w:rsidRPr="00AA45E7">
        <w:rPr>
          <w:sz w:val="28"/>
          <w:szCs w:val="28"/>
        </w:rPr>
        <w:t>Cert este că împământenirea transilvano-bănăţeană a determinat şi sedentari</w:t>
      </w:r>
      <w:r w:rsidRPr="00AA45E7">
        <w:rPr>
          <w:sz w:val="28"/>
          <w:szCs w:val="28"/>
        </w:rPr>
        <w:softHyphen/>
        <w:t>zarea a o bună parte dintre romi în secolul al XVI-lea, cei cu locuinţe stabile fiind aşezaţi la periferia oraşelor, în jurul cetăţilor, pe mo</w:t>
      </w:r>
      <w:r w:rsidRPr="00AA45E7">
        <w:rPr>
          <w:rFonts w:ascii="Calibri" w:hAnsi="Calibri"/>
          <w:sz w:val="28"/>
          <w:szCs w:val="28"/>
        </w:rPr>
        <w:t>ș</w:t>
      </w:r>
      <w:r w:rsidRPr="00AA45E7">
        <w:rPr>
          <w:sz w:val="28"/>
          <w:szCs w:val="28"/>
        </w:rPr>
        <w:t xml:space="preserve">iile nobililor sau în localităţi rurale. Nomadismul, ca mod de viaţă va continua însă în arealul menţionat, perpetuându-se la scară mare până în secolul al XIX-lea, şi chiar în situaţii excepţionale, până în prezent. Şatra medievală îngloba câteva zeci de familii, autoritatea fiind concentrată în mâna unui lider, investit de către comunitate în cadrul unui ritual, denumit de către autorităţi jude în Ţara românească şi Moldova sau voievod în Transilvania, funcţie cu un avea un caracter electiv, nu însă şi unul ereditar. Căpetenia medievală romă drept de viaţă şi de moarte asupra </w:t>
      </w:r>
      <w:r w:rsidRPr="00AA45E7">
        <w:rPr>
          <w:rFonts w:ascii="Calibri" w:hAnsi="Calibri"/>
          <w:sz w:val="28"/>
          <w:szCs w:val="28"/>
        </w:rPr>
        <w:t>ț</w:t>
      </w:r>
      <w:r w:rsidRPr="00AA45E7">
        <w:rPr>
          <w:sz w:val="28"/>
          <w:szCs w:val="28"/>
        </w:rPr>
        <w:t xml:space="preserve">iganilor </w:t>
      </w:r>
      <w:r w:rsidRPr="00AA45E7">
        <w:rPr>
          <w:rFonts w:ascii="Calibri" w:hAnsi="Calibri"/>
          <w:sz w:val="28"/>
          <w:szCs w:val="28"/>
        </w:rPr>
        <w:t>ș</w:t>
      </w:r>
      <w:r w:rsidRPr="00AA45E7">
        <w:rPr>
          <w:sz w:val="28"/>
          <w:szCs w:val="28"/>
        </w:rPr>
        <w:t>ătrari din subordine, autoritate de tip absolutist pierdută în perioada modernă. Cert este că în secolul al XIX-lea „puterea şi autoritatea căpe</w:t>
      </w:r>
      <w:r w:rsidRPr="00AA45E7">
        <w:rPr>
          <w:sz w:val="28"/>
          <w:szCs w:val="28"/>
        </w:rPr>
        <w:softHyphen/>
        <w:t>teniei s-au redus considerabil, fapt la care contribuie şi felul de a fi al cortorarilor transilvăneni, despărţiţi în câte 10-30 de familii, nestând niciodată mai mult de o săptămână într-un loc şi făcându-şi adăpost în corturi mici sau peşteri”</w:t>
      </w:r>
      <w:r w:rsidRPr="00AA45E7">
        <w:rPr>
          <w:sz w:val="28"/>
          <w:szCs w:val="28"/>
          <w:vertAlign w:val="superscript"/>
        </w:rPr>
        <w:t>15</w:t>
      </w:r>
      <w:r w:rsidRPr="00AA45E7">
        <w:rPr>
          <w:sz w:val="28"/>
          <w:szCs w:val="28"/>
        </w:rPr>
        <w:t xml:space="preserve">. </w:t>
      </w:r>
    </w:p>
    <w:p w14:paraId="0A0150F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1772, în Transilvania, recenzorii au consemnat existenţa a 3769 de romi sedentari şi 3949 de familii de romi nomazi</w:t>
      </w:r>
      <w:r w:rsidRPr="00AA45E7">
        <w:rPr>
          <w:sz w:val="28"/>
          <w:szCs w:val="28"/>
          <w:vertAlign w:val="superscript"/>
        </w:rPr>
        <w:t>16</w:t>
      </w:r>
      <w:r w:rsidRPr="00AA45E7">
        <w:rPr>
          <w:sz w:val="28"/>
          <w:szCs w:val="28"/>
        </w:rPr>
        <w:t>, secolul al XVIIl-lea fiind marcat de politica represivă a autorităţilor habsburgice faţă de ţiganii nomazi, cu scopul declarat de a transforma damnatul nomad într-un cetăţean util societă</w:t>
      </w:r>
      <w:r w:rsidRPr="00AA45E7">
        <w:rPr>
          <w:rFonts w:ascii="Calibri" w:hAnsi="Calibri"/>
          <w:sz w:val="28"/>
          <w:szCs w:val="28"/>
        </w:rPr>
        <w:t>ț</w:t>
      </w:r>
      <w:r w:rsidRPr="00AA45E7">
        <w:rPr>
          <w:sz w:val="28"/>
          <w:szCs w:val="28"/>
        </w:rPr>
        <w:t xml:space="preserve">ii. Astfel, împărăteasa Maria Terezia (1740-1780), printr-o serie de legi, emise în anii 1758, 1761, 1767 sau 1773, va atenta la modul de viaţă nomad al cortorarilor din Ungaria, politica represivă a acesteia afectând doar romii din vestul ţării, inclusiv din arealul felnăcan, însă nu şi pe </w:t>
      </w:r>
      <w:r w:rsidRPr="00AA45E7">
        <w:rPr>
          <w:rFonts w:ascii="Calibri" w:hAnsi="Calibri"/>
          <w:sz w:val="28"/>
          <w:szCs w:val="28"/>
        </w:rPr>
        <w:t>ț</w:t>
      </w:r>
      <w:r w:rsidRPr="00AA45E7">
        <w:rPr>
          <w:sz w:val="28"/>
          <w:szCs w:val="28"/>
        </w:rPr>
        <w:t>iganii din spaţiul intracarpatic</w:t>
      </w:r>
      <w:r w:rsidRPr="00AA45E7">
        <w:rPr>
          <w:sz w:val="28"/>
          <w:szCs w:val="28"/>
          <w:vertAlign w:val="superscript"/>
        </w:rPr>
        <w:t>17</w:t>
      </w:r>
      <w:r w:rsidRPr="00AA45E7">
        <w:rPr>
          <w:sz w:val="28"/>
          <w:szCs w:val="28"/>
        </w:rPr>
        <w:t>,</w:t>
      </w:r>
      <w:r w:rsidRPr="00AA45E7">
        <w:rPr>
          <w:b/>
          <w:sz w:val="28"/>
          <w:szCs w:val="28"/>
        </w:rPr>
        <w:t xml:space="preserve"> </w:t>
      </w:r>
      <w:r w:rsidRPr="00AA45E7">
        <w:rPr>
          <w:sz w:val="28"/>
          <w:szCs w:val="28"/>
        </w:rPr>
        <w:t>cortorarii fiind siliţi să se stabilească în diferite localităţi. Romilor le-au fost confiscate căruţele şi caii, le-au fost interzise limba şi obiceiurilor ţigăneşti, măsurile represive culminând cu pierderea tutelei părinţilor şi darea spre adopţie sedentarilor a copiilor romi de peste cinci ani, precum şi cu inter</w:t>
      </w:r>
      <w:r w:rsidRPr="00AA45E7">
        <w:rPr>
          <w:sz w:val="28"/>
          <w:szCs w:val="28"/>
        </w:rPr>
        <w:softHyphen/>
        <w:t>zicerea căsătoriilor intracomunitare</w:t>
      </w:r>
      <w:r w:rsidRPr="00AA45E7">
        <w:rPr>
          <w:sz w:val="28"/>
          <w:szCs w:val="28"/>
          <w:vertAlign w:val="superscript"/>
        </w:rPr>
        <w:t>18</w:t>
      </w:r>
      <w:r w:rsidRPr="00AA45E7">
        <w:rPr>
          <w:sz w:val="28"/>
          <w:szCs w:val="28"/>
        </w:rPr>
        <w:t xml:space="preserve">. </w:t>
      </w:r>
    </w:p>
    <w:p w14:paraId="6F8BFFA0"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Fiul acesteia, Iosif al II-lea (1780-1790), va extinde măsurile legislative ale mamei sale şi asupra Transilvaniei, în ordonanţele imperiale din 1782 şi 1783</w:t>
      </w:r>
      <w:r w:rsidRPr="00AA45E7">
        <w:rPr>
          <w:sz w:val="28"/>
          <w:szCs w:val="28"/>
          <w:vertAlign w:val="superscript"/>
        </w:rPr>
        <w:t>19</w:t>
      </w:r>
      <w:r w:rsidRPr="00AA45E7">
        <w:rPr>
          <w:sz w:val="28"/>
          <w:szCs w:val="28"/>
        </w:rPr>
        <w:t>, însă punctele esenţiale ale programului iosefin, în spe</w:t>
      </w:r>
      <w:r w:rsidRPr="00AA45E7">
        <w:rPr>
          <w:rFonts w:ascii="Calibri" w:hAnsi="Calibri"/>
          <w:sz w:val="28"/>
          <w:szCs w:val="28"/>
        </w:rPr>
        <w:t>ț</w:t>
      </w:r>
      <w:r w:rsidRPr="00AA45E7">
        <w:rPr>
          <w:sz w:val="28"/>
          <w:szCs w:val="28"/>
        </w:rPr>
        <w:t xml:space="preserve">ă familia mixtă, obligativitatea educaţiei şcolare, sedentarizarea </w:t>
      </w:r>
      <w:r w:rsidRPr="00AA45E7">
        <w:rPr>
          <w:rFonts w:ascii="Calibri" w:hAnsi="Calibri"/>
          <w:sz w:val="28"/>
          <w:szCs w:val="28"/>
        </w:rPr>
        <w:t>ț</w:t>
      </w:r>
      <w:r w:rsidRPr="00AA45E7">
        <w:rPr>
          <w:sz w:val="28"/>
          <w:szCs w:val="28"/>
        </w:rPr>
        <w:t>iganilor sau participarea la serviciul religios, nu au putut fi puse în practică datorită intoleranţei majoritarilor sedentari, programul eşuând lamentabil</w:t>
      </w:r>
      <w:r w:rsidRPr="00AA45E7">
        <w:rPr>
          <w:sz w:val="28"/>
          <w:szCs w:val="28"/>
          <w:vertAlign w:val="superscript"/>
        </w:rPr>
        <w:t>20</w:t>
      </w:r>
      <w:r w:rsidRPr="00AA45E7">
        <w:rPr>
          <w:sz w:val="28"/>
          <w:szCs w:val="28"/>
        </w:rPr>
        <w:t>. Cu toate acestea, în Banat, în perioada iosefină numero</w:t>
      </w:r>
      <w:r w:rsidRPr="00AA45E7">
        <w:rPr>
          <w:rFonts w:ascii="Calibri" w:hAnsi="Calibri"/>
          <w:sz w:val="28"/>
          <w:szCs w:val="28"/>
        </w:rPr>
        <w:t>ș</w:t>
      </w:r>
      <w:r w:rsidRPr="00AA45E7">
        <w:rPr>
          <w:sz w:val="28"/>
          <w:szCs w:val="28"/>
        </w:rPr>
        <w:t xml:space="preserve">i </w:t>
      </w:r>
      <w:r w:rsidRPr="00AA45E7">
        <w:rPr>
          <w:rFonts w:ascii="Calibri" w:hAnsi="Calibri"/>
          <w:sz w:val="28"/>
          <w:szCs w:val="28"/>
        </w:rPr>
        <w:t>ț</w:t>
      </w:r>
      <w:r w:rsidRPr="00AA45E7">
        <w:rPr>
          <w:sz w:val="28"/>
          <w:szCs w:val="28"/>
        </w:rPr>
        <w:t xml:space="preserve">igani s-au sedentarizat, documentele epocii atestându-i ca </w:t>
      </w:r>
      <w:r w:rsidRPr="00AA45E7">
        <w:rPr>
          <w:i/>
          <w:sz w:val="28"/>
          <w:szCs w:val="28"/>
        </w:rPr>
        <w:t>neubanater</w:t>
      </w:r>
      <w:r w:rsidRPr="00AA45E7">
        <w:rPr>
          <w:sz w:val="28"/>
          <w:szCs w:val="28"/>
        </w:rPr>
        <w:t xml:space="preserve">, adică bănăţeni noi, trăind alături de români, sârbi, unguri sau germani, în timp adoptând </w:t>
      </w:r>
      <w:r w:rsidRPr="00AA45E7">
        <w:rPr>
          <w:rFonts w:ascii="Calibri" w:hAnsi="Calibri"/>
          <w:sz w:val="28"/>
          <w:szCs w:val="28"/>
        </w:rPr>
        <w:t>ș</w:t>
      </w:r>
      <w:r w:rsidRPr="00AA45E7">
        <w:rPr>
          <w:sz w:val="28"/>
          <w:szCs w:val="28"/>
        </w:rPr>
        <w:t>i limba popula</w:t>
      </w:r>
      <w:r w:rsidRPr="00AA45E7">
        <w:rPr>
          <w:rFonts w:ascii="Calibri" w:hAnsi="Calibri"/>
          <w:sz w:val="28"/>
          <w:szCs w:val="28"/>
        </w:rPr>
        <w:t>ț</w:t>
      </w:r>
      <w:r w:rsidRPr="00AA45E7">
        <w:rPr>
          <w:sz w:val="28"/>
          <w:szCs w:val="28"/>
        </w:rPr>
        <w:t xml:space="preserve">iei alături de care a trăit. Totuşi, după moartea lui Iosif al II-lea în 1790, ţiganii au revenit la vechiul mod de viaţă, pe termen scurt nemodificându-se atitudinea ţiganilor faţă de sedentarizare. Ceea ce nu a reuşit politica represivă, o va face, dacă nu evoluţia societăţii atunci, pur şi simplu, timpul şi al său hazard socio-istoric, în secolul al XIX-lea </w:t>
      </w:r>
      <w:r w:rsidRPr="00AA45E7">
        <w:rPr>
          <w:rFonts w:ascii="Calibri" w:hAnsi="Calibri"/>
          <w:sz w:val="28"/>
          <w:szCs w:val="28"/>
        </w:rPr>
        <w:t>ț</w:t>
      </w:r>
      <w:r w:rsidRPr="00AA45E7">
        <w:rPr>
          <w:sz w:val="28"/>
          <w:szCs w:val="28"/>
        </w:rPr>
        <w:t>iganii nomazi stabilindu-se, benevol, în mici comunităţi la periferia localităţilor. Sedentarizarea nu a modificat pe termen scurt percepţia negativă a sedentarului faţă de romi sau stereotipiile, perpetuate în mentalul colectiv până azi, băştinaşul nefiind deloc încântat să-şi împartă habitatul cu imaginea sa alterată, respectiv cu prototipul declasatului. Timpul însă a favorizat coabitarea pa</w:t>
      </w:r>
      <w:r w:rsidRPr="00AA45E7">
        <w:rPr>
          <w:rFonts w:ascii="Calibri" w:hAnsi="Calibri"/>
          <w:sz w:val="28"/>
          <w:szCs w:val="28"/>
        </w:rPr>
        <w:t>ș</w:t>
      </w:r>
      <w:r w:rsidRPr="00AA45E7">
        <w:rPr>
          <w:sz w:val="28"/>
          <w:szCs w:val="28"/>
        </w:rPr>
        <w:t xml:space="preserve">nică dintre majoritari </w:t>
      </w:r>
      <w:r w:rsidRPr="00AA45E7">
        <w:rPr>
          <w:rFonts w:ascii="Calibri" w:hAnsi="Calibri"/>
          <w:sz w:val="28"/>
          <w:szCs w:val="28"/>
        </w:rPr>
        <w:t>ș</w:t>
      </w:r>
      <w:r w:rsidRPr="00AA45E7">
        <w:rPr>
          <w:sz w:val="28"/>
          <w:szCs w:val="28"/>
        </w:rPr>
        <w:t xml:space="preserve">i romi. </w:t>
      </w:r>
    </w:p>
    <w:p w14:paraId="68DA8C8B"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Într-o conscripţie austro-ungară din 1893 în teritoriile obţinute de România în 1918 au fost înregistraţi 151.711 romi, din care 105.034 trăiau în Transilvania propriu-zisă, la nivelul întregii Ungarii fiind recenz</w:t>
      </w:r>
      <w:r w:rsidR="008250E4" w:rsidRPr="00AA45E7">
        <w:rPr>
          <w:sz w:val="28"/>
          <w:szCs w:val="28"/>
        </w:rPr>
        <w:t>a</w:t>
      </w:r>
      <w:r w:rsidRPr="00AA45E7">
        <w:rPr>
          <w:rFonts w:ascii="Calibri" w:hAnsi="Calibri"/>
          <w:sz w:val="28"/>
          <w:szCs w:val="28"/>
        </w:rPr>
        <w:t>ț</w:t>
      </w:r>
      <w:r w:rsidRPr="00AA45E7">
        <w:rPr>
          <w:sz w:val="28"/>
          <w:szCs w:val="28"/>
        </w:rPr>
        <w:t xml:space="preserve">i 274.940 de </w:t>
      </w:r>
      <w:r w:rsidRPr="00AA45E7">
        <w:rPr>
          <w:rFonts w:ascii="Calibri" w:hAnsi="Calibri"/>
          <w:sz w:val="28"/>
          <w:szCs w:val="28"/>
        </w:rPr>
        <w:t>ț</w:t>
      </w:r>
      <w:r w:rsidRPr="00AA45E7">
        <w:rPr>
          <w:sz w:val="28"/>
          <w:szCs w:val="28"/>
        </w:rPr>
        <w:t>igani, dintre care 243.432 erau sedentari, 22.570 seminomazi şi în fine 8.938 de nomazi, divizaţi în nu mai puţin de 1.026 de şatre, adică în medie 8 indivizi în fiecare ceată</w:t>
      </w:r>
      <w:r w:rsidRPr="00AA45E7">
        <w:rPr>
          <w:sz w:val="28"/>
          <w:szCs w:val="28"/>
          <w:vertAlign w:val="superscript"/>
        </w:rPr>
        <w:t>21</w:t>
      </w:r>
      <w:r w:rsidRPr="00AA45E7">
        <w:rPr>
          <w:sz w:val="28"/>
          <w:szCs w:val="28"/>
        </w:rPr>
        <w:t xml:space="preserve">, cifrele sugerând că viaţa de cortorar era, la sfârşitul secolului al XIX-lea, într-un declin ireversibil. </w:t>
      </w:r>
    </w:p>
    <w:p w14:paraId="234E8E3C"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Acceptarea romilor de către români </w:t>
      </w:r>
      <w:r w:rsidRPr="00AA45E7">
        <w:rPr>
          <w:rFonts w:ascii="Calibri" w:hAnsi="Calibri"/>
          <w:sz w:val="28"/>
          <w:szCs w:val="28"/>
        </w:rPr>
        <w:t>ș</w:t>
      </w:r>
      <w:r w:rsidRPr="00AA45E7">
        <w:rPr>
          <w:sz w:val="28"/>
          <w:szCs w:val="28"/>
        </w:rPr>
        <w:t>i desigur de către ceilal</w:t>
      </w:r>
      <w:r w:rsidRPr="00AA45E7">
        <w:rPr>
          <w:rFonts w:ascii="Calibri" w:hAnsi="Calibri"/>
          <w:sz w:val="28"/>
          <w:szCs w:val="28"/>
        </w:rPr>
        <w:t>ț</w:t>
      </w:r>
      <w:r w:rsidRPr="00AA45E7">
        <w:rPr>
          <w:sz w:val="28"/>
          <w:szCs w:val="28"/>
        </w:rPr>
        <w:t>i locuitori ai spa</w:t>
      </w:r>
      <w:r w:rsidRPr="00AA45E7">
        <w:rPr>
          <w:rFonts w:ascii="Calibri" w:hAnsi="Calibri"/>
          <w:sz w:val="28"/>
          <w:szCs w:val="28"/>
        </w:rPr>
        <w:t>ț</w:t>
      </w:r>
      <w:r w:rsidRPr="00AA45E7">
        <w:rPr>
          <w:sz w:val="28"/>
          <w:szCs w:val="28"/>
        </w:rPr>
        <w:t>i</w:t>
      </w:r>
      <w:r w:rsidR="008250E4" w:rsidRPr="00AA45E7">
        <w:rPr>
          <w:sz w:val="28"/>
          <w:szCs w:val="28"/>
        </w:rPr>
        <w:t>ului transilvănean a fost influ</w:t>
      </w:r>
      <w:r w:rsidRPr="00AA45E7">
        <w:rPr>
          <w:sz w:val="28"/>
          <w:szCs w:val="28"/>
        </w:rPr>
        <w:t>en</w:t>
      </w:r>
      <w:r w:rsidRPr="00AA45E7">
        <w:rPr>
          <w:rFonts w:ascii="Calibri" w:hAnsi="Calibri"/>
          <w:sz w:val="28"/>
          <w:szCs w:val="28"/>
        </w:rPr>
        <w:t>ț</w:t>
      </w:r>
      <w:r w:rsidRPr="00AA45E7">
        <w:rPr>
          <w:sz w:val="28"/>
          <w:szCs w:val="28"/>
        </w:rPr>
        <w:t xml:space="preserve">ată pozitiv </w:t>
      </w:r>
      <w:r w:rsidRPr="00AA45E7">
        <w:rPr>
          <w:rFonts w:ascii="Calibri" w:hAnsi="Calibri"/>
          <w:sz w:val="28"/>
          <w:szCs w:val="28"/>
        </w:rPr>
        <w:t>ș</w:t>
      </w:r>
      <w:r w:rsidRPr="00AA45E7">
        <w:rPr>
          <w:sz w:val="28"/>
          <w:szCs w:val="28"/>
        </w:rPr>
        <w:t>i de evoluţia profesională a romilor, dorin</w:t>
      </w:r>
      <w:r w:rsidRPr="00AA45E7">
        <w:rPr>
          <w:rFonts w:ascii="Calibri" w:hAnsi="Calibri"/>
          <w:sz w:val="28"/>
          <w:szCs w:val="28"/>
        </w:rPr>
        <w:t>ț</w:t>
      </w:r>
      <w:r w:rsidRPr="00AA45E7">
        <w:rPr>
          <w:sz w:val="28"/>
          <w:szCs w:val="28"/>
        </w:rPr>
        <w:t>a de adaptare la cerin</w:t>
      </w:r>
      <w:r w:rsidRPr="00AA45E7">
        <w:rPr>
          <w:rFonts w:ascii="Calibri" w:hAnsi="Calibri"/>
          <w:sz w:val="28"/>
          <w:szCs w:val="28"/>
        </w:rPr>
        <w:t>ț</w:t>
      </w:r>
      <w:r w:rsidRPr="00AA45E7">
        <w:rPr>
          <w:sz w:val="28"/>
          <w:szCs w:val="28"/>
        </w:rPr>
        <w:t>ele pie</w:t>
      </w:r>
      <w:r w:rsidRPr="00AA45E7">
        <w:rPr>
          <w:rFonts w:ascii="Calibri" w:hAnsi="Calibri"/>
          <w:sz w:val="28"/>
          <w:szCs w:val="28"/>
        </w:rPr>
        <w:t>ț</w:t>
      </w:r>
      <w:r w:rsidRPr="00AA45E7">
        <w:rPr>
          <w:sz w:val="28"/>
          <w:szCs w:val="28"/>
        </w:rPr>
        <w:t xml:space="preserve">ei determinând crearea aşa-ziselor bresle naturale. Astfel, în spaţiu mioritic, după criteriul profesional s-au individualizat romii căldărari, care confecţionau vase casnice, căldări sau cazane pentru obţinerea pălincii, rudari (respectiv băieşi sau aurari) căutători de metale preţioase, </w:t>
      </w:r>
      <w:r w:rsidRPr="00AA45E7">
        <w:rPr>
          <w:rFonts w:ascii="Calibri" w:hAnsi="Calibri"/>
          <w:sz w:val="28"/>
          <w:szCs w:val="28"/>
        </w:rPr>
        <w:t>ț</w:t>
      </w:r>
      <w:r w:rsidRPr="00AA45E7">
        <w:rPr>
          <w:sz w:val="28"/>
          <w:szCs w:val="28"/>
        </w:rPr>
        <w:t>iga</w:t>
      </w:r>
      <w:r w:rsidR="005E38FA" w:rsidRPr="00AA45E7">
        <w:rPr>
          <w:sz w:val="28"/>
          <w:szCs w:val="28"/>
        </w:rPr>
        <w:t>n</w:t>
      </w:r>
      <w:r w:rsidRPr="00AA45E7">
        <w:rPr>
          <w:sz w:val="28"/>
          <w:szCs w:val="28"/>
        </w:rPr>
        <w:t xml:space="preserve">ii ursari care susţineau spectacole unde foloseau urşi dresaţi, cărămidari, spoitori, care se ocupă cu repararea vaselor confecţionate de căldărari, romii geambaşi sau lovari în Transilvania, comercianţi de cai, sau </w:t>
      </w:r>
      <w:r w:rsidRPr="00AA45E7">
        <w:rPr>
          <w:rFonts w:ascii="Calibri" w:hAnsi="Calibri"/>
          <w:sz w:val="28"/>
          <w:szCs w:val="28"/>
        </w:rPr>
        <w:t>ț</w:t>
      </w:r>
      <w:r w:rsidRPr="00AA45E7">
        <w:rPr>
          <w:sz w:val="28"/>
          <w:szCs w:val="28"/>
        </w:rPr>
        <w:t>iganii lăutari, lingurari, pieptănari etc</w:t>
      </w:r>
      <w:r w:rsidRPr="00AA45E7">
        <w:rPr>
          <w:sz w:val="28"/>
          <w:szCs w:val="28"/>
          <w:vertAlign w:val="superscript"/>
        </w:rPr>
        <w:t>22</w:t>
      </w:r>
      <w:r w:rsidRPr="00AA45E7">
        <w:rPr>
          <w:sz w:val="28"/>
          <w:szCs w:val="28"/>
        </w:rPr>
        <w:t>. La Felnac contactul cu şetrarii  nu a lipsit, ci dimpotrivă. Aceştia veneau în sat confecţionau şi reparau căldări, dar şi coase, topoare, sape, furci şi alte unelte agricole, precum şi vase, potcoave, cuie, ciocane, cleşti sau arme</w:t>
      </w:r>
      <w:r w:rsidRPr="00AA45E7">
        <w:rPr>
          <w:sz w:val="28"/>
          <w:szCs w:val="28"/>
          <w:vertAlign w:val="superscript"/>
        </w:rPr>
        <w:t>23</w:t>
      </w:r>
      <w:r w:rsidRPr="00AA45E7">
        <w:rPr>
          <w:sz w:val="28"/>
          <w:szCs w:val="28"/>
        </w:rPr>
        <w:t>, obiecte din lemn, prestând şi alte activităţi când se ivea ocazia.</w:t>
      </w:r>
    </w:p>
    <w:p w14:paraId="17B35031"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Oricum </w:t>
      </w:r>
      <w:r w:rsidRPr="00AA45E7">
        <w:rPr>
          <w:rFonts w:ascii="Calibri" w:hAnsi="Calibri"/>
          <w:sz w:val="28"/>
          <w:szCs w:val="28"/>
        </w:rPr>
        <w:t>ș</w:t>
      </w:r>
      <w:r w:rsidRPr="00AA45E7">
        <w:rPr>
          <w:sz w:val="28"/>
          <w:szCs w:val="28"/>
        </w:rPr>
        <w:t xml:space="preserve">atra de </w:t>
      </w:r>
      <w:r w:rsidRPr="00AA45E7">
        <w:rPr>
          <w:rFonts w:ascii="Calibri" w:hAnsi="Calibri"/>
          <w:sz w:val="28"/>
          <w:szCs w:val="28"/>
        </w:rPr>
        <w:t>ț</w:t>
      </w:r>
      <w:r w:rsidRPr="00AA45E7">
        <w:rPr>
          <w:sz w:val="28"/>
          <w:szCs w:val="28"/>
        </w:rPr>
        <w:t>igani îşi limita habitatul în orice sat bănă</w:t>
      </w:r>
      <w:r w:rsidRPr="00AA45E7">
        <w:rPr>
          <w:rFonts w:ascii="Calibri" w:hAnsi="Calibri"/>
          <w:sz w:val="28"/>
          <w:szCs w:val="28"/>
        </w:rPr>
        <w:t>ț</w:t>
      </w:r>
      <w:r w:rsidRPr="00AA45E7">
        <w:rPr>
          <w:sz w:val="28"/>
          <w:szCs w:val="28"/>
        </w:rPr>
        <w:t xml:space="preserve">eano-transilvănean, </w:t>
      </w:r>
      <w:r w:rsidRPr="00AA45E7">
        <w:rPr>
          <w:rFonts w:ascii="Calibri" w:hAnsi="Calibri"/>
          <w:sz w:val="28"/>
          <w:szCs w:val="28"/>
        </w:rPr>
        <w:t>ș</w:t>
      </w:r>
      <w:r w:rsidRPr="00AA45E7">
        <w:rPr>
          <w:sz w:val="28"/>
          <w:szCs w:val="28"/>
        </w:rPr>
        <w:t xml:space="preserve">i implicit </w:t>
      </w:r>
      <w:r w:rsidRPr="00AA45E7">
        <w:rPr>
          <w:rFonts w:ascii="Calibri" w:hAnsi="Calibri"/>
          <w:sz w:val="28"/>
          <w:szCs w:val="28"/>
        </w:rPr>
        <w:t>ș</w:t>
      </w:r>
      <w:r w:rsidRPr="00AA45E7">
        <w:rPr>
          <w:sz w:val="28"/>
          <w:szCs w:val="28"/>
        </w:rPr>
        <w:t>i în Felnac, până când, din propria-i perspectivă, localitatea era exploatată economic la maxim, deservirea celorlalţi efectuându-se într-un ritm alert, nu numai din nevoi practice, ci şi datorită toleranţei limitate temporal de care beneficiau din partea sătenilor, lucru menţionat de către o serie de cronicari: „După o veche legendă, în fiece sat au voie să stea maxim trei zile după care trebuie să plece! Dacă vor să mai rămână trebuie să ceară permisiunea primarului satului”</w:t>
      </w:r>
      <w:r w:rsidRPr="00AA45E7">
        <w:rPr>
          <w:sz w:val="28"/>
          <w:szCs w:val="28"/>
          <w:vertAlign w:val="superscript"/>
        </w:rPr>
        <w:t>24</w:t>
      </w:r>
      <w:r w:rsidRPr="00AA45E7">
        <w:rPr>
          <w:sz w:val="28"/>
          <w:szCs w:val="28"/>
        </w:rPr>
        <w:t xml:space="preserve">. Aceste contacte periodice au înlesnit cunoaşterea reciprocă dintre felnăcani şi nomazi, sădindu-se germenele toleranţei. Ca urmare, conform surselor orale, la început de secol XX câteva cete de ţigani nomazi erau sedentarizate la marginea Felnacului, în locul denumit apoi </w:t>
      </w:r>
      <w:r w:rsidRPr="00AA45E7">
        <w:rPr>
          <w:i/>
          <w:iCs/>
          <w:sz w:val="28"/>
          <w:szCs w:val="28"/>
        </w:rPr>
        <w:t>Valea lu’ ţigani</w:t>
      </w:r>
      <w:r w:rsidRPr="00AA45E7">
        <w:rPr>
          <w:sz w:val="28"/>
          <w:szCs w:val="28"/>
        </w:rPr>
        <w:t>. La începuturi, aceştia nu aveau case, locuind se pare în colibe, de tip bordei, indiferent de anotimp, în perioada interbelică: "îmi amintesc că pe vremuri, înainte de al doilea război mondial ţiganii noştri trăiau în câteva colibe fie vară fie iarnă. Condiţiile erau grele. Nu erau mulţi. Câteva familii! Pe atunci ştiau să vorbească ţigăneşte"</w:t>
      </w:r>
      <w:r w:rsidRPr="00AA45E7">
        <w:rPr>
          <w:sz w:val="28"/>
          <w:szCs w:val="28"/>
          <w:vertAlign w:val="superscript"/>
        </w:rPr>
        <w:t>25</w:t>
      </w:r>
      <w:r w:rsidRPr="00AA45E7">
        <w:rPr>
          <w:sz w:val="28"/>
          <w:szCs w:val="28"/>
        </w:rPr>
        <w:t>. Integrarea lor s-a efectuat fără rezerve. "Ţiganii pe atunci lucrau la românii cu pământ. Erau serioşi şi harnici. Pe vale nu se fura. Erau săraci dar cinstiţi. Puteai să-ţi laşi grâul să putrezească în câmp lângă ei că nu se atingeau de el. Dacă aveau nevoie de ceva, lucrau"</w:t>
      </w:r>
      <w:r w:rsidRPr="00AA45E7">
        <w:rPr>
          <w:sz w:val="28"/>
          <w:szCs w:val="28"/>
          <w:vertAlign w:val="superscript"/>
        </w:rPr>
        <w:t>26</w:t>
      </w:r>
      <w:r w:rsidRPr="00AA45E7">
        <w:rPr>
          <w:sz w:val="28"/>
          <w:szCs w:val="28"/>
        </w:rPr>
        <w:t>. Casele erau mai mici ca ale celorlalţi şi în prima fază au construit treptat, o parte în perioada interbelică, iar o altă parte după al doilea război mondial. Aşezămintele erau din "nuiele împletite, fără fundaţie, lipite cu pământ şi acoperite cu cartoane, paie sau trestie. Aveau în general o cameră. Abia în anii '70 şi '80 au construit</w:t>
      </w:r>
      <w:r w:rsidR="005E38FA" w:rsidRPr="00AA45E7">
        <w:rPr>
          <w:sz w:val="28"/>
          <w:szCs w:val="28"/>
        </w:rPr>
        <w:t xml:space="preserve"> case din pământ. Alea vechi stă</w:t>
      </w:r>
      <w:r w:rsidRPr="00AA45E7">
        <w:rPr>
          <w:sz w:val="28"/>
          <w:szCs w:val="28"/>
        </w:rPr>
        <w:t>teau să se dărâme"</w:t>
      </w:r>
      <w:r w:rsidRPr="00AA45E7">
        <w:rPr>
          <w:sz w:val="28"/>
          <w:szCs w:val="28"/>
          <w:vertAlign w:val="superscript"/>
        </w:rPr>
        <w:t>27</w:t>
      </w:r>
      <w:r w:rsidRPr="00AA45E7">
        <w:rPr>
          <w:sz w:val="28"/>
          <w:szCs w:val="28"/>
        </w:rPr>
        <w:t>.</w:t>
      </w:r>
    </w:p>
    <w:p w14:paraId="55182AB6"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Modul de viaţă al acestora îmbina armonios exotismul structurii psihice a nomadului rom cu obiceiurile majoritarilor sedentari din Felnac: "Era viaţă frumoasă în ţigănie, pe vremuri. Veneau oamenii de la lucru şi se făcea joc seară de seară"</w:t>
      </w:r>
      <w:r w:rsidRPr="00AA45E7">
        <w:rPr>
          <w:sz w:val="28"/>
          <w:szCs w:val="28"/>
          <w:vertAlign w:val="superscript"/>
        </w:rPr>
        <w:t>28</w:t>
      </w:r>
      <w:r w:rsidRPr="00AA45E7">
        <w:rPr>
          <w:sz w:val="28"/>
          <w:szCs w:val="28"/>
        </w:rPr>
        <w:t>. Jocul se organiza după masa în cursul săptămânii. Duminica era cel mai important joc şi ţinea până la ora 12 noaptea: " Veneau şi români şi jucau cu ţigăncile. nu erau probleme. Nu se băteau pe vremuri"</w:t>
      </w:r>
      <w:r w:rsidRPr="00AA45E7">
        <w:rPr>
          <w:sz w:val="28"/>
          <w:szCs w:val="28"/>
          <w:vertAlign w:val="superscript"/>
        </w:rPr>
        <w:t>29</w:t>
      </w:r>
      <w:r w:rsidRPr="00AA45E7">
        <w:rPr>
          <w:sz w:val="28"/>
          <w:szCs w:val="28"/>
        </w:rPr>
        <w:t>. Ambianţa era completată de comunitatea de vârsta a doua şi a treia, care supraveghea jocul şi tinerii, deoarece "fetele erau ţinute din scurt nu ca acuma", iar femeile bârfeau, bărbaţii jucau cărţi, "farbă, şaizecişişase, fielcău" întregind un peisaj boem şi exotic: "Jocul ţi-l  făceau muzicanţii, care erau tot ţigani din Felnac… Diva, Milancu, Buză, Boată, Traian... ei cântau şi la români sau sârbi şi erau plătiţi cu grâu şi cucuruz după treierat, de feciori. Se făceau şi spectacole la cămin de teatru şi dans ţigănesc. Cu ţiganii de pe vale!"</w:t>
      </w:r>
      <w:r w:rsidRPr="00AA45E7">
        <w:rPr>
          <w:sz w:val="28"/>
          <w:szCs w:val="28"/>
          <w:vertAlign w:val="superscript"/>
        </w:rPr>
        <w:t>30</w:t>
      </w:r>
      <w:r w:rsidRPr="00AA45E7">
        <w:rPr>
          <w:sz w:val="28"/>
          <w:szCs w:val="28"/>
        </w:rPr>
        <w:t xml:space="preserve"> Această coabitare idilică a durat până în anii '70 când în sat au venit numeroşi romi din alte părţi pentru a lucra la complexul de porcine: "Când au venit, s-au stricat lucrurile. Au început să fure şi i-au stricat şi pe ai noştri. Pe vale era curăţenie. Era o fântână de apă de unde duceau toţi românii şi sârbi care stăteau aproape. După ce au venit ţiganii străini s-a stricat fântâna"</w:t>
      </w:r>
      <w:r w:rsidRPr="00AA45E7">
        <w:rPr>
          <w:sz w:val="28"/>
          <w:szCs w:val="28"/>
          <w:vertAlign w:val="superscript"/>
        </w:rPr>
        <w:t>31</w:t>
      </w:r>
      <w:r w:rsidRPr="00AA45E7">
        <w:rPr>
          <w:sz w:val="28"/>
          <w:szCs w:val="28"/>
        </w:rPr>
        <w:t>. Oricum, sporul migratoriu face ca numărul romilor din sat să crească. O parte s-au stabilit în Vale, iar ceilalţi în Chiartăş, Bărăgan, Forăuţa sau în sat alături de români şi sârbi. Revenind la romi băştinaşi, putem spune că aceştia au împrumutat în mare parte principiile modului de viaţă tradiţional al majoritarilor, de care erau strâns legaţi. Astfel, evenimentele majore din viaţa omului, respectiv naşterea, nunta, moartea erau tratate, cu foarte mici excepţii, după modelul oferit de ceilalţi: "Copiii erau născuţi acasă. Era o moaşă din sat care era ca mama noastră. Nu conta pentru ea că suntem ţigani. Oricând o chemai venea. La micuţ i se făceau descântece. Lăuza nu ieşea fără din casă, până la botez. Bărbatul până la şase săptămâni trebuia să fie la opt acasă. La şase săptămâni era botezul"</w:t>
      </w:r>
      <w:r w:rsidRPr="00AA45E7">
        <w:rPr>
          <w:sz w:val="28"/>
          <w:szCs w:val="28"/>
          <w:vertAlign w:val="superscript"/>
        </w:rPr>
        <w:t>32</w:t>
      </w:r>
      <w:r w:rsidRPr="00AA45E7">
        <w:rPr>
          <w:sz w:val="28"/>
          <w:szCs w:val="28"/>
        </w:rPr>
        <w:t>. Nunta, la rândul, ei era sărbătorită de întreaga comunitate. Fetele se măritau pe la 15 ani, iar băieţii se însurau  pe la circa 18, 19 ani,  după armată</w:t>
      </w:r>
      <w:r w:rsidRPr="00AA45E7">
        <w:rPr>
          <w:sz w:val="28"/>
          <w:szCs w:val="28"/>
          <w:vertAlign w:val="superscript"/>
        </w:rPr>
        <w:t>33</w:t>
      </w:r>
      <w:r w:rsidRPr="00AA45E7">
        <w:rPr>
          <w:sz w:val="28"/>
          <w:szCs w:val="28"/>
        </w:rPr>
        <w:t>. Fata îşi alegea alesul inimi, căsătoriile fiind dezinteresate material datorită statutului economic asemănător. Nunta dura de duminică până luni şi se făcea în cort pe vale. În ceea ce priveşte înmormântarea există unele diferenţe majore faţă de majoritari. La ceremonia funebră nu lipseau lăutarii</w:t>
      </w:r>
      <w:r w:rsidRPr="00AA45E7">
        <w:rPr>
          <w:sz w:val="28"/>
          <w:szCs w:val="28"/>
          <w:vertAlign w:val="superscript"/>
        </w:rPr>
        <w:t>34</w:t>
      </w:r>
      <w:r w:rsidRPr="00AA45E7">
        <w:rPr>
          <w:sz w:val="28"/>
          <w:szCs w:val="28"/>
        </w:rPr>
        <w:t xml:space="preserve">. </w:t>
      </w:r>
    </w:p>
    <w:p w14:paraId="1B2B69D4"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Mortul era obligatoriu privegheat două nopţi, deci înmormântarea dura trei zile. La căpătâiul mortului stătea un bătrân care-i striga să se scoale în plânsetele celor din jur, căci au venit lăutarii. Aceştia cântau persoanei decedate la 12 noaptea câteva melodii de jale, prima dată la geam, după care intrau şi continuau în casă</w:t>
      </w:r>
      <w:r w:rsidRPr="00AA45E7">
        <w:rPr>
          <w:sz w:val="28"/>
          <w:szCs w:val="28"/>
          <w:vertAlign w:val="superscript"/>
        </w:rPr>
        <w:t>35</w:t>
      </w:r>
      <w:r w:rsidRPr="00AA45E7">
        <w:rPr>
          <w:sz w:val="28"/>
          <w:szCs w:val="28"/>
        </w:rPr>
        <w:t>. Înainte de cinci dimineaţa, muzicanţii cântau defunctului melodia „zorile”</w:t>
      </w:r>
      <w:r w:rsidRPr="00AA45E7">
        <w:rPr>
          <w:sz w:val="28"/>
          <w:szCs w:val="28"/>
          <w:vertAlign w:val="superscript"/>
        </w:rPr>
        <w:t>36</w:t>
      </w:r>
      <w:r w:rsidRPr="00AA45E7">
        <w:rPr>
          <w:sz w:val="28"/>
          <w:szCs w:val="28"/>
        </w:rPr>
        <w:t>. Lăutarii mai cântau în ultima zi până la venirea preotului, în drum spre groapă, la colţuri de stradă, moment în care părintele înceta slujba, şi la groapă când cântau  melodii de joc celui plecat. Lăutarii şi groparii erau răsplătiţi doar cu băutură şi mâncare: "Erau altfel de timpuri. Îi dădeau românii, sârbii şi ţiganii la om şi cât era de sărac putea să facă pomană cu răchie, vin şi mâncare"</w:t>
      </w:r>
      <w:r w:rsidRPr="00AA45E7">
        <w:rPr>
          <w:sz w:val="28"/>
          <w:szCs w:val="28"/>
          <w:vertAlign w:val="superscript"/>
        </w:rPr>
        <w:t>37</w:t>
      </w:r>
      <w:r w:rsidRPr="00AA45E7">
        <w:rPr>
          <w:sz w:val="28"/>
          <w:szCs w:val="28"/>
        </w:rPr>
        <w:t xml:space="preserve">. Demn de reţinut din modul arhaic de viaţă al ţiganilor felnăcani este că portul a fost împrumutat de la majoritari, femeia nu îşi tăia părul, cele măritate purtau conci sau că fetele nu se spălau pe picioare în faţa părinţilor. Un mod de viaţă tradiţional care s-a pierdut în negura timpului. Ireversibil! </w:t>
      </w:r>
    </w:p>
    <w:p w14:paraId="6B879818"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În ceea ce priveşte evoluţia numerică oficială a ţiganilor aceasta este contradictorie. Mulţi dintre ţiganii felnăcani la recensăminte nu-şi declară nici azi originea etnică, recenzorul fiind obligat prin lege să-l recenzeze ca atare, indiferent de opinia proprie. Totuşi, la recensământul din 1930 în sat au fost recenzaţi 12 ţigani dintre care 9 aveau ca limbă maternă ţigăneasca</w:t>
      </w:r>
      <w:r w:rsidRPr="00AA45E7">
        <w:rPr>
          <w:sz w:val="28"/>
          <w:szCs w:val="28"/>
          <w:vertAlign w:val="superscript"/>
        </w:rPr>
        <w:t>38</w:t>
      </w:r>
      <w:r w:rsidRPr="00AA45E7">
        <w:rPr>
          <w:sz w:val="28"/>
          <w:szCs w:val="28"/>
        </w:rPr>
        <w:t>. În 1966, majoritatea ţiganilor din sat îşi declină originea etnică, declarându-se probabil români astfel încât sunt consemnaţi doar patru etnici romi</w:t>
      </w:r>
      <w:r w:rsidRPr="00AA45E7">
        <w:rPr>
          <w:sz w:val="28"/>
          <w:szCs w:val="28"/>
          <w:vertAlign w:val="superscript"/>
        </w:rPr>
        <w:t>39</w:t>
      </w:r>
      <w:r w:rsidRPr="00AA45E7">
        <w:rPr>
          <w:sz w:val="28"/>
          <w:szCs w:val="28"/>
        </w:rPr>
        <w:t>. Nici un individ nu mai utiliza limba romani ca limbă maternă. La recensământul din 1992 au fost înregistraţi 241 de ţigani</w:t>
      </w:r>
      <w:r w:rsidRPr="00AA45E7">
        <w:rPr>
          <w:sz w:val="28"/>
          <w:szCs w:val="28"/>
          <w:vertAlign w:val="superscript"/>
        </w:rPr>
        <w:t>40</w:t>
      </w:r>
      <w:r w:rsidRPr="00AA45E7">
        <w:rPr>
          <w:sz w:val="28"/>
          <w:szCs w:val="28"/>
        </w:rPr>
        <w:t>, iar la cel din 2002, 259 de ţigani</w:t>
      </w:r>
      <w:r w:rsidRPr="00AA45E7">
        <w:rPr>
          <w:sz w:val="28"/>
          <w:szCs w:val="28"/>
          <w:vertAlign w:val="superscript"/>
        </w:rPr>
        <w:t>41</w:t>
      </w:r>
      <w:r w:rsidRPr="00AA45E7">
        <w:rPr>
          <w:sz w:val="28"/>
          <w:szCs w:val="28"/>
        </w:rPr>
        <w:t>. Evoluţia ascendentă numeric nu se datorează sporului natural ridicat sau unui factor migratoriu exploziv. Pur şi simplu ţiganii din Felnac şi-au asumat apartenenţa etnică, fără com</w:t>
      </w:r>
      <w:r w:rsidRPr="00AA45E7">
        <w:rPr>
          <w:sz w:val="28"/>
          <w:szCs w:val="28"/>
        </w:rPr>
        <w:softHyphen/>
        <w:t xml:space="preserve">plexe, constituind actualmente o prezenţă exotică şi constantă în peisajul etnic felnăcan.      </w:t>
      </w:r>
    </w:p>
    <w:p w14:paraId="4BE2C5C2" w14:textId="77777777" w:rsidR="00830844" w:rsidRPr="00AA45E7" w:rsidRDefault="00830844" w:rsidP="00830844">
      <w:pPr>
        <w:keepNext/>
        <w:widowControl w:val="0"/>
        <w:autoSpaceDE w:val="0"/>
        <w:autoSpaceDN w:val="0"/>
        <w:adjustRightInd w:val="0"/>
        <w:ind w:firstLine="567"/>
        <w:jc w:val="both"/>
        <w:rPr>
          <w:b/>
          <w:bCs/>
          <w:sz w:val="28"/>
          <w:szCs w:val="28"/>
        </w:rPr>
      </w:pPr>
    </w:p>
    <w:p w14:paraId="55C972D3" w14:textId="77777777" w:rsidR="00830844" w:rsidRPr="00AA45E7" w:rsidRDefault="00830844" w:rsidP="00830844">
      <w:pPr>
        <w:keepNext/>
        <w:widowControl w:val="0"/>
        <w:autoSpaceDE w:val="0"/>
        <w:autoSpaceDN w:val="0"/>
        <w:adjustRightInd w:val="0"/>
        <w:ind w:firstLine="567"/>
        <w:jc w:val="both"/>
        <w:rPr>
          <w:b/>
          <w:bCs/>
          <w:sz w:val="28"/>
          <w:szCs w:val="28"/>
        </w:rPr>
      </w:pPr>
    </w:p>
    <w:p w14:paraId="2C46F034" w14:textId="77777777" w:rsidR="00830844" w:rsidRPr="00AA45E7" w:rsidRDefault="00830844" w:rsidP="00830844">
      <w:pPr>
        <w:pStyle w:val="Heading2"/>
        <w:rPr>
          <w:rFonts w:cs="Times New Roman"/>
        </w:rPr>
      </w:pPr>
      <w:bookmarkStart w:id="58" w:name="_Toc236463330"/>
      <w:r w:rsidRPr="00AA45E7">
        <w:rPr>
          <w:rFonts w:cs="Times New Roman"/>
        </w:rPr>
        <w:t>2.b. Slovacii</w:t>
      </w:r>
      <w:bookmarkEnd w:id="58"/>
    </w:p>
    <w:p w14:paraId="3879D5C8"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350B19CC"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05E96D2C"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Încă de la sfârşitul secolului al XVIII-lea românii vor domina numeric în cadrul populaţiei eterogene etnic a satului, fiind urmaţi din acest punct de vedere de sârbi şi la mare distanţă de slovaci, grup etnic stabilit în comună în secolul XIX, care datorită originii slave a avut tendinţa de a fi considerat parte integrantă a etniei sârbe, fapt ce va determina pierderea identităţii naţionale a slovacilor felnăcani. Slovacii s-au aşezat pe teritoriul actual al României în trei valuri independente, primul din ele venind în secolele XVIII-XIX, migraţie care s-a finalizat cu aşezarea slovacilor în diferite localităţi din zona Aradului şi a Banatului, venirea slovacilor la Mocrea fiind atestată în 1747, la Nădlac în 1803, urmând apoi Butin, Vucova, Brestovaţ etc., imigranţii fiind de rit evanghelic. Cel de al doilea val de migrare a slovacilor, de data aceasta de rit romano-catolic, a început se pare în jurul anului 1790 prin înfiinţarea localităţilor Budoi, Vărzari din zona păduroasă a munţilor Plopişului, mai apoi, în prima parte a secolului XIX, etnicii slovaci înfiinţând şi alte localităţi, cum ar fi Sinteu, Făget, Serani şi altele. Cel de al treilea val de emigrare s-a derulat în Bucovina, în a doua parte a secolului XIX, unde slovacii s-au aşezat în localităţile Poiana Micului si Soloneţ, fiind asimilaţi după 1945 de către locuitorii polonezi din zonă</w:t>
      </w:r>
      <w:r w:rsidRPr="00AA45E7">
        <w:rPr>
          <w:sz w:val="28"/>
          <w:szCs w:val="28"/>
          <w:vertAlign w:val="superscript"/>
        </w:rPr>
        <w:t>42</w:t>
      </w:r>
      <w:r w:rsidRPr="00AA45E7">
        <w:rPr>
          <w:sz w:val="28"/>
          <w:szCs w:val="28"/>
        </w:rPr>
        <w:t>.</w:t>
      </w:r>
    </w:p>
    <w:p w14:paraId="670DDE17"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r w:rsidRPr="00AA45E7">
        <w:rPr>
          <w:sz w:val="28"/>
          <w:szCs w:val="28"/>
        </w:rPr>
        <w:t xml:space="preserve">În a doua parte a secolului XIX, centrul spiritual al slovacilor din România s-a conturat a fi oraşul Nădlac. La Felnac, anul în care s-au stabilit slovacii în localitate nu este cunoscut şi nici nu se pot face supoziţii în ce perioadă a secolului XIX aceştia au descins în localitate. Cert este că vor fi denumiţi de băştinaşi </w:t>
      </w:r>
      <w:r w:rsidRPr="00AA45E7">
        <w:rPr>
          <w:i/>
          <w:iCs/>
          <w:sz w:val="28"/>
          <w:szCs w:val="28"/>
        </w:rPr>
        <w:t>tuăţ</w:t>
      </w:r>
      <w:r w:rsidRPr="00AA45E7">
        <w:rPr>
          <w:sz w:val="28"/>
          <w:szCs w:val="28"/>
        </w:rPr>
        <w:t xml:space="preserve">, iar apelativul reprezintă o derivaţie de la numele dat acestora de unguri, respectiv </w:t>
      </w:r>
      <w:r w:rsidRPr="00AA45E7">
        <w:rPr>
          <w:i/>
          <w:iCs/>
          <w:sz w:val="28"/>
          <w:szCs w:val="28"/>
        </w:rPr>
        <w:t xml:space="preserve">toth. </w:t>
      </w:r>
      <w:r w:rsidRPr="00AA45E7">
        <w:rPr>
          <w:sz w:val="28"/>
          <w:szCs w:val="28"/>
        </w:rPr>
        <w:t xml:space="preserve">La Felnac, slovacii au venit în secolul XIX şi s-au stabilit în sud-estul satului, într-o zonă compact populată de ei denumită </w:t>
      </w:r>
      <w:r w:rsidRPr="00AA45E7">
        <w:rPr>
          <w:i/>
          <w:sz w:val="28"/>
          <w:szCs w:val="28"/>
        </w:rPr>
        <w:t>cotul toţăsc</w:t>
      </w:r>
      <w:r w:rsidRPr="00AA45E7">
        <w:rPr>
          <w:sz w:val="28"/>
          <w:szCs w:val="28"/>
        </w:rPr>
        <w:t>. Cel mai probabil nou-veniţii şi-au ridicat case după modelul oferit de băştinaşi. Sunt mici şansele ca slovacii să fi cumpărat sau ocupat case părăsite, dintr-un motiv sau altul, de români ori de către sârbi. Conform surselor orale că minoritatea slovacă s-a integrat destul de greu în comunitate. Localnicii spun că "or fost oameni mai şozi, mai dificili... nu se te puteai băga între ei la chefurile lor, unde ieşea tot timpul cu scandal. Petreceau ei între ei, se căsătoreau numai cu de-ai lor, pe vremuri. Le era aşa cumva ruşine de naţia lor"</w:t>
      </w:r>
      <w:r w:rsidRPr="00AA45E7">
        <w:rPr>
          <w:sz w:val="28"/>
          <w:szCs w:val="28"/>
          <w:vertAlign w:val="superscript"/>
        </w:rPr>
        <w:t>43</w:t>
      </w:r>
      <w:r w:rsidRPr="00AA45E7">
        <w:rPr>
          <w:sz w:val="28"/>
          <w:szCs w:val="28"/>
        </w:rPr>
        <w:t>. Acest fapt, precum şi originea slavă, a reprezentat o premisă importantă a asimilării lor de către sârbi: "tuăţî s-or dat cu sârbii"</w:t>
      </w:r>
      <w:r w:rsidRPr="00AA45E7">
        <w:rPr>
          <w:sz w:val="28"/>
          <w:szCs w:val="28"/>
          <w:vertAlign w:val="superscript"/>
        </w:rPr>
        <w:t>44</w:t>
      </w:r>
      <w:r w:rsidRPr="00AA45E7">
        <w:rPr>
          <w:sz w:val="28"/>
          <w:szCs w:val="28"/>
        </w:rPr>
        <w:t>, tocmai datorită complexelor legate de originea lor etnică. Studiul evoluţiei numerice a slovacilor confirmă indubitabil acest lucru. Astfel în 1880 erau în sat 88 de slovaci, în 1910 un număr de 95 de slovaci</w:t>
      </w:r>
      <w:r w:rsidRPr="00AA45E7">
        <w:rPr>
          <w:sz w:val="28"/>
          <w:szCs w:val="28"/>
          <w:vertAlign w:val="superscript"/>
        </w:rPr>
        <w:t>45</w:t>
      </w:r>
      <w:r w:rsidRPr="00AA45E7">
        <w:rPr>
          <w:sz w:val="28"/>
          <w:szCs w:val="28"/>
        </w:rPr>
        <w:t>, iar în 1930 au fost recenzaţi 117 slovaci, dintre care 99 foloseau ca limbă maternă slovaca</w:t>
      </w:r>
      <w:r w:rsidRPr="00AA45E7">
        <w:rPr>
          <w:sz w:val="28"/>
          <w:szCs w:val="28"/>
          <w:vertAlign w:val="superscript"/>
        </w:rPr>
        <w:t>46</w:t>
      </w:r>
      <w:r w:rsidRPr="00AA45E7">
        <w:rPr>
          <w:sz w:val="28"/>
          <w:szCs w:val="28"/>
        </w:rPr>
        <w:t>. Evolu</w:t>
      </w:r>
      <w:r w:rsidRPr="00AA45E7">
        <w:rPr>
          <w:rFonts w:ascii="Calibri" w:hAnsi="Calibri"/>
          <w:sz w:val="28"/>
          <w:szCs w:val="28"/>
        </w:rPr>
        <w:t>ț</w:t>
      </w:r>
      <w:r w:rsidRPr="00AA45E7">
        <w:rPr>
          <w:sz w:val="28"/>
          <w:szCs w:val="28"/>
        </w:rPr>
        <w:t xml:space="preserve">ia </w:t>
      </w:r>
      <w:r w:rsidRPr="00AA45E7">
        <w:rPr>
          <w:i/>
          <w:sz w:val="28"/>
          <w:szCs w:val="28"/>
        </w:rPr>
        <w:t>in crescendo</w:t>
      </w:r>
      <w:r w:rsidRPr="00AA45E7">
        <w:rPr>
          <w:sz w:val="28"/>
          <w:szCs w:val="28"/>
        </w:rPr>
        <w:t xml:space="preserve"> a slovacilor s-a încheiat ulterior, în a doua jumătate a secolui al XX-lea evoluând pe alte coordonate. În 1966, în Felnac mai existau 40 de slovaci, dintre care doar 22 au declarat ca limbă maternă slovaca</w:t>
      </w:r>
      <w:r w:rsidRPr="00AA45E7">
        <w:rPr>
          <w:sz w:val="28"/>
          <w:szCs w:val="28"/>
          <w:vertAlign w:val="superscript"/>
        </w:rPr>
        <w:t>47</w:t>
      </w:r>
      <w:r w:rsidRPr="00AA45E7">
        <w:rPr>
          <w:sz w:val="28"/>
          <w:szCs w:val="28"/>
        </w:rPr>
        <w:t>. Cert este că în prezent nu mai putem vorbi de o minoritate slovacă în Felnac. La recensământul din 1992, în sat trăiau oficial 11 slovaci</w:t>
      </w:r>
      <w:r w:rsidRPr="00AA45E7">
        <w:rPr>
          <w:sz w:val="28"/>
          <w:szCs w:val="28"/>
          <w:vertAlign w:val="superscript"/>
        </w:rPr>
        <w:t>48</w:t>
      </w:r>
      <w:r w:rsidRPr="00AA45E7">
        <w:rPr>
          <w:sz w:val="28"/>
          <w:szCs w:val="28"/>
        </w:rPr>
        <w:t>, iar în 2002 nu au fost înregistraţi decât cinci etnici slovaci</w:t>
      </w:r>
      <w:r w:rsidRPr="00AA45E7">
        <w:rPr>
          <w:sz w:val="28"/>
          <w:szCs w:val="28"/>
          <w:vertAlign w:val="superscript"/>
        </w:rPr>
        <w:t>49</w:t>
      </w:r>
      <w:r w:rsidRPr="00AA45E7">
        <w:rPr>
          <w:sz w:val="28"/>
          <w:szCs w:val="28"/>
        </w:rPr>
        <w:t>. Descendenţi ai toţilor, altădată parte integrantă şi importantă a cosmopolitismului felnăcan, aproape că nu mai există. Neamul lor s-a stins. Slovacii felnăcani sunt istorie sau cifre recenziale. Aceştia au fost asimilaţi de către sârbi şi români, fie pe cale naturală, prin căsătorii mixte, fie prin negarea originii etnice şi declararea apartenenţei la naţiunea sârbă.</w:t>
      </w:r>
    </w:p>
    <w:p w14:paraId="1A0DFF89" w14:textId="77777777" w:rsidR="00830844" w:rsidRPr="00AA45E7" w:rsidRDefault="00830844" w:rsidP="00830844">
      <w:pPr>
        <w:keepNext/>
        <w:widowControl w:val="0"/>
        <w:shd w:val="clear" w:color="auto" w:fill="FFFFFF"/>
        <w:autoSpaceDE w:val="0"/>
        <w:autoSpaceDN w:val="0"/>
        <w:adjustRightInd w:val="0"/>
        <w:ind w:firstLine="567"/>
        <w:jc w:val="both"/>
        <w:rPr>
          <w:sz w:val="28"/>
          <w:szCs w:val="28"/>
        </w:rPr>
      </w:pPr>
    </w:p>
    <w:p w14:paraId="2610E2D1" w14:textId="77777777" w:rsidR="00830844" w:rsidRPr="00AA45E7" w:rsidRDefault="00830844" w:rsidP="00830844">
      <w:pPr>
        <w:keepNext/>
        <w:widowControl w:val="0"/>
        <w:shd w:val="clear" w:color="auto" w:fill="FFFFFF"/>
        <w:autoSpaceDE w:val="0"/>
        <w:autoSpaceDN w:val="0"/>
        <w:adjustRightInd w:val="0"/>
        <w:jc w:val="both"/>
        <w:rPr>
          <w:sz w:val="28"/>
          <w:szCs w:val="28"/>
        </w:rPr>
      </w:pPr>
    </w:p>
    <w:p w14:paraId="70DA40AB" w14:textId="77777777" w:rsidR="00830844" w:rsidRPr="00AA45E7" w:rsidRDefault="00830844" w:rsidP="00830844">
      <w:pPr>
        <w:keepNext/>
        <w:widowControl w:val="0"/>
        <w:shd w:val="clear" w:color="auto" w:fill="FFFFFF"/>
        <w:autoSpaceDE w:val="0"/>
        <w:autoSpaceDN w:val="0"/>
        <w:adjustRightInd w:val="0"/>
        <w:ind w:firstLine="567"/>
        <w:jc w:val="center"/>
        <w:rPr>
          <w:b/>
          <w:sz w:val="32"/>
          <w:szCs w:val="32"/>
        </w:rPr>
      </w:pPr>
      <w:r w:rsidRPr="00AA45E7">
        <w:rPr>
          <w:b/>
          <w:sz w:val="32"/>
          <w:szCs w:val="32"/>
        </w:rPr>
        <w:t>3. Alte minorită</w:t>
      </w:r>
      <w:r w:rsidRPr="00AA45E7">
        <w:rPr>
          <w:rFonts w:ascii="Calibri" w:hAnsi="Calibri"/>
          <w:b/>
          <w:sz w:val="32"/>
          <w:szCs w:val="32"/>
        </w:rPr>
        <w:t>ț</w:t>
      </w:r>
      <w:r w:rsidRPr="00AA45E7">
        <w:rPr>
          <w:b/>
          <w:sz w:val="32"/>
          <w:szCs w:val="32"/>
        </w:rPr>
        <w:t>i felnăcane</w:t>
      </w:r>
    </w:p>
    <w:p w14:paraId="7FEFCAAA" w14:textId="77777777" w:rsidR="00830844" w:rsidRPr="00AA45E7" w:rsidRDefault="00830844" w:rsidP="00830844">
      <w:pPr>
        <w:keepNext/>
        <w:widowControl w:val="0"/>
        <w:shd w:val="clear" w:color="auto" w:fill="FFFFFF"/>
        <w:autoSpaceDE w:val="0"/>
        <w:autoSpaceDN w:val="0"/>
        <w:adjustRightInd w:val="0"/>
        <w:ind w:firstLine="567"/>
        <w:jc w:val="both"/>
        <w:rPr>
          <w:bCs/>
          <w:sz w:val="28"/>
          <w:szCs w:val="28"/>
        </w:rPr>
      </w:pPr>
    </w:p>
    <w:p w14:paraId="2D3EE75A" w14:textId="77777777" w:rsidR="00830844" w:rsidRPr="00AA45E7" w:rsidRDefault="00830844" w:rsidP="00830844">
      <w:pPr>
        <w:keepNext/>
        <w:widowControl w:val="0"/>
        <w:shd w:val="clear" w:color="auto" w:fill="FFFFFF"/>
        <w:autoSpaceDE w:val="0"/>
        <w:autoSpaceDN w:val="0"/>
        <w:adjustRightInd w:val="0"/>
        <w:ind w:firstLine="567"/>
        <w:jc w:val="both"/>
        <w:rPr>
          <w:bCs/>
          <w:sz w:val="28"/>
          <w:szCs w:val="28"/>
        </w:rPr>
      </w:pPr>
    </w:p>
    <w:p w14:paraId="613E2A74" w14:textId="77777777" w:rsidR="00830844" w:rsidRPr="00AA45E7" w:rsidRDefault="00830844" w:rsidP="00830844">
      <w:pPr>
        <w:keepNext/>
        <w:widowControl w:val="0"/>
        <w:shd w:val="clear" w:color="auto" w:fill="FFFFFF"/>
        <w:autoSpaceDE w:val="0"/>
        <w:autoSpaceDN w:val="0"/>
        <w:adjustRightInd w:val="0"/>
        <w:ind w:firstLine="567"/>
        <w:jc w:val="both"/>
        <w:rPr>
          <w:bCs/>
          <w:sz w:val="28"/>
          <w:szCs w:val="28"/>
        </w:rPr>
      </w:pPr>
      <w:r w:rsidRPr="00AA45E7">
        <w:rPr>
          <w:bCs/>
          <w:sz w:val="28"/>
          <w:szCs w:val="28"/>
        </w:rPr>
        <w:t>Dintre minorită</w:t>
      </w:r>
      <w:r w:rsidRPr="00AA45E7">
        <w:rPr>
          <w:rFonts w:ascii="Calibri" w:hAnsi="Calibri"/>
          <w:bCs/>
          <w:sz w:val="28"/>
          <w:szCs w:val="28"/>
        </w:rPr>
        <w:t>ț</w:t>
      </w:r>
      <w:r w:rsidRPr="00AA45E7">
        <w:rPr>
          <w:bCs/>
          <w:sz w:val="28"/>
          <w:szCs w:val="28"/>
        </w:rPr>
        <w:t xml:space="preserve">ile cu un oarecare impact în dezvoltarea socială </w:t>
      </w:r>
      <w:r w:rsidRPr="00AA45E7">
        <w:rPr>
          <w:rFonts w:ascii="Calibri" w:hAnsi="Calibri"/>
          <w:bCs/>
          <w:sz w:val="28"/>
          <w:szCs w:val="28"/>
        </w:rPr>
        <w:t>ș</w:t>
      </w:r>
      <w:r w:rsidRPr="00AA45E7">
        <w:rPr>
          <w:bCs/>
          <w:sz w:val="28"/>
          <w:szCs w:val="28"/>
        </w:rPr>
        <w:t>i implicit în evolu</w:t>
      </w:r>
      <w:r w:rsidRPr="00AA45E7">
        <w:rPr>
          <w:rFonts w:ascii="Calibri" w:hAnsi="Calibri"/>
          <w:bCs/>
          <w:sz w:val="28"/>
          <w:szCs w:val="28"/>
        </w:rPr>
        <w:t>ț</w:t>
      </w:r>
      <w:r w:rsidRPr="00AA45E7">
        <w:rPr>
          <w:bCs/>
          <w:sz w:val="28"/>
          <w:szCs w:val="28"/>
        </w:rPr>
        <w:t xml:space="preserve">ia istorică a Felnacului amintim evreii, germanii </w:t>
      </w:r>
      <w:r w:rsidRPr="00AA45E7">
        <w:rPr>
          <w:rFonts w:ascii="Calibri" w:hAnsi="Calibri"/>
          <w:bCs/>
          <w:sz w:val="28"/>
          <w:szCs w:val="28"/>
        </w:rPr>
        <w:t>ș</w:t>
      </w:r>
      <w:r w:rsidRPr="00AA45E7">
        <w:rPr>
          <w:bCs/>
          <w:sz w:val="28"/>
          <w:szCs w:val="28"/>
        </w:rPr>
        <w:t xml:space="preserve">i ungurii. Credem însă că rolul evreilor </w:t>
      </w:r>
      <w:r w:rsidRPr="00AA45E7">
        <w:rPr>
          <w:rFonts w:ascii="Calibri" w:hAnsi="Calibri"/>
          <w:bCs/>
          <w:sz w:val="28"/>
          <w:szCs w:val="28"/>
        </w:rPr>
        <w:t>ș</w:t>
      </w:r>
      <w:r w:rsidRPr="00AA45E7">
        <w:rPr>
          <w:bCs/>
          <w:sz w:val="28"/>
          <w:szCs w:val="28"/>
        </w:rPr>
        <w:t>i al germanilor a fost cu mult mai puternic decât cel al maghiarilor. Astfel evrei chiar dacă în comunită</w:t>
      </w:r>
      <w:r w:rsidRPr="00AA45E7">
        <w:rPr>
          <w:rFonts w:ascii="Calibri" w:hAnsi="Calibri"/>
          <w:bCs/>
          <w:sz w:val="28"/>
          <w:szCs w:val="28"/>
        </w:rPr>
        <w:t>ț</w:t>
      </w:r>
      <w:r w:rsidRPr="00AA45E7">
        <w:rPr>
          <w:bCs/>
          <w:sz w:val="28"/>
          <w:szCs w:val="28"/>
        </w:rPr>
        <w:t>i mici erau implica</w:t>
      </w:r>
      <w:r w:rsidRPr="00AA45E7">
        <w:rPr>
          <w:rFonts w:ascii="Calibri" w:hAnsi="Calibri"/>
          <w:bCs/>
          <w:sz w:val="28"/>
          <w:szCs w:val="28"/>
        </w:rPr>
        <w:t>ț</w:t>
      </w:r>
      <w:r w:rsidRPr="00AA45E7">
        <w:rPr>
          <w:bCs/>
          <w:sz w:val="28"/>
          <w:szCs w:val="28"/>
        </w:rPr>
        <w:t>i activ în via</w:t>
      </w:r>
      <w:r w:rsidRPr="00AA45E7">
        <w:rPr>
          <w:rFonts w:ascii="Calibri" w:hAnsi="Calibri"/>
          <w:bCs/>
          <w:sz w:val="28"/>
          <w:szCs w:val="28"/>
        </w:rPr>
        <w:t>ț</w:t>
      </w:r>
      <w:r w:rsidRPr="00AA45E7">
        <w:rPr>
          <w:bCs/>
          <w:sz w:val="28"/>
          <w:szCs w:val="28"/>
        </w:rPr>
        <w:t>a economică a s</w:t>
      </w:r>
      <w:r w:rsidR="005D4DAC" w:rsidRPr="00AA45E7">
        <w:rPr>
          <w:bCs/>
          <w:sz w:val="28"/>
          <w:szCs w:val="28"/>
        </w:rPr>
        <w:t>atului românesc în general, ca î</w:t>
      </w:r>
      <w:r w:rsidRPr="00AA45E7">
        <w:rPr>
          <w:bCs/>
          <w:sz w:val="28"/>
          <w:szCs w:val="28"/>
        </w:rPr>
        <w:t>ntreprinzători particulari, iar Felnacul nu credem că face rabat din această perspectivă. Germanul felnăcan, la rândul său, în consens cu imaginea favorabilă în regiune, a reprezentat o importantă punte de comunicare cu nem</w:t>
      </w:r>
      <w:r w:rsidRPr="00AA45E7">
        <w:rPr>
          <w:rFonts w:ascii="Calibri" w:hAnsi="Calibri"/>
          <w:bCs/>
          <w:sz w:val="28"/>
          <w:szCs w:val="28"/>
        </w:rPr>
        <w:t>ț</w:t>
      </w:r>
      <w:r w:rsidRPr="00AA45E7">
        <w:rPr>
          <w:bCs/>
          <w:sz w:val="28"/>
          <w:szCs w:val="28"/>
        </w:rPr>
        <w:t xml:space="preserve">ii din Zădăreni </w:t>
      </w:r>
      <w:r w:rsidRPr="00AA45E7">
        <w:rPr>
          <w:rFonts w:ascii="Calibri" w:hAnsi="Calibri"/>
          <w:bCs/>
          <w:sz w:val="28"/>
          <w:szCs w:val="28"/>
        </w:rPr>
        <w:t>ș</w:t>
      </w:r>
      <w:r w:rsidR="00215C6E" w:rsidRPr="00AA45E7">
        <w:rPr>
          <w:bCs/>
          <w:sz w:val="28"/>
          <w:szCs w:val="28"/>
        </w:rPr>
        <w:t>i din Sân</w:t>
      </w:r>
      <w:r w:rsidRPr="00AA45E7">
        <w:rPr>
          <w:bCs/>
          <w:sz w:val="28"/>
          <w:szCs w:val="28"/>
        </w:rPr>
        <w:t>petru German, tentantă cel pu</w:t>
      </w:r>
      <w:r w:rsidRPr="00AA45E7">
        <w:rPr>
          <w:rFonts w:ascii="Calibri" w:hAnsi="Calibri"/>
          <w:bCs/>
          <w:sz w:val="28"/>
          <w:szCs w:val="28"/>
        </w:rPr>
        <w:t>ț</w:t>
      </w:r>
      <w:r w:rsidRPr="00AA45E7">
        <w:rPr>
          <w:bCs/>
          <w:sz w:val="28"/>
          <w:szCs w:val="28"/>
        </w:rPr>
        <w:t>in datorită contactului cu modelul nem</w:t>
      </w:r>
      <w:r w:rsidRPr="00AA45E7">
        <w:rPr>
          <w:rFonts w:ascii="Calibri" w:hAnsi="Calibri"/>
          <w:bCs/>
          <w:sz w:val="28"/>
          <w:szCs w:val="28"/>
        </w:rPr>
        <w:t>ț</w:t>
      </w:r>
      <w:r w:rsidRPr="00AA45E7">
        <w:rPr>
          <w:bCs/>
          <w:sz w:val="28"/>
          <w:szCs w:val="28"/>
        </w:rPr>
        <w:t>esc de organizare. În cea ce prive</w:t>
      </w:r>
      <w:r w:rsidRPr="00AA45E7">
        <w:rPr>
          <w:rFonts w:ascii="Calibri" w:hAnsi="Calibri"/>
          <w:bCs/>
          <w:sz w:val="28"/>
          <w:szCs w:val="28"/>
        </w:rPr>
        <w:t>ș</w:t>
      </w:r>
      <w:r w:rsidRPr="00AA45E7">
        <w:rPr>
          <w:bCs/>
          <w:sz w:val="28"/>
          <w:szCs w:val="28"/>
        </w:rPr>
        <w:t xml:space="preserve">te comunitatea maghiară indiscutabil tensiunile etnice </w:t>
      </w:r>
      <w:r w:rsidRPr="00AA45E7">
        <w:rPr>
          <w:rFonts w:ascii="Calibri" w:hAnsi="Calibri"/>
          <w:bCs/>
          <w:sz w:val="28"/>
          <w:szCs w:val="28"/>
        </w:rPr>
        <w:t>ș</w:t>
      </w:r>
      <w:r w:rsidRPr="00AA45E7">
        <w:rPr>
          <w:bCs/>
          <w:sz w:val="28"/>
          <w:szCs w:val="28"/>
        </w:rPr>
        <w:t xml:space="preserve">i eventual neîncrederea reciprocă a diminuat semnificativ rolul </w:t>
      </w:r>
      <w:r w:rsidRPr="00AA45E7">
        <w:rPr>
          <w:rFonts w:ascii="Calibri" w:hAnsi="Calibri"/>
          <w:bCs/>
          <w:sz w:val="28"/>
          <w:szCs w:val="28"/>
        </w:rPr>
        <w:t>ș</w:t>
      </w:r>
      <w:r w:rsidRPr="00AA45E7">
        <w:rPr>
          <w:bCs/>
          <w:sz w:val="28"/>
          <w:szCs w:val="28"/>
        </w:rPr>
        <w:t>i impactul comunitar al acestora, pe care probabil l-ar fi putut avea în condi</w:t>
      </w:r>
      <w:r w:rsidRPr="00AA45E7">
        <w:rPr>
          <w:rFonts w:ascii="Calibri" w:hAnsi="Calibri"/>
          <w:bCs/>
          <w:sz w:val="28"/>
          <w:szCs w:val="28"/>
        </w:rPr>
        <w:t>ț</w:t>
      </w:r>
      <w:r w:rsidRPr="00AA45E7">
        <w:rPr>
          <w:bCs/>
          <w:sz w:val="28"/>
          <w:szCs w:val="28"/>
        </w:rPr>
        <w:t xml:space="preserve">ii normale. Cert este că atât evrei cât </w:t>
      </w:r>
      <w:r w:rsidRPr="00AA45E7">
        <w:rPr>
          <w:rFonts w:ascii="Calibri" w:hAnsi="Calibri"/>
          <w:bCs/>
          <w:sz w:val="28"/>
          <w:szCs w:val="28"/>
        </w:rPr>
        <w:t>ș</w:t>
      </w:r>
      <w:r w:rsidRPr="00AA45E7">
        <w:rPr>
          <w:bCs/>
          <w:sz w:val="28"/>
          <w:szCs w:val="28"/>
        </w:rPr>
        <w:t>i nem</w:t>
      </w:r>
      <w:r w:rsidRPr="00AA45E7">
        <w:rPr>
          <w:rFonts w:ascii="Calibri" w:hAnsi="Calibri"/>
          <w:bCs/>
          <w:sz w:val="28"/>
          <w:szCs w:val="28"/>
        </w:rPr>
        <w:t>ț</w:t>
      </w:r>
      <w:r w:rsidRPr="00AA45E7">
        <w:rPr>
          <w:bCs/>
          <w:sz w:val="28"/>
          <w:szCs w:val="28"/>
        </w:rPr>
        <w:t xml:space="preserve">ii, din motivele prezentate mai sus, </w:t>
      </w:r>
      <w:r w:rsidRPr="00AA45E7">
        <w:rPr>
          <w:rFonts w:ascii="Calibri" w:hAnsi="Calibri"/>
          <w:bCs/>
          <w:sz w:val="28"/>
          <w:szCs w:val="28"/>
        </w:rPr>
        <w:t>ș</w:t>
      </w:r>
      <w:r w:rsidRPr="00AA45E7">
        <w:rPr>
          <w:bCs/>
          <w:sz w:val="28"/>
          <w:szCs w:val="28"/>
        </w:rPr>
        <w:t>i-au depă</w:t>
      </w:r>
      <w:r w:rsidRPr="00AA45E7">
        <w:rPr>
          <w:rFonts w:ascii="Calibri" w:hAnsi="Calibri"/>
          <w:bCs/>
          <w:sz w:val="28"/>
          <w:szCs w:val="28"/>
        </w:rPr>
        <w:t>ș</w:t>
      </w:r>
      <w:r w:rsidRPr="00AA45E7">
        <w:rPr>
          <w:bCs/>
          <w:sz w:val="28"/>
          <w:szCs w:val="28"/>
        </w:rPr>
        <w:t>it cu mult condi</w:t>
      </w:r>
      <w:r w:rsidRPr="00AA45E7">
        <w:rPr>
          <w:rFonts w:ascii="Calibri" w:hAnsi="Calibri"/>
          <w:bCs/>
          <w:sz w:val="28"/>
          <w:szCs w:val="28"/>
        </w:rPr>
        <w:t>ț</w:t>
      </w:r>
      <w:r w:rsidRPr="00AA45E7">
        <w:rPr>
          <w:bCs/>
          <w:sz w:val="28"/>
          <w:szCs w:val="28"/>
        </w:rPr>
        <w:t>ia de minori</w:t>
      </w:r>
      <w:r w:rsidR="00F104FF" w:rsidRPr="00AA45E7">
        <w:rPr>
          <w:bCs/>
          <w:sz w:val="28"/>
          <w:szCs w:val="28"/>
        </w:rPr>
        <w:t>tate etnică felnăcană de doar câ</w:t>
      </w:r>
      <w:r w:rsidRPr="00AA45E7">
        <w:rPr>
          <w:bCs/>
          <w:sz w:val="28"/>
          <w:szCs w:val="28"/>
        </w:rPr>
        <w:t>teva suflete, condamnată prin defini</w:t>
      </w:r>
      <w:r w:rsidRPr="00AA45E7">
        <w:rPr>
          <w:rFonts w:ascii="Calibri" w:hAnsi="Calibri"/>
          <w:bCs/>
          <w:sz w:val="28"/>
          <w:szCs w:val="28"/>
        </w:rPr>
        <w:t>ț</w:t>
      </w:r>
      <w:r w:rsidRPr="00AA45E7">
        <w:rPr>
          <w:bCs/>
          <w:sz w:val="28"/>
          <w:szCs w:val="28"/>
        </w:rPr>
        <w:t>ie la amor</w:t>
      </w:r>
      <w:r w:rsidRPr="00AA45E7">
        <w:rPr>
          <w:rFonts w:ascii="Calibri" w:hAnsi="Calibri"/>
          <w:bCs/>
          <w:sz w:val="28"/>
          <w:szCs w:val="28"/>
        </w:rPr>
        <w:t>ț</w:t>
      </w:r>
      <w:r w:rsidRPr="00AA45E7">
        <w:rPr>
          <w:bCs/>
          <w:sz w:val="28"/>
          <w:szCs w:val="28"/>
        </w:rPr>
        <w:t xml:space="preserve">ire.  </w:t>
      </w:r>
    </w:p>
    <w:p w14:paraId="28EF9E47" w14:textId="77777777" w:rsidR="00830844" w:rsidRPr="00AA45E7" w:rsidRDefault="00830844" w:rsidP="00830844">
      <w:pPr>
        <w:keepNext/>
        <w:widowControl w:val="0"/>
        <w:shd w:val="clear" w:color="auto" w:fill="FFFFFF"/>
        <w:autoSpaceDE w:val="0"/>
        <w:autoSpaceDN w:val="0"/>
        <w:adjustRightInd w:val="0"/>
        <w:ind w:firstLine="567"/>
        <w:jc w:val="both"/>
        <w:rPr>
          <w:bCs/>
          <w:sz w:val="28"/>
          <w:szCs w:val="28"/>
        </w:rPr>
      </w:pPr>
      <w:r w:rsidRPr="00AA45E7">
        <w:rPr>
          <w:bCs/>
          <w:sz w:val="28"/>
          <w:szCs w:val="28"/>
        </w:rPr>
        <w:t>Germanii felnăcani putem spune că au o tradi</w:t>
      </w:r>
      <w:r w:rsidRPr="00AA45E7">
        <w:rPr>
          <w:rFonts w:ascii="Calibri" w:hAnsi="Calibri"/>
          <w:bCs/>
          <w:sz w:val="28"/>
          <w:szCs w:val="28"/>
        </w:rPr>
        <w:t>ț</w:t>
      </w:r>
      <w:r w:rsidRPr="00AA45E7">
        <w:rPr>
          <w:bCs/>
          <w:sz w:val="28"/>
          <w:szCs w:val="28"/>
        </w:rPr>
        <w:t>ie istorică la nivel de prezen</w:t>
      </w:r>
      <w:r w:rsidRPr="00AA45E7">
        <w:rPr>
          <w:rFonts w:ascii="Calibri" w:hAnsi="Calibri"/>
          <w:bCs/>
          <w:sz w:val="28"/>
          <w:szCs w:val="28"/>
        </w:rPr>
        <w:t>ț</w:t>
      </w:r>
      <w:r w:rsidRPr="00AA45E7">
        <w:rPr>
          <w:bCs/>
          <w:sz w:val="28"/>
          <w:szCs w:val="28"/>
        </w:rPr>
        <w:t>ă în localitate în condi</w:t>
      </w:r>
      <w:r w:rsidRPr="00AA45E7">
        <w:rPr>
          <w:rFonts w:ascii="Calibri" w:hAnsi="Calibri"/>
          <w:bCs/>
          <w:sz w:val="28"/>
          <w:szCs w:val="28"/>
        </w:rPr>
        <w:t>ț</w:t>
      </w:r>
      <w:r w:rsidRPr="00AA45E7">
        <w:rPr>
          <w:bCs/>
          <w:sz w:val="28"/>
          <w:szCs w:val="28"/>
        </w:rPr>
        <w:t xml:space="preserve">iile în care ne raportăm la colonizările germanilor din 1725 la Felnac. Numărul </w:t>
      </w:r>
      <w:r w:rsidRPr="00AA45E7">
        <w:rPr>
          <w:rFonts w:ascii="Calibri" w:hAnsi="Calibri"/>
          <w:bCs/>
          <w:sz w:val="28"/>
          <w:szCs w:val="28"/>
        </w:rPr>
        <w:t>ș</w:t>
      </w:r>
      <w:r w:rsidRPr="00AA45E7">
        <w:rPr>
          <w:bCs/>
          <w:sz w:val="28"/>
          <w:szCs w:val="28"/>
        </w:rPr>
        <w:t>i procentul nem</w:t>
      </w:r>
      <w:r w:rsidRPr="00AA45E7">
        <w:rPr>
          <w:rFonts w:ascii="Calibri" w:hAnsi="Calibri"/>
          <w:bCs/>
          <w:sz w:val="28"/>
          <w:szCs w:val="28"/>
        </w:rPr>
        <w:t>ț</w:t>
      </w:r>
      <w:r w:rsidRPr="00AA45E7">
        <w:rPr>
          <w:bCs/>
          <w:sz w:val="28"/>
          <w:szCs w:val="28"/>
        </w:rPr>
        <w:t>ilor în cadrul popula</w:t>
      </w:r>
      <w:r w:rsidRPr="00AA45E7">
        <w:rPr>
          <w:rFonts w:ascii="Calibri" w:hAnsi="Calibri"/>
          <w:bCs/>
          <w:sz w:val="28"/>
          <w:szCs w:val="28"/>
        </w:rPr>
        <w:t>ț</w:t>
      </w:r>
      <w:r w:rsidRPr="00AA45E7">
        <w:rPr>
          <w:bCs/>
          <w:sz w:val="28"/>
          <w:szCs w:val="28"/>
        </w:rPr>
        <w:t>iei Felnacului nu a fost însă unul consistent, astfel că în 1880 numărul felnăcanilor germani era de 72 de persoane, în 1910 a fost de 57 de persoane</w:t>
      </w:r>
      <w:r w:rsidRPr="00AA45E7">
        <w:rPr>
          <w:sz w:val="28"/>
          <w:szCs w:val="28"/>
          <w:vertAlign w:val="superscript"/>
        </w:rPr>
        <w:t>50</w:t>
      </w:r>
      <w:r w:rsidRPr="00AA45E7">
        <w:rPr>
          <w:bCs/>
          <w:sz w:val="28"/>
          <w:szCs w:val="28"/>
        </w:rPr>
        <w:t>, la 1930 în sat trăind, conform recensământului din acel an, doar 34 de etnici germani, un număr de 33 de felnăcani având drept limbă maternă germana</w:t>
      </w:r>
      <w:r w:rsidRPr="00AA45E7">
        <w:rPr>
          <w:sz w:val="28"/>
          <w:szCs w:val="28"/>
          <w:vertAlign w:val="superscript"/>
        </w:rPr>
        <w:t>51</w:t>
      </w:r>
      <w:r w:rsidRPr="00AA45E7">
        <w:rPr>
          <w:bCs/>
          <w:sz w:val="28"/>
          <w:szCs w:val="28"/>
        </w:rPr>
        <w:t>. În 1966 la Felnac au fost consemna</w:t>
      </w:r>
      <w:r w:rsidRPr="00AA45E7">
        <w:rPr>
          <w:rFonts w:ascii="Calibri" w:hAnsi="Calibri"/>
          <w:bCs/>
          <w:sz w:val="28"/>
          <w:szCs w:val="28"/>
        </w:rPr>
        <w:t>ț</w:t>
      </w:r>
      <w:r w:rsidRPr="00AA45E7">
        <w:rPr>
          <w:bCs/>
          <w:sz w:val="28"/>
          <w:szCs w:val="28"/>
        </w:rPr>
        <w:t>i 20 de nem</w:t>
      </w:r>
      <w:r w:rsidRPr="00AA45E7">
        <w:rPr>
          <w:rFonts w:ascii="Calibri" w:hAnsi="Calibri"/>
          <w:bCs/>
          <w:sz w:val="28"/>
          <w:szCs w:val="28"/>
        </w:rPr>
        <w:t>ț</w:t>
      </w:r>
      <w:r w:rsidRPr="00AA45E7">
        <w:rPr>
          <w:bCs/>
          <w:sz w:val="28"/>
          <w:szCs w:val="28"/>
        </w:rPr>
        <w:t xml:space="preserve">i </w:t>
      </w:r>
      <w:r w:rsidRPr="00AA45E7">
        <w:rPr>
          <w:rFonts w:ascii="Calibri" w:hAnsi="Calibri"/>
          <w:bCs/>
          <w:sz w:val="28"/>
          <w:szCs w:val="28"/>
        </w:rPr>
        <w:t>ș</w:t>
      </w:r>
      <w:r w:rsidRPr="00AA45E7">
        <w:rPr>
          <w:bCs/>
          <w:sz w:val="28"/>
          <w:szCs w:val="28"/>
        </w:rPr>
        <w:t xml:space="preserve">i 19 vorbitori de germană, pentru ca în 1992 </w:t>
      </w:r>
      <w:r w:rsidRPr="00AA45E7">
        <w:rPr>
          <w:rFonts w:ascii="Calibri" w:hAnsi="Calibri"/>
          <w:bCs/>
          <w:sz w:val="28"/>
          <w:szCs w:val="28"/>
        </w:rPr>
        <w:t>ș</w:t>
      </w:r>
      <w:r w:rsidRPr="00AA45E7">
        <w:rPr>
          <w:bCs/>
          <w:sz w:val="28"/>
          <w:szCs w:val="28"/>
        </w:rPr>
        <w:t xml:space="preserve">i 2002 numărul etnicilor germani să se ridice la doar 14 persoane, o realitate care nu ne poate face să întrezărim un viitor roz pentru o comunitate aflată, ca </w:t>
      </w:r>
      <w:r w:rsidRPr="00AA45E7">
        <w:rPr>
          <w:rFonts w:ascii="Calibri" w:hAnsi="Calibri"/>
          <w:bCs/>
          <w:sz w:val="28"/>
          <w:szCs w:val="28"/>
        </w:rPr>
        <w:t>ș</w:t>
      </w:r>
      <w:r w:rsidRPr="00AA45E7">
        <w:rPr>
          <w:bCs/>
          <w:sz w:val="28"/>
          <w:szCs w:val="28"/>
        </w:rPr>
        <w:t>i slovacii, în pragul dispari</w:t>
      </w:r>
      <w:r w:rsidRPr="00AA45E7">
        <w:rPr>
          <w:rFonts w:ascii="Calibri" w:hAnsi="Calibri"/>
          <w:bCs/>
          <w:sz w:val="28"/>
          <w:szCs w:val="28"/>
        </w:rPr>
        <w:t>ț</w:t>
      </w:r>
      <w:r w:rsidRPr="00AA45E7">
        <w:rPr>
          <w:bCs/>
          <w:sz w:val="28"/>
          <w:szCs w:val="28"/>
        </w:rPr>
        <w:t xml:space="preserve">iei. </w:t>
      </w:r>
    </w:p>
    <w:p w14:paraId="0B97C01F" w14:textId="77777777" w:rsidR="00830844" w:rsidRPr="00AA45E7" w:rsidRDefault="00830844" w:rsidP="00830844">
      <w:pPr>
        <w:keepNext/>
        <w:widowControl w:val="0"/>
        <w:shd w:val="clear" w:color="auto" w:fill="FFFFFF"/>
        <w:autoSpaceDE w:val="0"/>
        <w:autoSpaceDN w:val="0"/>
        <w:adjustRightInd w:val="0"/>
        <w:ind w:firstLine="567"/>
        <w:jc w:val="both"/>
        <w:rPr>
          <w:bCs/>
          <w:sz w:val="28"/>
          <w:szCs w:val="28"/>
        </w:rPr>
      </w:pPr>
      <w:r w:rsidRPr="00AA45E7">
        <w:rPr>
          <w:bCs/>
          <w:sz w:val="28"/>
          <w:szCs w:val="28"/>
        </w:rPr>
        <w:t xml:space="preserve">Evreii au dispărut oficial din peisajul etnic al satului la începutul secolului XX, în statisticile din 1880 </w:t>
      </w:r>
      <w:r w:rsidRPr="00AA45E7">
        <w:rPr>
          <w:rFonts w:ascii="Calibri" w:hAnsi="Calibri"/>
          <w:bCs/>
          <w:sz w:val="28"/>
          <w:szCs w:val="28"/>
        </w:rPr>
        <w:t>ș</w:t>
      </w:r>
      <w:r w:rsidRPr="00AA45E7">
        <w:rPr>
          <w:bCs/>
          <w:sz w:val="28"/>
          <w:szCs w:val="28"/>
        </w:rPr>
        <w:t>i din 1910, respectiv la recensământul din 1930 nefiind consemnat nici un etnic evreu. Memoria colectivă re</w:t>
      </w:r>
      <w:r w:rsidRPr="00AA45E7">
        <w:rPr>
          <w:rFonts w:ascii="Calibri" w:hAnsi="Calibri"/>
          <w:bCs/>
          <w:sz w:val="28"/>
          <w:szCs w:val="28"/>
        </w:rPr>
        <w:t>ț</w:t>
      </w:r>
      <w:r w:rsidRPr="00AA45E7">
        <w:rPr>
          <w:bCs/>
          <w:sz w:val="28"/>
          <w:szCs w:val="28"/>
        </w:rPr>
        <w:t xml:space="preserve">ine însă </w:t>
      </w:r>
      <w:r w:rsidRPr="00AA45E7">
        <w:rPr>
          <w:rFonts w:ascii="Calibri" w:hAnsi="Calibri"/>
          <w:bCs/>
          <w:sz w:val="28"/>
          <w:szCs w:val="28"/>
        </w:rPr>
        <w:t>ș</w:t>
      </w:r>
      <w:r w:rsidRPr="00AA45E7">
        <w:rPr>
          <w:bCs/>
          <w:sz w:val="28"/>
          <w:szCs w:val="28"/>
        </w:rPr>
        <w:t xml:space="preserve">i în prezent faptul că evreii locali aveau mici afaceri în sat </w:t>
      </w:r>
      <w:r w:rsidRPr="00AA45E7">
        <w:rPr>
          <w:rFonts w:ascii="Calibri" w:hAnsi="Calibri"/>
          <w:bCs/>
          <w:sz w:val="28"/>
          <w:szCs w:val="28"/>
        </w:rPr>
        <w:t>ș</w:t>
      </w:r>
      <w:r w:rsidRPr="00AA45E7">
        <w:rPr>
          <w:bCs/>
          <w:sz w:val="28"/>
          <w:szCs w:val="28"/>
        </w:rPr>
        <w:t>i că participau activ la via</w:t>
      </w:r>
      <w:r w:rsidRPr="00AA45E7">
        <w:rPr>
          <w:rFonts w:ascii="Calibri" w:hAnsi="Calibri"/>
          <w:bCs/>
          <w:sz w:val="28"/>
          <w:szCs w:val="28"/>
        </w:rPr>
        <w:t>ț</w:t>
      </w:r>
      <w:r w:rsidRPr="00AA45E7">
        <w:rPr>
          <w:bCs/>
          <w:sz w:val="28"/>
          <w:szCs w:val="28"/>
        </w:rPr>
        <w:t xml:space="preserve">a religioasă </w:t>
      </w:r>
      <w:r w:rsidRPr="00AA45E7">
        <w:rPr>
          <w:rFonts w:ascii="Calibri" w:hAnsi="Calibri"/>
          <w:bCs/>
          <w:sz w:val="28"/>
          <w:szCs w:val="28"/>
        </w:rPr>
        <w:t>ș</w:t>
      </w:r>
      <w:r w:rsidRPr="00AA45E7">
        <w:rPr>
          <w:bCs/>
          <w:sz w:val="28"/>
          <w:szCs w:val="28"/>
        </w:rPr>
        <w:t xml:space="preserve">i laică specifică, </w:t>
      </w:r>
      <w:r w:rsidRPr="00AA45E7">
        <w:rPr>
          <w:rFonts w:ascii="Calibri" w:hAnsi="Calibri"/>
          <w:bCs/>
          <w:sz w:val="28"/>
          <w:szCs w:val="28"/>
        </w:rPr>
        <w:t>ț</w:t>
      </w:r>
      <w:r w:rsidRPr="00AA45E7">
        <w:rPr>
          <w:bCs/>
          <w:sz w:val="28"/>
          <w:szCs w:val="28"/>
        </w:rPr>
        <w:t>inând legătura cu comunită</w:t>
      </w:r>
      <w:r w:rsidRPr="00AA45E7">
        <w:rPr>
          <w:rFonts w:ascii="Calibri" w:hAnsi="Calibri"/>
          <w:bCs/>
          <w:sz w:val="28"/>
          <w:szCs w:val="28"/>
        </w:rPr>
        <w:t>ț</w:t>
      </w:r>
      <w:r w:rsidRPr="00AA45E7">
        <w:rPr>
          <w:bCs/>
          <w:sz w:val="28"/>
          <w:szCs w:val="28"/>
        </w:rPr>
        <w:t xml:space="preserve">ile din Arad </w:t>
      </w:r>
      <w:r w:rsidRPr="00AA45E7">
        <w:rPr>
          <w:rFonts w:ascii="Calibri" w:hAnsi="Calibri"/>
          <w:bCs/>
          <w:sz w:val="28"/>
          <w:szCs w:val="28"/>
        </w:rPr>
        <w:t>ș</w:t>
      </w:r>
      <w:r w:rsidRPr="00AA45E7">
        <w:rPr>
          <w:bCs/>
          <w:sz w:val="28"/>
          <w:szCs w:val="28"/>
        </w:rPr>
        <w:t xml:space="preserve">i din Vinga, unde de altfel existau rabini </w:t>
      </w:r>
      <w:r w:rsidRPr="00AA45E7">
        <w:rPr>
          <w:rFonts w:ascii="Calibri" w:hAnsi="Calibri"/>
          <w:bCs/>
          <w:sz w:val="28"/>
          <w:szCs w:val="28"/>
        </w:rPr>
        <w:t>ș</w:t>
      </w:r>
      <w:r w:rsidRPr="00AA45E7">
        <w:rPr>
          <w:bCs/>
          <w:sz w:val="28"/>
          <w:szCs w:val="28"/>
        </w:rPr>
        <w:t>i sinagogi. Prezen</w:t>
      </w:r>
      <w:r w:rsidRPr="00AA45E7">
        <w:rPr>
          <w:rFonts w:ascii="Calibri" w:hAnsi="Calibri"/>
          <w:bCs/>
          <w:sz w:val="28"/>
          <w:szCs w:val="28"/>
        </w:rPr>
        <w:t>ț</w:t>
      </w:r>
      <w:r w:rsidRPr="00AA45E7">
        <w:rPr>
          <w:bCs/>
          <w:sz w:val="28"/>
          <w:szCs w:val="28"/>
        </w:rPr>
        <w:t xml:space="preserve">a lor în localitate este dovedită de </w:t>
      </w:r>
      <w:r w:rsidR="00712E46" w:rsidRPr="00AA45E7">
        <w:rPr>
          <w:bCs/>
          <w:sz w:val="28"/>
          <w:szCs w:val="28"/>
        </w:rPr>
        <w:t>monumentele funerare din cimitir</w:t>
      </w:r>
      <w:r w:rsidRPr="00AA45E7">
        <w:rPr>
          <w:bCs/>
          <w:sz w:val="28"/>
          <w:szCs w:val="28"/>
        </w:rPr>
        <w:t>ul din partea de est a satului, grupate într-un areal restrâns, special dedicat unei comunită</w:t>
      </w:r>
      <w:r w:rsidRPr="00AA45E7">
        <w:rPr>
          <w:rFonts w:ascii="Calibri" w:hAnsi="Calibri"/>
          <w:bCs/>
          <w:sz w:val="28"/>
          <w:szCs w:val="28"/>
        </w:rPr>
        <w:t>ț</w:t>
      </w:r>
      <w:r w:rsidRPr="00AA45E7">
        <w:rPr>
          <w:bCs/>
          <w:sz w:val="28"/>
          <w:szCs w:val="28"/>
        </w:rPr>
        <w:t xml:space="preserve">i pe care </w:t>
      </w:r>
      <w:r w:rsidRPr="00AA45E7">
        <w:rPr>
          <w:rFonts w:ascii="Calibri" w:hAnsi="Calibri"/>
          <w:bCs/>
          <w:sz w:val="28"/>
          <w:szCs w:val="28"/>
        </w:rPr>
        <w:t>ș</w:t>
      </w:r>
      <w:r w:rsidRPr="00AA45E7">
        <w:rPr>
          <w:bCs/>
          <w:sz w:val="28"/>
          <w:szCs w:val="28"/>
        </w:rPr>
        <w:t>i acest aspect al specificului ei îi reflectă unitatea. Într-un mod oarecum ironic doar defunc</w:t>
      </w:r>
      <w:r w:rsidRPr="00AA45E7">
        <w:rPr>
          <w:rFonts w:ascii="Calibri" w:hAnsi="Calibri"/>
          <w:bCs/>
          <w:sz w:val="28"/>
          <w:szCs w:val="28"/>
        </w:rPr>
        <w:t>ț</w:t>
      </w:r>
      <w:r w:rsidRPr="00AA45E7">
        <w:rPr>
          <w:bCs/>
          <w:sz w:val="28"/>
          <w:szCs w:val="28"/>
        </w:rPr>
        <w:t>ii sunt cei care au mai rămas dintr-un grup etnic altădată viu în via</w:t>
      </w:r>
      <w:r w:rsidRPr="00AA45E7">
        <w:rPr>
          <w:rFonts w:ascii="Calibri" w:hAnsi="Calibri"/>
          <w:bCs/>
          <w:sz w:val="28"/>
          <w:szCs w:val="28"/>
        </w:rPr>
        <w:t>ț</w:t>
      </w:r>
      <w:r w:rsidRPr="00AA45E7">
        <w:rPr>
          <w:bCs/>
          <w:sz w:val="28"/>
          <w:szCs w:val="28"/>
        </w:rPr>
        <w:t xml:space="preserve">a satului. </w:t>
      </w:r>
    </w:p>
    <w:p w14:paraId="57B20CD3" w14:textId="77777777" w:rsidR="00830844" w:rsidRPr="00AA45E7" w:rsidRDefault="00830844" w:rsidP="00830844">
      <w:pPr>
        <w:keepNext/>
        <w:widowControl w:val="0"/>
        <w:shd w:val="clear" w:color="auto" w:fill="FFFFFF"/>
        <w:autoSpaceDE w:val="0"/>
        <w:autoSpaceDN w:val="0"/>
        <w:adjustRightInd w:val="0"/>
        <w:ind w:firstLine="567"/>
        <w:jc w:val="both"/>
        <w:rPr>
          <w:bCs/>
          <w:sz w:val="28"/>
          <w:szCs w:val="28"/>
        </w:rPr>
      </w:pPr>
      <w:r w:rsidRPr="00AA45E7">
        <w:rPr>
          <w:bCs/>
          <w:sz w:val="28"/>
          <w:szCs w:val="28"/>
        </w:rPr>
        <w:t>Maghiarii, de asemenea au constituit un grup restrâns, au avut o oscila</w:t>
      </w:r>
      <w:r w:rsidRPr="00AA45E7">
        <w:rPr>
          <w:rFonts w:ascii="Calibri" w:hAnsi="Calibri"/>
          <w:bCs/>
          <w:sz w:val="28"/>
          <w:szCs w:val="28"/>
        </w:rPr>
        <w:t>ț</w:t>
      </w:r>
      <w:r w:rsidRPr="00AA45E7">
        <w:rPr>
          <w:bCs/>
          <w:sz w:val="28"/>
          <w:szCs w:val="28"/>
        </w:rPr>
        <w:t>ie numerică contradictorie în se</w:t>
      </w:r>
      <w:r w:rsidR="008F586C" w:rsidRPr="00AA45E7">
        <w:rPr>
          <w:bCs/>
          <w:sz w:val="28"/>
          <w:szCs w:val="28"/>
        </w:rPr>
        <w:t>c</w:t>
      </w:r>
      <w:r w:rsidRPr="00AA45E7">
        <w:rPr>
          <w:bCs/>
          <w:sz w:val="28"/>
          <w:szCs w:val="28"/>
        </w:rPr>
        <w:t>olul XX. Astfel în 1880 în Felnac erau 20 de maghiari, în 1910 un număr de 74 de persoane</w:t>
      </w:r>
      <w:r w:rsidRPr="00AA45E7">
        <w:rPr>
          <w:sz w:val="28"/>
          <w:szCs w:val="28"/>
          <w:vertAlign w:val="superscript"/>
        </w:rPr>
        <w:t>52</w:t>
      </w:r>
      <w:r w:rsidRPr="00AA45E7">
        <w:rPr>
          <w:bCs/>
          <w:sz w:val="28"/>
          <w:szCs w:val="28"/>
        </w:rPr>
        <w:t>, iar în 1930 în localitate trăiau 50 de unguri</w:t>
      </w:r>
      <w:r w:rsidRPr="00AA45E7">
        <w:rPr>
          <w:sz w:val="28"/>
          <w:szCs w:val="28"/>
          <w:vertAlign w:val="superscript"/>
        </w:rPr>
        <w:t>53</w:t>
      </w:r>
      <w:r w:rsidRPr="00AA45E7">
        <w:rPr>
          <w:bCs/>
          <w:sz w:val="28"/>
          <w:szCs w:val="28"/>
        </w:rPr>
        <w:t>. În 1966 un număr de 41 de felnăcani erau de etnie maghiară</w:t>
      </w:r>
      <w:r w:rsidRPr="00AA45E7">
        <w:rPr>
          <w:sz w:val="28"/>
          <w:szCs w:val="28"/>
          <w:vertAlign w:val="superscript"/>
        </w:rPr>
        <w:t>54</w:t>
      </w:r>
      <w:r w:rsidRPr="00AA45E7">
        <w:rPr>
          <w:bCs/>
          <w:sz w:val="28"/>
          <w:szCs w:val="28"/>
        </w:rPr>
        <w:t>, pentru ca în 1992 în Felnac să mai fie doar 14 unguri. În 2002 grupul de maghiari felnăcani era alcătuit însă din 31 de persoane, sporul migratoriu ajutând comunitatea să supravie</w:t>
      </w:r>
      <w:r w:rsidRPr="00AA45E7">
        <w:rPr>
          <w:rFonts w:ascii="Calibri" w:hAnsi="Calibri"/>
          <w:bCs/>
          <w:sz w:val="28"/>
          <w:szCs w:val="28"/>
        </w:rPr>
        <w:t>ț</w:t>
      </w:r>
      <w:r w:rsidRPr="00AA45E7">
        <w:rPr>
          <w:bCs/>
          <w:sz w:val="28"/>
          <w:szCs w:val="28"/>
        </w:rPr>
        <w:t xml:space="preserve">uiască la Felnac. La fel ca </w:t>
      </w:r>
      <w:r w:rsidRPr="00AA45E7">
        <w:rPr>
          <w:rFonts w:ascii="Calibri" w:hAnsi="Calibri"/>
          <w:bCs/>
          <w:sz w:val="28"/>
          <w:szCs w:val="28"/>
        </w:rPr>
        <w:t>ș</w:t>
      </w:r>
      <w:r w:rsidRPr="00AA45E7">
        <w:rPr>
          <w:bCs/>
          <w:sz w:val="28"/>
          <w:szCs w:val="28"/>
        </w:rPr>
        <w:t>i celela</w:t>
      </w:r>
      <w:r w:rsidR="008F586C" w:rsidRPr="00AA45E7">
        <w:rPr>
          <w:bCs/>
          <w:sz w:val="28"/>
          <w:szCs w:val="28"/>
        </w:rPr>
        <w:t>l</w:t>
      </w:r>
      <w:r w:rsidRPr="00AA45E7">
        <w:rPr>
          <w:bCs/>
          <w:sz w:val="28"/>
          <w:szCs w:val="28"/>
        </w:rPr>
        <w:t>te mici grupuri etnice locale, maghiarii par condamna</w:t>
      </w:r>
      <w:r w:rsidRPr="00AA45E7">
        <w:rPr>
          <w:rFonts w:ascii="Calibri" w:hAnsi="Calibri"/>
          <w:bCs/>
          <w:sz w:val="28"/>
          <w:szCs w:val="28"/>
        </w:rPr>
        <w:t>ț</w:t>
      </w:r>
      <w:r w:rsidRPr="00AA45E7">
        <w:rPr>
          <w:bCs/>
          <w:sz w:val="28"/>
          <w:szCs w:val="28"/>
        </w:rPr>
        <w:t>i însă pe termen lung la pierderea identită</w:t>
      </w:r>
      <w:r w:rsidRPr="00AA45E7">
        <w:rPr>
          <w:rFonts w:ascii="Calibri" w:hAnsi="Calibri"/>
          <w:bCs/>
          <w:sz w:val="28"/>
          <w:szCs w:val="28"/>
        </w:rPr>
        <w:t>ț</w:t>
      </w:r>
      <w:r w:rsidRPr="00AA45E7">
        <w:rPr>
          <w:bCs/>
          <w:sz w:val="28"/>
          <w:szCs w:val="28"/>
        </w:rPr>
        <w:t>ii na</w:t>
      </w:r>
      <w:r w:rsidRPr="00AA45E7">
        <w:rPr>
          <w:rFonts w:ascii="Calibri" w:hAnsi="Calibri"/>
          <w:bCs/>
          <w:sz w:val="28"/>
          <w:szCs w:val="28"/>
        </w:rPr>
        <w:t>ț</w:t>
      </w:r>
      <w:r w:rsidRPr="00AA45E7">
        <w:rPr>
          <w:bCs/>
          <w:sz w:val="28"/>
          <w:szCs w:val="28"/>
        </w:rPr>
        <w:t>ionale, lipsindu-le, în virtutea numărului foarte mic de indivizi, acea for</w:t>
      </w:r>
      <w:r w:rsidRPr="00AA45E7">
        <w:rPr>
          <w:rFonts w:ascii="Calibri" w:hAnsi="Calibri"/>
          <w:bCs/>
          <w:sz w:val="28"/>
          <w:szCs w:val="28"/>
        </w:rPr>
        <w:t>ț</w:t>
      </w:r>
      <w:r w:rsidRPr="00AA45E7">
        <w:rPr>
          <w:bCs/>
          <w:sz w:val="28"/>
          <w:szCs w:val="28"/>
        </w:rPr>
        <w:t>ă comunitară care reprezintă un contrabalans la asimilare.</w:t>
      </w:r>
      <w:bookmarkStart w:id="59" w:name="_Toc236463331"/>
    </w:p>
    <w:p w14:paraId="64A2D0E5" w14:textId="77777777" w:rsidR="00830844" w:rsidRPr="00AA45E7" w:rsidRDefault="00830844" w:rsidP="00830844"/>
    <w:p w14:paraId="5534BDA7" w14:textId="77777777" w:rsidR="00830844" w:rsidRPr="00AA45E7" w:rsidRDefault="00830844" w:rsidP="00830844">
      <w:pPr>
        <w:pStyle w:val="Heading1"/>
        <w:rPr>
          <w:rFonts w:cs="Times New Roman"/>
          <w:lang w:val="ro-RO"/>
        </w:rPr>
      </w:pPr>
      <w:r w:rsidRPr="00AA45E7">
        <w:rPr>
          <w:rFonts w:cs="Times New Roman"/>
          <w:lang w:val="ro-RO"/>
        </w:rPr>
        <w:t>4. Migraţia ardelenilor şi relaţia lor cu băştinaşii</w:t>
      </w:r>
      <w:bookmarkEnd w:id="59"/>
      <w:r w:rsidRPr="00AA45E7">
        <w:rPr>
          <w:rFonts w:cs="Times New Roman"/>
          <w:lang w:val="ro-RO"/>
        </w:rPr>
        <w:t xml:space="preserve"> </w:t>
      </w:r>
    </w:p>
    <w:p w14:paraId="635C8F0D"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pacing w:val="-2"/>
          <w:sz w:val="28"/>
          <w:szCs w:val="28"/>
        </w:rPr>
        <w:t xml:space="preserve">În cadrul procesului de autodefinire, precum şi de definire al </w:t>
      </w:r>
      <w:r w:rsidRPr="00AA45E7">
        <w:rPr>
          <w:i/>
          <w:spacing w:val="-2"/>
          <w:sz w:val="28"/>
          <w:szCs w:val="28"/>
        </w:rPr>
        <w:t>celuilat</w:t>
      </w:r>
      <w:r w:rsidRPr="00AA45E7">
        <w:rPr>
          <w:spacing w:val="-2"/>
          <w:sz w:val="28"/>
          <w:szCs w:val="28"/>
        </w:rPr>
        <w:t xml:space="preserve">, al </w:t>
      </w:r>
      <w:r w:rsidRPr="00AA45E7">
        <w:rPr>
          <w:i/>
          <w:spacing w:val="-2"/>
          <w:sz w:val="28"/>
          <w:szCs w:val="28"/>
        </w:rPr>
        <w:t>străinului</w:t>
      </w:r>
      <w:r w:rsidRPr="00AA45E7">
        <w:rPr>
          <w:spacing w:val="-2"/>
          <w:sz w:val="28"/>
          <w:szCs w:val="28"/>
        </w:rPr>
        <w:t xml:space="preserve">, la nivel de prevalenţă şi de ierarhizare a cadrelor de referinţă în funcţie de care este perceputul </w:t>
      </w:r>
      <w:r w:rsidRPr="00AA45E7">
        <w:rPr>
          <w:i/>
          <w:spacing w:val="-2"/>
          <w:sz w:val="28"/>
          <w:szCs w:val="28"/>
        </w:rPr>
        <w:t>intrusu</w:t>
      </w:r>
      <w:r w:rsidRPr="00AA45E7">
        <w:rPr>
          <w:spacing w:val="-2"/>
          <w:sz w:val="28"/>
          <w:szCs w:val="28"/>
        </w:rPr>
        <w:t xml:space="preserve">l, întâlnim inevitabil variabile importante de la o comunitate etnică, religioasă, regională sau locală la o alta. Pe de altă parte se evidenţiază un anume consens în privinţa proiecţiei unui model ideal al imaginii de sine pentru fiecare comunitate în parte, nimic altceva decât o proiecţie idealizată a unui stereotip regional. În virtutea principiilor acestui mecanism social de apologizare a virtuţilor regionale s-a conturat şi imaginea </w:t>
      </w:r>
      <w:r w:rsidRPr="00AA45E7">
        <w:rPr>
          <w:i/>
          <w:spacing w:val="-2"/>
          <w:sz w:val="28"/>
          <w:szCs w:val="28"/>
        </w:rPr>
        <w:t>bunului bănăţean</w:t>
      </w:r>
      <w:r w:rsidRPr="00AA45E7">
        <w:rPr>
          <w:spacing w:val="-2"/>
          <w:sz w:val="28"/>
          <w:szCs w:val="28"/>
        </w:rPr>
        <w:t xml:space="preserve"> şi prin extensie a </w:t>
      </w:r>
      <w:r w:rsidRPr="00AA45E7">
        <w:rPr>
          <w:i/>
          <w:spacing w:val="-2"/>
          <w:sz w:val="28"/>
          <w:szCs w:val="28"/>
        </w:rPr>
        <w:t>bunului felnăcan</w:t>
      </w:r>
      <w:r w:rsidRPr="00AA45E7">
        <w:rPr>
          <w:spacing w:val="-2"/>
          <w:sz w:val="28"/>
          <w:szCs w:val="28"/>
        </w:rPr>
        <w:t xml:space="preserve">. Desigur între acest produs al imaginarului colectiv şi experienţa habitatului în regiune a diferitelor etnii există legături indestructibile, multiculturalismul şi coabitarea nefiind lipsită de momente tensionate, chiar conflictuale. </w:t>
      </w:r>
    </w:p>
    <w:p w14:paraId="70E8C853"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pacing w:val="-2"/>
          <w:sz w:val="28"/>
          <w:szCs w:val="28"/>
        </w:rPr>
        <w:t xml:space="preserve">Cu toate acestea interacţiunea multietnică specifică Banatului a fost valorizată în aspectele ei pozitive şi transformată într-un reper nu doar identitar, ci şi unul moral al construirii unei imagini de român bănăţean superior celorlalţi exponenţi regionali ai spaţiului mioritic, în speţă olteni, moldoveni, ardeleni etc. Pedalarea pe o relaţie directă şi explicită a celor două repere identitare,  respectiv român-bănăţean, este indiscutabil normală, în condiţiile în care se doreşte evidenţierea rolului istorismului de către imaginarul colectiv în superioritatea recognoscibilă a bănăţeanului. În fond această oglindire intrinsecă şi autoidentificare apologetică sunt rodul toleranţei multietnice, experimentată temporal, al bunei înţelegeri cu </w:t>
      </w:r>
      <w:r w:rsidRPr="00AA45E7">
        <w:rPr>
          <w:i/>
          <w:spacing w:val="-2"/>
          <w:sz w:val="28"/>
          <w:szCs w:val="28"/>
        </w:rPr>
        <w:t>vecinul</w:t>
      </w:r>
      <w:r w:rsidRPr="00AA45E7">
        <w:rPr>
          <w:spacing w:val="-2"/>
          <w:sz w:val="28"/>
          <w:szCs w:val="28"/>
        </w:rPr>
        <w:t xml:space="preserve">, al interacţiunii profitabile înspre </w:t>
      </w:r>
      <w:r w:rsidRPr="00AA45E7">
        <w:rPr>
          <w:i/>
          <w:spacing w:val="-2"/>
          <w:sz w:val="28"/>
          <w:szCs w:val="28"/>
        </w:rPr>
        <w:t>celălalt</w:t>
      </w:r>
      <w:r w:rsidRPr="00AA45E7">
        <w:rPr>
          <w:spacing w:val="-2"/>
          <w:sz w:val="28"/>
          <w:szCs w:val="28"/>
        </w:rPr>
        <w:t xml:space="preserve">, în speţă german, sârb sau ungur,  într-un spaţiu concurenţial în care superioritatea străinului în anumite domenii de activitate, recunoscută când e cazul (vezi clasicul exemplu german) este valorificată în spirit pragmatic şi implicit transformată în ştachetă a performanţelor dezirabile. </w:t>
      </w:r>
    </w:p>
    <w:p w14:paraId="2D5A19DB" w14:textId="77777777" w:rsidR="00830844" w:rsidRPr="00AA45E7" w:rsidRDefault="00830844" w:rsidP="00830844">
      <w:pPr>
        <w:keepNext/>
        <w:widowControl w:val="0"/>
        <w:autoSpaceDE w:val="0"/>
        <w:autoSpaceDN w:val="0"/>
        <w:adjustRightInd w:val="0"/>
        <w:ind w:firstLine="567"/>
        <w:jc w:val="both"/>
        <w:rPr>
          <w:spacing w:val="-2"/>
          <w:sz w:val="28"/>
          <w:szCs w:val="28"/>
        </w:rPr>
      </w:pPr>
      <w:r w:rsidRPr="00AA45E7">
        <w:rPr>
          <w:spacing w:val="-2"/>
          <w:sz w:val="28"/>
          <w:szCs w:val="28"/>
        </w:rPr>
        <w:t xml:space="preserve">Pe de altă parte românul bănăţean  a valorificat la fel de pragmatic şi atuurile generate din calitatea de român, pentru a-şi etala în anumite dimensiuni ale sferei sociale superioritatea faţă de celelalte etnii, abilitatea de a exploata în folos propriu experimentarea </w:t>
      </w:r>
      <w:r w:rsidRPr="00AA45E7">
        <w:rPr>
          <w:i/>
          <w:spacing w:val="-2"/>
          <w:sz w:val="28"/>
          <w:szCs w:val="28"/>
        </w:rPr>
        <w:t>diferitului</w:t>
      </w:r>
      <w:r w:rsidRPr="00AA45E7">
        <w:rPr>
          <w:spacing w:val="-2"/>
          <w:sz w:val="28"/>
          <w:szCs w:val="28"/>
        </w:rPr>
        <w:t xml:space="preserve"> parând a fi poate cea mai importantă a românului bănăţean, abilitate care îl situează pe acesta în proximitatea dezirabilă a occidentalului european şi mai ales îi acordă, inechivoc, statutul de a fi primul dintre români.</w:t>
      </w:r>
    </w:p>
    <w:p w14:paraId="749EAA37" w14:textId="77777777" w:rsidR="00830844" w:rsidRPr="00AA45E7" w:rsidRDefault="00830844" w:rsidP="00830844">
      <w:pPr>
        <w:keepNext/>
        <w:widowControl w:val="0"/>
        <w:autoSpaceDE w:val="0"/>
        <w:autoSpaceDN w:val="0"/>
        <w:adjustRightInd w:val="0"/>
        <w:ind w:firstLine="567"/>
        <w:jc w:val="both"/>
        <w:rPr>
          <w:spacing w:val="-4"/>
          <w:sz w:val="28"/>
          <w:szCs w:val="28"/>
        </w:rPr>
      </w:pPr>
      <w:r w:rsidRPr="00AA45E7">
        <w:rPr>
          <w:spacing w:val="-4"/>
          <w:sz w:val="28"/>
          <w:szCs w:val="28"/>
        </w:rPr>
        <w:t>Mai mult decât atât, în măgulitoarea imagine de sine specifică românului bănăţean, acesta se vede diferit de românul ordinar, căruia îi lipseşte, pentru a fi la fel de bine plasat în cadrul ierarhiei piramidale specifice, standardele superioare, chiar maximale, de evoluţie, în spe</w:t>
      </w:r>
      <w:r w:rsidRPr="00AA45E7">
        <w:rPr>
          <w:rFonts w:ascii="Calibri" w:hAnsi="Calibri"/>
          <w:spacing w:val="-4"/>
          <w:sz w:val="28"/>
          <w:szCs w:val="28"/>
        </w:rPr>
        <w:t>ț</w:t>
      </w:r>
      <w:r w:rsidRPr="00AA45E7">
        <w:rPr>
          <w:spacing w:val="-4"/>
          <w:sz w:val="28"/>
          <w:szCs w:val="28"/>
        </w:rPr>
        <w:t>ă experienţa fertilă a habitatului într-un mozaic al naţiunilor, experien</w:t>
      </w:r>
      <w:r w:rsidRPr="00AA45E7">
        <w:rPr>
          <w:rFonts w:ascii="Calibri" w:hAnsi="Calibri"/>
          <w:spacing w:val="-4"/>
          <w:sz w:val="28"/>
          <w:szCs w:val="28"/>
        </w:rPr>
        <w:t>ț</w:t>
      </w:r>
      <w:r w:rsidRPr="00AA45E7">
        <w:rPr>
          <w:spacing w:val="-4"/>
          <w:sz w:val="28"/>
          <w:szCs w:val="28"/>
        </w:rPr>
        <w:t>ă din care au sim</w:t>
      </w:r>
      <w:r w:rsidRPr="00AA45E7">
        <w:rPr>
          <w:rFonts w:ascii="Calibri" w:hAnsi="Calibri"/>
          <w:spacing w:val="-4"/>
          <w:sz w:val="28"/>
          <w:szCs w:val="28"/>
        </w:rPr>
        <w:t>ț</w:t>
      </w:r>
      <w:r w:rsidRPr="00AA45E7">
        <w:rPr>
          <w:spacing w:val="-4"/>
          <w:sz w:val="28"/>
          <w:szCs w:val="28"/>
        </w:rPr>
        <w:t>it, cel pu</w:t>
      </w:r>
      <w:r w:rsidRPr="00AA45E7">
        <w:rPr>
          <w:rFonts w:ascii="Calibri" w:hAnsi="Calibri"/>
          <w:spacing w:val="-4"/>
          <w:sz w:val="28"/>
          <w:szCs w:val="28"/>
        </w:rPr>
        <w:t>ț</w:t>
      </w:r>
      <w:r w:rsidRPr="00AA45E7">
        <w:rPr>
          <w:spacing w:val="-4"/>
          <w:sz w:val="28"/>
          <w:szCs w:val="28"/>
        </w:rPr>
        <w:t>in în secolul XX, că au ie</w:t>
      </w:r>
      <w:r w:rsidRPr="00AA45E7">
        <w:rPr>
          <w:rFonts w:ascii="Calibri" w:hAnsi="Calibri"/>
          <w:spacing w:val="-4"/>
          <w:sz w:val="28"/>
          <w:szCs w:val="28"/>
        </w:rPr>
        <w:t>ș</w:t>
      </w:r>
      <w:r w:rsidRPr="00AA45E7">
        <w:rPr>
          <w:spacing w:val="-4"/>
          <w:sz w:val="28"/>
          <w:szCs w:val="28"/>
        </w:rPr>
        <w:t>it, în calitate de români, învingători. Nota de superioritate relaţionară cu ardelenii - evident din perspectivă unilaterală bănăţeană, în condiţiile în care şi ardelenii şi-au construit o imagine idilică intrinsecă asemănătoare - rezultă tocmai din construirea acestei percep</w:t>
      </w:r>
      <w:r w:rsidRPr="00AA45E7">
        <w:rPr>
          <w:rFonts w:ascii="Calibri" w:hAnsi="Calibri"/>
          <w:spacing w:val="-4"/>
          <w:sz w:val="28"/>
          <w:szCs w:val="28"/>
        </w:rPr>
        <w:t>ț</w:t>
      </w:r>
      <w:r w:rsidRPr="00AA45E7">
        <w:rPr>
          <w:spacing w:val="-4"/>
          <w:sz w:val="28"/>
          <w:szCs w:val="28"/>
        </w:rPr>
        <w:t xml:space="preserve">ii. Acest tip de imagine idilică despre virtuţile comunităţii au avut-o şi o au şi felnăcanii. Nou-veniţii pot fi cel mult toleraţi în dorinţa lor de integrare, nu şi agreaţi. Cel puţin pe termen scurt, până individul dovedeşte calităţi personale demne de respect. </w:t>
      </w:r>
    </w:p>
    <w:p w14:paraId="05F50103" w14:textId="77777777" w:rsidR="00830844" w:rsidRPr="00AA45E7" w:rsidRDefault="00830844" w:rsidP="00830844">
      <w:pPr>
        <w:keepNext/>
        <w:widowControl w:val="0"/>
        <w:autoSpaceDE w:val="0"/>
        <w:autoSpaceDN w:val="0"/>
        <w:adjustRightInd w:val="0"/>
        <w:ind w:firstLine="567"/>
        <w:jc w:val="both"/>
        <w:rPr>
          <w:spacing w:val="-4"/>
          <w:sz w:val="28"/>
          <w:szCs w:val="28"/>
        </w:rPr>
      </w:pPr>
      <w:r w:rsidRPr="00AA45E7">
        <w:rPr>
          <w:spacing w:val="-4"/>
          <w:sz w:val="28"/>
          <w:szCs w:val="28"/>
        </w:rPr>
        <w:t>Imigrantul, în Felnac nu a fost întâmpinat cu braţele deschise de băştinaşi, ci cu rezerva şi răceala dictată de conştiinţa superiorităţii nete faţă de celălalt. În acest cadru mental, care a persistat până în anii 80-90 profitând de oportunităţile oferite de locurile de muncă din sat şi de sporul natural redus un nu</w:t>
      </w:r>
      <w:r w:rsidR="00F50289">
        <w:rPr>
          <w:spacing w:val="-4"/>
          <w:sz w:val="28"/>
          <w:szCs w:val="28"/>
        </w:rPr>
        <w:t>măr mare de ardeleni, cei mai mulți</w:t>
      </w:r>
      <w:r w:rsidRPr="00AA45E7">
        <w:rPr>
          <w:spacing w:val="-4"/>
          <w:sz w:val="28"/>
          <w:szCs w:val="28"/>
        </w:rPr>
        <w:t xml:space="preserve"> din Depresiunea Beiuşului şi Maramureş şi-au părăsit vetrele şi au emigrat în Felnac, după război şi în special în ani 60-70: "Am venit că era traiul mai bun. Puteai să lucrezi la colectiv, complex, semeteu, refacerea... A fost un sat bogat"</w:t>
      </w:r>
      <w:r w:rsidRPr="00AA45E7">
        <w:rPr>
          <w:spacing w:val="-4"/>
          <w:sz w:val="28"/>
          <w:szCs w:val="28"/>
          <w:vertAlign w:val="superscript"/>
        </w:rPr>
        <w:t>55</w:t>
      </w:r>
      <w:r w:rsidRPr="00AA45E7">
        <w:rPr>
          <w:spacing w:val="-4"/>
          <w:sz w:val="28"/>
          <w:szCs w:val="28"/>
        </w:rPr>
        <w:t>. Practic, sporul natural extrem de redus al acelei perioade a fost substituit cu sporul migratoriu, astfel că localitatea nu s-a depopulat, cum ar fi decurs lucrurile fără această realitate demografică. Numero</w:t>
      </w:r>
      <w:r w:rsidRPr="00AA45E7">
        <w:rPr>
          <w:rFonts w:ascii="Calibri" w:hAnsi="Calibri"/>
          <w:spacing w:val="-4"/>
          <w:sz w:val="28"/>
          <w:szCs w:val="28"/>
        </w:rPr>
        <w:t>ș</w:t>
      </w:r>
      <w:r w:rsidRPr="00AA45E7">
        <w:rPr>
          <w:spacing w:val="-4"/>
          <w:sz w:val="28"/>
          <w:szCs w:val="28"/>
        </w:rPr>
        <w:t>i băştinaşi erau adep</w:t>
      </w:r>
      <w:r w:rsidRPr="00AA45E7">
        <w:rPr>
          <w:rFonts w:ascii="Calibri" w:hAnsi="Calibri"/>
          <w:spacing w:val="-4"/>
          <w:sz w:val="28"/>
          <w:szCs w:val="28"/>
        </w:rPr>
        <w:t>ț</w:t>
      </w:r>
      <w:r w:rsidRPr="00AA45E7">
        <w:rPr>
          <w:spacing w:val="-4"/>
          <w:sz w:val="28"/>
          <w:szCs w:val="28"/>
        </w:rPr>
        <w:t>ii familiei cu unul sau doi copii. De asemenea, numeroşi fii ai satului s-au dezrădăcinat, părăsind localitatea, şi s-au stabilit în Timişoara sau în Arad. În acest context, satul se confrunta cu pericolul îmbătrânirii populaţiei şi al depopulării. Dintr-o localitate cu istorie seculară, Felnacul risca să devină un sat cu o popula</w:t>
      </w:r>
      <w:r w:rsidRPr="00AA45E7">
        <w:rPr>
          <w:rFonts w:ascii="Calibri" w:hAnsi="Calibri"/>
          <w:spacing w:val="-4"/>
          <w:sz w:val="28"/>
          <w:szCs w:val="28"/>
        </w:rPr>
        <w:t>ț</w:t>
      </w:r>
      <w:r w:rsidRPr="00AA45E7">
        <w:rPr>
          <w:spacing w:val="-4"/>
          <w:sz w:val="28"/>
          <w:szCs w:val="28"/>
        </w:rPr>
        <w:t xml:space="preserve">ie rarefiată </w:t>
      </w:r>
      <w:r w:rsidRPr="00AA45E7">
        <w:rPr>
          <w:rFonts w:ascii="Calibri" w:hAnsi="Calibri"/>
          <w:spacing w:val="-4"/>
          <w:sz w:val="28"/>
          <w:szCs w:val="28"/>
        </w:rPr>
        <w:t>ș</w:t>
      </w:r>
      <w:r w:rsidRPr="00AA45E7">
        <w:rPr>
          <w:spacing w:val="-4"/>
          <w:sz w:val="28"/>
          <w:szCs w:val="28"/>
        </w:rPr>
        <w:t xml:space="preserve">i îmbătrânită, raportându-ne desigur la pretenţiile demografice ale societăţii acelor ani. Casele goale nu au rămas mult timp aşa, fiind cumpărate de imigranţii ardeleni. Numărul nou-veniţilor a fost unul consistent. După propriile aproximări câteva sute de familii, suficiente ca satul să-şi perpetueze vitalitatea şi forţa comunitară. Pentru noii veniţi integrarea a fost relativ facilă, chiar dacă băştinaşii i-au întâmpinat cu o răceală dictată de eterna rezervă a localnicului faţă de celălalt, de străin. „Trebuia să treacă ceva timp ca să fii acceptat. Un străin era acceptat atunci când era chemat la givan sau când stătea cu felnăcanii la masă la birt. Pentru noi erai </w:t>
      </w:r>
      <w:r w:rsidRPr="00AA45E7">
        <w:rPr>
          <w:i/>
          <w:spacing w:val="-4"/>
          <w:sz w:val="28"/>
          <w:szCs w:val="28"/>
        </w:rPr>
        <w:t>gug</w:t>
      </w:r>
      <w:r w:rsidRPr="00AA45E7">
        <w:rPr>
          <w:spacing w:val="-4"/>
          <w:sz w:val="28"/>
          <w:szCs w:val="28"/>
        </w:rPr>
        <w:t xml:space="preserve"> </w:t>
      </w:r>
      <w:r w:rsidRPr="00AA45E7">
        <w:rPr>
          <w:rFonts w:ascii="Calibri" w:hAnsi="Calibri"/>
          <w:spacing w:val="-4"/>
          <w:sz w:val="28"/>
          <w:szCs w:val="28"/>
        </w:rPr>
        <w:t>ș</w:t>
      </w:r>
      <w:r w:rsidRPr="00AA45E7">
        <w:rPr>
          <w:spacing w:val="-4"/>
          <w:sz w:val="28"/>
          <w:szCs w:val="28"/>
        </w:rPr>
        <w:t>i dacă erai din Zădăreni sau Sânpetru. Răceala dura în func</w:t>
      </w:r>
      <w:r w:rsidRPr="00AA45E7">
        <w:rPr>
          <w:rFonts w:ascii="Calibri" w:hAnsi="Calibri"/>
          <w:spacing w:val="-4"/>
          <w:sz w:val="28"/>
          <w:szCs w:val="28"/>
        </w:rPr>
        <w:t>ț</w:t>
      </w:r>
      <w:r w:rsidRPr="00AA45E7">
        <w:rPr>
          <w:spacing w:val="-4"/>
          <w:sz w:val="28"/>
          <w:szCs w:val="28"/>
        </w:rPr>
        <w:t>ie de individ. Dacă erai om de treabă dura doi, trei ani, dacă nu toată via</w:t>
      </w:r>
      <w:r w:rsidRPr="00AA45E7">
        <w:rPr>
          <w:rFonts w:ascii="Calibri" w:hAnsi="Calibri"/>
          <w:spacing w:val="-4"/>
          <w:sz w:val="28"/>
          <w:szCs w:val="28"/>
        </w:rPr>
        <w:t>ț</w:t>
      </w:r>
      <w:r w:rsidRPr="00AA45E7">
        <w:rPr>
          <w:spacing w:val="-4"/>
          <w:sz w:val="28"/>
          <w:szCs w:val="28"/>
        </w:rPr>
        <w:t>a”</w:t>
      </w:r>
      <w:r w:rsidRPr="00AA45E7">
        <w:rPr>
          <w:spacing w:val="-4"/>
          <w:sz w:val="28"/>
          <w:szCs w:val="28"/>
          <w:vertAlign w:val="superscript"/>
        </w:rPr>
        <w:t xml:space="preserve"> 56</w:t>
      </w:r>
      <w:r w:rsidRPr="00AA45E7">
        <w:rPr>
          <w:spacing w:val="-4"/>
          <w:sz w:val="28"/>
          <w:szCs w:val="28"/>
        </w:rPr>
        <w:t xml:space="preserve">. </w:t>
      </w:r>
    </w:p>
    <w:p w14:paraId="23347B7A" w14:textId="77777777" w:rsidR="00830844" w:rsidRPr="00AA45E7" w:rsidRDefault="00830844" w:rsidP="00830844">
      <w:pPr>
        <w:keepNext/>
        <w:widowControl w:val="0"/>
        <w:autoSpaceDE w:val="0"/>
        <w:autoSpaceDN w:val="0"/>
        <w:adjustRightInd w:val="0"/>
        <w:ind w:firstLine="567"/>
        <w:jc w:val="both"/>
        <w:rPr>
          <w:spacing w:val="-4"/>
          <w:sz w:val="28"/>
          <w:szCs w:val="28"/>
        </w:rPr>
      </w:pPr>
      <w:r w:rsidRPr="00AA45E7">
        <w:rPr>
          <w:spacing w:val="-4"/>
          <w:sz w:val="28"/>
          <w:szCs w:val="28"/>
        </w:rPr>
        <w:t>Rezervele fa</w:t>
      </w:r>
      <w:r w:rsidRPr="00AA45E7">
        <w:rPr>
          <w:rFonts w:ascii="Calibri" w:hAnsi="Calibri"/>
          <w:spacing w:val="-4"/>
          <w:sz w:val="28"/>
          <w:szCs w:val="28"/>
        </w:rPr>
        <w:t>ț</w:t>
      </w:r>
      <w:r w:rsidRPr="00AA45E7">
        <w:rPr>
          <w:spacing w:val="-4"/>
          <w:sz w:val="28"/>
          <w:szCs w:val="28"/>
        </w:rPr>
        <w:t>ă de noii veni</w:t>
      </w:r>
      <w:r w:rsidRPr="00AA45E7">
        <w:rPr>
          <w:rFonts w:ascii="Calibri" w:hAnsi="Calibri"/>
          <w:spacing w:val="-4"/>
          <w:sz w:val="28"/>
          <w:szCs w:val="28"/>
        </w:rPr>
        <w:t>ț</w:t>
      </w:r>
      <w:r w:rsidRPr="00AA45E7">
        <w:rPr>
          <w:spacing w:val="-4"/>
          <w:sz w:val="28"/>
          <w:szCs w:val="28"/>
        </w:rPr>
        <w:t>i au fost cel pu</w:t>
      </w:r>
      <w:r w:rsidRPr="00AA45E7">
        <w:rPr>
          <w:rFonts w:ascii="Calibri" w:hAnsi="Calibri"/>
          <w:spacing w:val="-4"/>
          <w:sz w:val="28"/>
          <w:szCs w:val="28"/>
        </w:rPr>
        <w:t>ț</w:t>
      </w:r>
      <w:r w:rsidRPr="00AA45E7">
        <w:rPr>
          <w:spacing w:val="-4"/>
          <w:sz w:val="28"/>
          <w:szCs w:val="28"/>
        </w:rPr>
        <w:t xml:space="preserve">in la fel de intense </w:t>
      </w:r>
      <w:r w:rsidRPr="00AA45E7">
        <w:rPr>
          <w:rFonts w:ascii="Calibri" w:hAnsi="Calibri"/>
          <w:spacing w:val="-4"/>
          <w:sz w:val="28"/>
          <w:szCs w:val="28"/>
        </w:rPr>
        <w:t>ș</w:t>
      </w:r>
      <w:r w:rsidRPr="00AA45E7">
        <w:rPr>
          <w:spacing w:val="-4"/>
          <w:sz w:val="28"/>
          <w:szCs w:val="28"/>
        </w:rPr>
        <w:t>i la nivelul genera</w:t>
      </w:r>
      <w:r w:rsidRPr="00AA45E7">
        <w:rPr>
          <w:rFonts w:ascii="Calibri" w:hAnsi="Calibri"/>
          <w:spacing w:val="-4"/>
          <w:sz w:val="28"/>
          <w:szCs w:val="28"/>
        </w:rPr>
        <w:t>ț</w:t>
      </w:r>
      <w:r w:rsidRPr="00AA45E7">
        <w:rPr>
          <w:spacing w:val="-4"/>
          <w:sz w:val="28"/>
          <w:szCs w:val="28"/>
        </w:rPr>
        <w:t xml:space="preserve">iei de felnăcani a anilor 90, indiferent de perioada în care familiile lor s-au stabilit în Felnac, un semn că este vorba pur </w:t>
      </w:r>
      <w:r w:rsidRPr="00AA45E7">
        <w:rPr>
          <w:rFonts w:ascii="Calibri" w:hAnsi="Calibri"/>
          <w:spacing w:val="-4"/>
          <w:sz w:val="28"/>
          <w:szCs w:val="28"/>
        </w:rPr>
        <w:t>ș</w:t>
      </w:r>
      <w:r w:rsidRPr="00AA45E7">
        <w:rPr>
          <w:spacing w:val="-4"/>
          <w:sz w:val="28"/>
          <w:szCs w:val="28"/>
        </w:rPr>
        <w:t>i simplu de educa</w:t>
      </w:r>
      <w:r w:rsidRPr="00AA45E7">
        <w:rPr>
          <w:rFonts w:ascii="Calibri" w:hAnsi="Calibri"/>
          <w:spacing w:val="-4"/>
          <w:sz w:val="28"/>
          <w:szCs w:val="28"/>
        </w:rPr>
        <w:t>ț</w:t>
      </w:r>
      <w:r w:rsidRPr="00AA45E7">
        <w:rPr>
          <w:spacing w:val="-4"/>
          <w:sz w:val="28"/>
          <w:szCs w:val="28"/>
        </w:rPr>
        <w:t xml:space="preserve">ie, de mentalitate </w:t>
      </w:r>
      <w:r w:rsidRPr="00AA45E7">
        <w:rPr>
          <w:rFonts w:ascii="Calibri" w:hAnsi="Calibri"/>
          <w:spacing w:val="-4"/>
          <w:sz w:val="28"/>
          <w:szCs w:val="28"/>
        </w:rPr>
        <w:t>ș</w:t>
      </w:r>
      <w:r w:rsidRPr="00AA45E7">
        <w:rPr>
          <w:spacing w:val="-4"/>
          <w:sz w:val="28"/>
          <w:szCs w:val="28"/>
        </w:rPr>
        <w:t xml:space="preserve">i de un spirit al locului. Ostilitate în masă faţă de ardeleni nu s-a consemnat. Practic, băştinaşii le-au propus noilor felnăcani un set de valori. Şocantă la început şi percepută ca un mesaj ostil prin definiţie, răceala şi rezervele i-au ajutat şi chiar silit pe imigranţi să se integreze. Un comportament altfel decât cel promovat pe plan local năştea stereotipii şi determina marginalizarea. Cu cât ardeleni au înţeles mai repede să le adopte valorile şi să renunţe la modul de viaţă specific regiunii pe care o reprezentau, cu atât mai repede au fost adoptaţi în marea familie a felnăcanilor. </w:t>
      </w:r>
    </w:p>
    <w:p w14:paraId="2F71B151" w14:textId="77777777" w:rsidR="00830844" w:rsidRPr="00AA45E7" w:rsidRDefault="00830844" w:rsidP="00830844">
      <w:pPr>
        <w:keepNext/>
        <w:widowControl w:val="0"/>
        <w:autoSpaceDE w:val="0"/>
        <w:autoSpaceDN w:val="0"/>
        <w:adjustRightInd w:val="0"/>
        <w:ind w:firstLine="567"/>
        <w:jc w:val="both"/>
        <w:rPr>
          <w:spacing w:val="-4"/>
          <w:sz w:val="28"/>
          <w:szCs w:val="28"/>
        </w:rPr>
      </w:pPr>
      <w:r w:rsidRPr="00AA45E7">
        <w:rPr>
          <w:spacing w:val="-4"/>
          <w:sz w:val="28"/>
          <w:szCs w:val="28"/>
        </w:rPr>
        <w:t>Rivalităţile şi neînţelegerile survenite în particular întăresc cadrul general evocat mai sus. Evident, din perspectiva migraţiei populaţiei, Felnacul este şi va rămâne un sistem deschis, în care vin şi pleacă indivizi. După Revoluţie însă, aria de imigranţi s-a restrâns, aceştia venind în sat din municipiul Arad şi împrejurimi. Percepţia noilor veniţi este cu totul alta. Mentalităţile s-au modificat, s-au diluat în intransigenţă, iar imigranţii sunt acceptaţi mult mai uşor. Integrarea şi relaţionarea cu băştinaşii, altădată atât de rezervaţi prin educaţie, s-a simplificat, în concordan</w:t>
      </w:r>
      <w:r w:rsidRPr="00AA45E7">
        <w:rPr>
          <w:rFonts w:ascii="Calibri" w:hAnsi="Calibri"/>
          <w:spacing w:val="-4"/>
          <w:sz w:val="28"/>
          <w:szCs w:val="28"/>
        </w:rPr>
        <w:t>ț</w:t>
      </w:r>
      <w:r w:rsidRPr="00AA45E7">
        <w:rPr>
          <w:spacing w:val="-4"/>
          <w:sz w:val="28"/>
          <w:szCs w:val="28"/>
        </w:rPr>
        <w:t>ă cu sistemul de valori contemporan.</w:t>
      </w:r>
    </w:p>
    <w:p w14:paraId="37AC3A88" w14:textId="77777777" w:rsidR="00830844" w:rsidRPr="00AA45E7" w:rsidRDefault="00830844" w:rsidP="00830844">
      <w:pPr>
        <w:widowControl w:val="0"/>
        <w:autoSpaceDE w:val="0"/>
        <w:autoSpaceDN w:val="0"/>
        <w:adjustRightInd w:val="0"/>
        <w:rPr>
          <w:b/>
          <w:bCs/>
          <w:sz w:val="28"/>
          <w:szCs w:val="28"/>
        </w:rPr>
      </w:pPr>
    </w:p>
    <w:p w14:paraId="654E3F88" w14:textId="77777777" w:rsidR="00830844" w:rsidRPr="00AA45E7" w:rsidRDefault="00830844" w:rsidP="00830844">
      <w:pPr>
        <w:widowControl w:val="0"/>
        <w:autoSpaceDE w:val="0"/>
        <w:autoSpaceDN w:val="0"/>
        <w:adjustRightInd w:val="0"/>
        <w:rPr>
          <w:b/>
          <w:bCs/>
          <w:sz w:val="28"/>
          <w:szCs w:val="28"/>
        </w:rPr>
      </w:pPr>
    </w:p>
    <w:p w14:paraId="05E8333B" w14:textId="77777777" w:rsidR="00830844" w:rsidRPr="00AA45E7" w:rsidRDefault="00830844" w:rsidP="00830844">
      <w:pPr>
        <w:widowControl w:val="0"/>
        <w:autoSpaceDE w:val="0"/>
        <w:autoSpaceDN w:val="0"/>
        <w:adjustRightInd w:val="0"/>
        <w:rPr>
          <w:b/>
          <w:bCs/>
          <w:sz w:val="28"/>
          <w:szCs w:val="28"/>
        </w:rPr>
      </w:pPr>
    </w:p>
    <w:p w14:paraId="38020459" w14:textId="77777777" w:rsidR="00830844" w:rsidRPr="00AA45E7" w:rsidRDefault="00830844" w:rsidP="00830844">
      <w:pPr>
        <w:widowControl w:val="0"/>
        <w:autoSpaceDE w:val="0"/>
        <w:autoSpaceDN w:val="0"/>
        <w:adjustRightInd w:val="0"/>
        <w:rPr>
          <w:b/>
          <w:bCs/>
          <w:sz w:val="28"/>
          <w:szCs w:val="28"/>
        </w:rPr>
      </w:pPr>
    </w:p>
    <w:p w14:paraId="406DA0BA" w14:textId="77777777" w:rsidR="00830844" w:rsidRPr="00AA45E7" w:rsidRDefault="00830844" w:rsidP="00830844">
      <w:pPr>
        <w:widowControl w:val="0"/>
        <w:autoSpaceDE w:val="0"/>
        <w:autoSpaceDN w:val="0"/>
        <w:adjustRightInd w:val="0"/>
        <w:rPr>
          <w:b/>
          <w:bCs/>
          <w:sz w:val="28"/>
          <w:szCs w:val="28"/>
        </w:rPr>
      </w:pPr>
    </w:p>
    <w:p w14:paraId="48BBC39B" w14:textId="77777777" w:rsidR="00830844" w:rsidRPr="00AA45E7" w:rsidRDefault="00830844" w:rsidP="00830844">
      <w:pPr>
        <w:widowControl w:val="0"/>
        <w:autoSpaceDE w:val="0"/>
        <w:autoSpaceDN w:val="0"/>
        <w:adjustRightInd w:val="0"/>
        <w:rPr>
          <w:b/>
          <w:bCs/>
          <w:sz w:val="28"/>
          <w:szCs w:val="28"/>
        </w:rPr>
      </w:pPr>
    </w:p>
    <w:p w14:paraId="664BE873" w14:textId="77777777" w:rsidR="00830844" w:rsidRPr="00AA45E7" w:rsidRDefault="00830844" w:rsidP="00830844">
      <w:pPr>
        <w:widowControl w:val="0"/>
        <w:autoSpaceDE w:val="0"/>
        <w:autoSpaceDN w:val="0"/>
        <w:adjustRightInd w:val="0"/>
        <w:rPr>
          <w:b/>
          <w:bCs/>
          <w:sz w:val="28"/>
          <w:szCs w:val="28"/>
        </w:rPr>
      </w:pPr>
    </w:p>
    <w:p w14:paraId="09216723" w14:textId="77777777" w:rsidR="00830844" w:rsidRPr="00AA45E7" w:rsidRDefault="00830844" w:rsidP="00830844">
      <w:pPr>
        <w:widowControl w:val="0"/>
        <w:autoSpaceDE w:val="0"/>
        <w:autoSpaceDN w:val="0"/>
        <w:adjustRightInd w:val="0"/>
        <w:rPr>
          <w:b/>
          <w:bCs/>
          <w:sz w:val="28"/>
          <w:szCs w:val="28"/>
        </w:rPr>
      </w:pPr>
    </w:p>
    <w:p w14:paraId="617E57A5" w14:textId="77777777" w:rsidR="00830844" w:rsidRPr="00AA45E7" w:rsidRDefault="00830844" w:rsidP="00830844">
      <w:pPr>
        <w:widowControl w:val="0"/>
        <w:autoSpaceDE w:val="0"/>
        <w:autoSpaceDN w:val="0"/>
        <w:adjustRightInd w:val="0"/>
        <w:rPr>
          <w:b/>
          <w:bCs/>
          <w:sz w:val="28"/>
          <w:szCs w:val="28"/>
        </w:rPr>
      </w:pPr>
    </w:p>
    <w:p w14:paraId="46F53C0B" w14:textId="77777777" w:rsidR="00830844" w:rsidRPr="00AA45E7" w:rsidRDefault="00830844" w:rsidP="00830844">
      <w:pPr>
        <w:widowControl w:val="0"/>
        <w:autoSpaceDE w:val="0"/>
        <w:autoSpaceDN w:val="0"/>
        <w:adjustRightInd w:val="0"/>
        <w:rPr>
          <w:b/>
          <w:bCs/>
          <w:sz w:val="28"/>
          <w:szCs w:val="28"/>
        </w:rPr>
      </w:pPr>
    </w:p>
    <w:p w14:paraId="490D4970" w14:textId="77777777" w:rsidR="00830844" w:rsidRPr="00AA45E7" w:rsidRDefault="00830844" w:rsidP="00830844">
      <w:pPr>
        <w:widowControl w:val="0"/>
        <w:autoSpaceDE w:val="0"/>
        <w:autoSpaceDN w:val="0"/>
        <w:adjustRightInd w:val="0"/>
        <w:rPr>
          <w:b/>
          <w:bCs/>
          <w:sz w:val="28"/>
          <w:szCs w:val="28"/>
        </w:rPr>
      </w:pPr>
    </w:p>
    <w:p w14:paraId="1DC7268E" w14:textId="77777777" w:rsidR="00830844" w:rsidRPr="00AA45E7" w:rsidRDefault="00830844" w:rsidP="00830844">
      <w:pPr>
        <w:widowControl w:val="0"/>
        <w:autoSpaceDE w:val="0"/>
        <w:autoSpaceDN w:val="0"/>
        <w:adjustRightInd w:val="0"/>
        <w:rPr>
          <w:b/>
          <w:bCs/>
          <w:sz w:val="28"/>
          <w:szCs w:val="28"/>
        </w:rPr>
      </w:pPr>
    </w:p>
    <w:p w14:paraId="7C1ED965" w14:textId="77777777" w:rsidR="00830844" w:rsidRPr="00AA45E7" w:rsidRDefault="00830844" w:rsidP="00830844">
      <w:pPr>
        <w:widowControl w:val="0"/>
        <w:autoSpaceDE w:val="0"/>
        <w:autoSpaceDN w:val="0"/>
        <w:adjustRightInd w:val="0"/>
        <w:rPr>
          <w:b/>
          <w:bCs/>
          <w:sz w:val="28"/>
          <w:szCs w:val="28"/>
        </w:rPr>
      </w:pPr>
    </w:p>
    <w:p w14:paraId="4686E04B" w14:textId="77777777" w:rsidR="00830844" w:rsidRPr="00AA45E7" w:rsidRDefault="00830844" w:rsidP="00830844">
      <w:pPr>
        <w:widowControl w:val="0"/>
        <w:autoSpaceDE w:val="0"/>
        <w:autoSpaceDN w:val="0"/>
        <w:adjustRightInd w:val="0"/>
        <w:rPr>
          <w:b/>
          <w:bCs/>
          <w:sz w:val="28"/>
          <w:szCs w:val="28"/>
        </w:rPr>
      </w:pPr>
    </w:p>
    <w:p w14:paraId="3F57669A" w14:textId="77777777" w:rsidR="00830844" w:rsidRPr="00AA45E7" w:rsidRDefault="00830844" w:rsidP="00830844">
      <w:pPr>
        <w:widowControl w:val="0"/>
        <w:autoSpaceDE w:val="0"/>
        <w:autoSpaceDN w:val="0"/>
        <w:adjustRightInd w:val="0"/>
        <w:rPr>
          <w:b/>
          <w:bCs/>
          <w:sz w:val="28"/>
          <w:szCs w:val="28"/>
        </w:rPr>
      </w:pPr>
    </w:p>
    <w:p w14:paraId="1707F51E" w14:textId="77777777" w:rsidR="00830844" w:rsidRPr="00AA45E7" w:rsidRDefault="00830844" w:rsidP="00830844">
      <w:pPr>
        <w:widowControl w:val="0"/>
        <w:autoSpaceDE w:val="0"/>
        <w:autoSpaceDN w:val="0"/>
        <w:adjustRightInd w:val="0"/>
        <w:rPr>
          <w:b/>
          <w:bCs/>
          <w:sz w:val="28"/>
          <w:szCs w:val="28"/>
        </w:rPr>
      </w:pPr>
    </w:p>
    <w:p w14:paraId="27534B34" w14:textId="77777777" w:rsidR="00830844" w:rsidRPr="00AA45E7" w:rsidRDefault="00830844" w:rsidP="00830844">
      <w:pPr>
        <w:widowControl w:val="0"/>
        <w:autoSpaceDE w:val="0"/>
        <w:autoSpaceDN w:val="0"/>
        <w:adjustRightInd w:val="0"/>
        <w:rPr>
          <w:b/>
          <w:bCs/>
          <w:sz w:val="28"/>
          <w:szCs w:val="28"/>
        </w:rPr>
      </w:pPr>
    </w:p>
    <w:p w14:paraId="4178D26C" w14:textId="77777777" w:rsidR="00830844" w:rsidRPr="00AA45E7" w:rsidRDefault="00830844" w:rsidP="00830844">
      <w:pPr>
        <w:widowControl w:val="0"/>
        <w:autoSpaceDE w:val="0"/>
        <w:autoSpaceDN w:val="0"/>
        <w:adjustRightInd w:val="0"/>
        <w:rPr>
          <w:b/>
          <w:bCs/>
          <w:sz w:val="28"/>
          <w:szCs w:val="28"/>
        </w:rPr>
      </w:pPr>
    </w:p>
    <w:p w14:paraId="532D4C7B" w14:textId="77777777" w:rsidR="00830844" w:rsidRPr="00AA45E7" w:rsidRDefault="00830844" w:rsidP="00830844">
      <w:pPr>
        <w:widowControl w:val="0"/>
        <w:autoSpaceDE w:val="0"/>
        <w:autoSpaceDN w:val="0"/>
        <w:adjustRightInd w:val="0"/>
        <w:rPr>
          <w:b/>
          <w:bCs/>
          <w:sz w:val="28"/>
          <w:szCs w:val="28"/>
        </w:rPr>
      </w:pPr>
    </w:p>
    <w:p w14:paraId="0BDBDCF5" w14:textId="77777777" w:rsidR="00830844" w:rsidRPr="00AA45E7" w:rsidRDefault="00830844" w:rsidP="00830844">
      <w:pPr>
        <w:widowControl w:val="0"/>
        <w:autoSpaceDE w:val="0"/>
        <w:autoSpaceDN w:val="0"/>
        <w:adjustRightInd w:val="0"/>
        <w:rPr>
          <w:b/>
          <w:bCs/>
          <w:sz w:val="28"/>
          <w:szCs w:val="28"/>
        </w:rPr>
      </w:pPr>
    </w:p>
    <w:p w14:paraId="0CB8676B" w14:textId="77777777" w:rsidR="00830844" w:rsidRPr="00AA45E7" w:rsidRDefault="00830844" w:rsidP="00830844">
      <w:pPr>
        <w:widowControl w:val="0"/>
        <w:autoSpaceDE w:val="0"/>
        <w:autoSpaceDN w:val="0"/>
        <w:adjustRightInd w:val="0"/>
        <w:rPr>
          <w:b/>
          <w:bCs/>
          <w:sz w:val="28"/>
          <w:szCs w:val="28"/>
        </w:rPr>
      </w:pPr>
    </w:p>
    <w:p w14:paraId="19642121" w14:textId="77777777" w:rsidR="00830844" w:rsidRPr="00AA45E7" w:rsidRDefault="00830844" w:rsidP="00830844">
      <w:pPr>
        <w:widowControl w:val="0"/>
        <w:autoSpaceDE w:val="0"/>
        <w:autoSpaceDN w:val="0"/>
        <w:adjustRightInd w:val="0"/>
        <w:rPr>
          <w:b/>
          <w:bCs/>
          <w:sz w:val="28"/>
          <w:szCs w:val="28"/>
        </w:rPr>
      </w:pPr>
    </w:p>
    <w:p w14:paraId="3157BDBD" w14:textId="77777777" w:rsidR="00830844" w:rsidRPr="00AA45E7" w:rsidRDefault="00830844" w:rsidP="00830844">
      <w:pPr>
        <w:widowControl w:val="0"/>
        <w:autoSpaceDE w:val="0"/>
        <w:autoSpaceDN w:val="0"/>
        <w:adjustRightInd w:val="0"/>
        <w:rPr>
          <w:b/>
          <w:bCs/>
          <w:sz w:val="28"/>
          <w:szCs w:val="28"/>
        </w:rPr>
      </w:pPr>
    </w:p>
    <w:p w14:paraId="0E16D1D5" w14:textId="77777777" w:rsidR="00830844" w:rsidRPr="00AA45E7" w:rsidRDefault="00830844" w:rsidP="00830844">
      <w:pPr>
        <w:widowControl w:val="0"/>
        <w:autoSpaceDE w:val="0"/>
        <w:autoSpaceDN w:val="0"/>
        <w:adjustRightInd w:val="0"/>
        <w:rPr>
          <w:b/>
          <w:bCs/>
          <w:sz w:val="28"/>
          <w:szCs w:val="28"/>
        </w:rPr>
      </w:pPr>
    </w:p>
    <w:p w14:paraId="1C7C8783" w14:textId="77777777" w:rsidR="00830844" w:rsidRPr="00AA45E7" w:rsidRDefault="00830844" w:rsidP="00830844">
      <w:pPr>
        <w:widowControl w:val="0"/>
        <w:autoSpaceDE w:val="0"/>
        <w:autoSpaceDN w:val="0"/>
        <w:adjustRightInd w:val="0"/>
        <w:rPr>
          <w:b/>
          <w:bCs/>
          <w:sz w:val="28"/>
          <w:szCs w:val="28"/>
        </w:rPr>
      </w:pPr>
    </w:p>
    <w:p w14:paraId="706769BB" w14:textId="77777777" w:rsidR="00830844" w:rsidRPr="00AA45E7" w:rsidRDefault="00830844" w:rsidP="00830844">
      <w:pPr>
        <w:widowControl w:val="0"/>
        <w:autoSpaceDE w:val="0"/>
        <w:autoSpaceDN w:val="0"/>
        <w:adjustRightInd w:val="0"/>
        <w:rPr>
          <w:b/>
          <w:bCs/>
          <w:sz w:val="28"/>
          <w:szCs w:val="28"/>
        </w:rPr>
      </w:pPr>
    </w:p>
    <w:p w14:paraId="4A500D2A" w14:textId="77777777" w:rsidR="00830844" w:rsidRPr="00AA45E7" w:rsidRDefault="00830844" w:rsidP="00830844">
      <w:pPr>
        <w:widowControl w:val="0"/>
        <w:autoSpaceDE w:val="0"/>
        <w:autoSpaceDN w:val="0"/>
        <w:adjustRightInd w:val="0"/>
        <w:rPr>
          <w:b/>
          <w:bCs/>
          <w:sz w:val="28"/>
          <w:szCs w:val="28"/>
        </w:rPr>
      </w:pPr>
    </w:p>
    <w:p w14:paraId="7C15E330" w14:textId="77777777" w:rsidR="00830844" w:rsidRPr="00AA45E7" w:rsidRDefault="00830844" w:rsidP="00830844">
      <w:pPr>
        <w:widowControl w:val="0"/>
        <w:autoSpaceDE w:val="0"/>
        <w:autoSpaceDN w:val="0"/>
        <w:adjustRightInd w:val="0"/>
        <w:rPr>
          <w:b/>
          <w:bCs/>
          <w:sz w:val="28"/>
          <w:szCs w:val="28"/>
        </w:rPr>
      </w:pPr>
    </w:p>
    <w:p w14:paraId="6EB9ADF5"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t>Note:</w:t>
      </w:r>
    </w:p>
    <w:p w14:paraId="64538437" w14:textId="77777777" w:rsidR="00830844" w:rsidRPr="00AA45E7" w:rsidRDefault="00830844" w:rsidP="00830844">
      <w:pPr>
        <w:widowControl w:val="0"/>
        <w:autoSpaceDE w:val="0"/>
        <w:autoSpaceDN w:val="0"/>
        <w:adjustRightInd w:val="0"/>
        <w:rPr>
          <w:b/>
          <w:bCs/>
          <w:sz w:val="28"/>
          <w:szCs w:val="28"/>
        </w:rPr>
      </w:pPr>
    </w:p>
    <w:p w14:paraId="730427B1" w14:textId="77777777" w:rsidR="00830844" w:rsidRPr="00AA45E7" w:rsidRDefault="00830844" w:rsidP="00830844">
      <w:pPr>
        <w:widowControl w:val="0"/>
        <w:autoSpaceDE w:val="0"/>
        <w:autoSpaceDN w:val="0"/>
        <w:adjustRightInd w:val="0"/>
        <w:rPr>
          <w:b/>
          <w:bCs/>
          <w:sz w:val="28"/>
          <w:szCs w:val="28"/>
        </w:rPr>
      </w:pPr>
    </w:p>
    <w:p w14:paraId="017398D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 </w:t>
      </w:r>
      <w:r w:rsidRPr="00AA45E7">
        <w:tab/>
        <w:t>Interviu cu Drănici Gheorghe.</w:t>
      </w:r>
    </w:p>
    <w:p w14:paraId="4ABBBE3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  </w:t>
      </w:r>
      <w:r w:rsidRPr="00AA45E7">
        <w:tab/>
        <w:t>Informaţie primită de la Mihai Boată</w:t>
      </w:r>
    </w:p>
    <w:p w14:paraId="1F7DD1E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  </w:t>
      </w:r>
      <w:r w:rsidRPr="00AA45E7">
        <w:tab/>
        <w:t>vezi Recensământul general al populaţiei României, 1939, vol. II, p. 757</w:t>
      </w:r>
    </w:p>
    <w:p w14:paraId="38E947A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 </w:t>
      </w:r>
      <w:r w:rsidRPr="00AA45E7">
        <w:tab/>
        <w:t>vezi Recensământul populaţiei din 21 februarie 1956, p. 148</w:t>
      </w:r>
    </w:p>
    <w:p w14:paraId="686EC43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 </w:t>
      </w:r>
      <w:r w:rsidRPr="00AA45E7">
        <w:tab/>
        <w:t xml:space="preserve">vezi Recensământul populaţiei şi al locuinţelor din 15 martie 1966, regiunea Banat, vol. I, p. 123 </w:t>
      </w:r>
    </w:p>
    <w:p w14:paraId="7C6B013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6. </w:t>
      </w:r>
      <w:r w:rsidRPr="00AA45E7">
        <w:tab/>
        <w:t>Ibidem p.143</w:t>
      </w:r>
    </w:p>
    <w:p w14:paraId="301AAFD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7. </w:t>
      </w:r>
      <w:r w:rsidRPr="00AA45E7">
        <w:tab/>
        <w:t>date oficiale primite de la Direcţia Judeţeană de Statistică</w:t>
      </w:r>
    </w:p>
    <w:p w14:paraId="0AD9882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 </w:t>
      </w:r>
      <w:r w:rsidRPr="00AA45E7">
        <w:tab/>
        <w:t>ibidem</w:t>
      </w:r>
    </w:p>
    <w:p w14:paraId="56482178" w14:textId="77777777" w:rsidR="00830844" w:rsidRPr="00AA45E7" w:rsidRDefault="00830844" w:rsidP="00830844">
      <w:pPr>
        <w:widowControl w:val="0"/>
        <w:tabs>
          <w:tab w:val="left" w:pos="426"/>
        </w:tabs>
        <w:autoSpaceDE w:val="0"/>
        <w:autoSpaceDN w:val="0"/>
        <w:adjustRightInd w:val="0"/>
        <w:ind w:left="426" w:hanging="426"/>
        <w:jc w:val="both"/>
      </w:pPr>
      <w:r w:rsidRPr="00AA45E7">
        <w:t>9.</w:t>
      </w:r>
      <w:r w:rsidRPr="00AA45E7">
        <w:tab/>
        <w:t>Viorel Achim, Ţiganii în Istoria României, ed. Enciclopedică, Bucureşti, 1998, p.15</w:t>
      </w:r>
    </w:p>
    <w:p w14:paraId="2838DD6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10. </w:t>
      </w:r>
      <w:r w:rsidRPr="00AA45E7">
        <w:tab/>
        <w:t>Gheorghe Sarău, Rromi, India şi limba rromani, ed Kriterion, Bucureşti, 1998, p. 23</w:t>
      </w:r>
    </w:p>
    <w:p w14:paraId="28916B1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11. </w:t>
      </w:r>
      <w:r w:rsidRPr="00AA45E7">
        <w:tab/>
        <w:t>ibidem 117</w:t>
      </w:r>
    </w:p>
    <w:p w14:paraId="6DC71D0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12. </w:t>
      </w:r>
      <w:r w:rsidRPr="00AA45E7">
        <w:tab/>
        <w:t>ibidem</w:t>
      </w:r>
    </w:p>
    <w:p w14:paraId="0AB2CD60" w14:textId="77777777" w:rsidR="00830844" w:rsidRPr="00AA45E7" w:rsidRDefault="00830844" w:rsidP="00830844">
      <w:pPr>
        <w:widowControl w:val="0"/>
        <w:tabs>
          <w:tab w:val="left" w:pos="426"/>
        </w:tabs>
        <w:autoSpaceDE w:val="0"/>
        <w:autoSpaceDN w:val="0"/>
        <w:adjustRightInd w:val="0"/>
        <w:ind w:left="426" w:hanging="426"/>
        <w:jc w:val="both"/>
      </w:pPr>
      <w:r w:rsidRPr="00AA45E7">
        <w:t>13.</w:t>
      </w:r>
      <w:r w:rsidRPr="00AA45E7">
        <w:tab/>
        <w:t>V. Achim, op. cit., p. 21</w:t>
      </w:r>
    </w:p>
    <w:p w14:paraId="087D985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14. </w:t>
      </w:r>
      <w:r w:rsidRPr="00AA45E7">
        <w:tab/>
        <w:t>ibidem p. 27</w:t>
      </w:r>
    </w:p>
    <w:p w14:paraId="554A31D9" w14:textId="77777777" w:rsidR="00830844" w:rsidRPr="00AA45E7" w:rsidRDefault="00830844" w:rsidP="00830844">
      <w:pPr>
        <w:widowControl w:val="0"/>
        <w:tabs>
          <w:tab w:val="left" w:pos="426"/>
        </w:tabs>
        <w:autoSpaceDE w:val="0"/>
        <w:autoSpaceDN w:val="0"/>
        <w:adjustRightInd w:val="0"/>
        <w:ind w:left="426" w:hanging="426"/>
        <w:jc w:val="both"/>
      </w:pPr>
      <w:r w:rsidRPr="00AA45E7">
        <w:t>15.</w:t>
      </w:r>
      <w:r w:rsidRPr="00AA45E7">
        <w:tab/>
        <w:t>Heinrich von Wlislocki, Asupra vieţii şi obiceiurilor ţiganilor transilvăneni, ed. Kriterion, Bucureşti, 1998, p. 22</w:t>
      </w:r>
    </w:p>
    <w:p w14:paraId="1A672F6C" w14:textId="77777777" w:rsidR="00830844" w:rsidRPr="00AA45E7" w:rsidRDefault="00830844" w:rsidP="00830844">
      <w:pPr>
        <w:widowControl w:val="0"/>
        <w:tabs>
          <w:tab w:val="left" w:pos="426"/>
        </w:tabs>
        <w:autoSpaceDE w:val="0"/>
        <w:autoSpaceDN w:val="0"/>
        <w:adjustRightInd w:val="0"/>
        <w:ind w:left="426" w:hanging="426"/>
        <w:jc w:val="both"/>
      </w:pPr>
      <w:r w:rsidRPr="00AA45E7">
        <w:t>16.</w:t>
      </w:r>
      <w:r w:rsidRPr="00AA45E7">
        <w:tab/>
        <w:t>A. Răduţiu, Populaţia Transilvaniei în ajunul călătoriei din anul 1773 a lui Iosif al II-lea, în vol. S. Manuilă. Studii de    demografie. Studii privind societatea românească între secolele XVI-XX, Cluj-Napoca, 1995, p. 76-77</w:t>
      </w:r>
    </w:p>
    <w:p w14:paraId="0392F0B2" w14:textId="77777777" w:rsidR="00830844" w:rsidRPr="00AA45E7" w:rsidRDefault="00830844" w:rsidP="00830844">
      <w:pPr>
        <w:widowControl w:val="0"/>
        <w:tabs>
          <w:tab w:val="left" w:pos="426"/>
        </w:tabs>
        <w:autoSpaceDE w:val="0"/>
        <w:autoSpaceDN w:val="0"/>
        <w:adjustRightInd w:val="0"/>
        <w:ind w:left="426" w:hanging="426"/>
        <w:jc w:val="both"/>
      </w:pPr>
      <w:r w:rsidRPr="00AA45E7">
        <w:t>17.</w:t>
      </w:r>
      <w:r w:rsidRPr="00AA45E7">
        <w:tab/>
        <w:t>M. Zăloagă, Politica imperială austriacă şi opiniile istoriografiei iluministe faţă de chestiunea ţigănească din Transil</w:t>
      </w:r>
      <w:r w:rsidR="002312EF">
        <w:t>vania în secolul al XVIII-lea, î</w:t>
      </w:r>
      <w:r w:rsidRPr="00AA45E7">
        <w:t>n a</w:t>
      </w:r>
      <w:r w:rsidR="00157185" w:rsidRPr="00AA45E7">
        <w:t>nuarul arhivelor mureşene, II Tâ</w:t>
      </w:r>
      <w:r w:rsidRPr="00AA45E7">
        <w:t>rgul Mures, 2003, p.120</w:t>
      </w:r>
    </w:p>
    <w:p w14:paraId="3728817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18. </w:t>
      </w:r>
      <w:r w:rsidRPr="00AA45E7">
        <w:tab/>
        <w:t>ibidem</w:t>
      </w:r>
    </w:p>
    <w:p w14:paraId="27FB201A" w14:textId="77777777" w:rsidR="00830844" w:rsidRPr="00AA45E7" w:rsidRDefault="00830844" w:rsidP="00830844">
      <w:pPr>
        <w:widowControl w:val="0"/>
        <w:tabs>
          <w:tab w:val="left" w:pos="426"/>
        </w:tabs>
        <w:autoSpaceDE w:val="0"/>
        <w:autoSpaceDN w:val="0"/>
        <w:adjustRightInd w:val="0"/>
        <w:ind w:left="426" w:hanging="426"/>
        <w:jc w:val="both"/>
      </w:pPr>
      <w:r w:rsidRPr="00AA45E7">
        <w:t>19.</w:t>
      </w:r>
      <w:r w:rsidRPr="00AA45E7">
        <w:tab/>
        <w:t>V. Achim, op. cit., p. 70</w:t>
      </w:r>
    </w:p>
    <w:p w14:paraId="680B3A91" w14:textId="77777777" w:rsidR="00830844" w:rsidRPr="00AA45E7" w:rsidRDefault="00830844" w:rsidP="00830844">
      <w:pPr>
        <w:widowControl w:val="0"/>
        <w:tabs>
          <w:tab w:val="left" w:pos="426"/>
        </w:tabs>
        <w:autoSpaceDE w:val="0"/>
        <w:autoSpaceDN w:val="0"/>
        <w:adjustRightInd w:val="0"/>
        <w:ind w:left="426" w:hanging="426"/>
        <w:jc w:val="both"/>
      </w:pPr>
      <w:r w:rsidRPr="00AA45E7">
        <w:t>20.</w:t>
      </w:r>
      <w:r w:rsidRPr="00AA45E7">
        <w:tab/>
        <w:t>Z. Marian, Politica imperială..., op. cit., p. 124-127</w:t>
      </w:r>
    </w:p>
    <w:p w14:paraId="11D2C490" w14:textId="77777777" w:rsidR="00830844" w:rsidRPr="00AA45E7" w:rsidRDefault="00830844" w:rsidP="00830844">
      <w:pPr>
        <w:widowControl w:val="0"/>
        <w:tabs>
          <w:tab w:val="left" w:pos="426"/>
        </w:tabs>
        <w:autoSpaceDE w:val="0"/>
        <w:autoSpaceDN w:val="0"/>
        <w:adjustRightInd w:val="0"/>
        <w:ind w:left="426" w:hanging="426"/>
        <w:jc w:val="both"/>
      </w:pPr>
      <w:r w:rsidRPr="00AA45E7">
        <w:t>21.</w:t>
      </w:r>
      <w:r w:rsidRPr="00AA45E7">
        <w:tab/>
        <w:t>I. Bolovan, Romii din Transilvania în a doua jumătate a sec al XIX-lea. Aspecte statistice şi demogra</w:t>
      </w:r>
      <w:r w:rsidR="002312EF">
        <w:t>fice, în Modele de convieţuire î</w:t>
      </w:r>
      <w:r w:rsidRPr="00AA45E7">
        <w:t xml:space="preserve">n Europa centrala si de vest, Arad, 2000 p. 243-256 </w:t>
      </w:r>
    </w:p>
    <w:p w14:paraId="5DCB93C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22. </w:t>
      </w:r>
      <w:r w:rsidRPr="00AA45E7">
        <w:tab/>
        <w:t>Delia Grigore, Curs de antropologie şi folclor rom... p. 54-58</w:t>
      </w:r>
    </w:p>
    <w:p w14:paraId="65F09CA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23. </w:t>
      </w:r>
      <w:r w:rsidRPr="00AA45E7">
        <w:tab/>
        <w:t>V Achim, op. cit., p. 123</w:t>
      </w:r>
    </w:p>
    <w:p w14:paraId="5AB73D7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24. </w:t>
      </w:r>
      <w:r w:rsidRPr="00AA45E7">
        <w:tab/>
        <w:t>ibidem</w:t>
      </w:r>
    </w:p>
    <w:p w14:paraId="42BEB76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25. </w:t>
      </w:r>
      <w:r w:rsidRPr="00AA45E7">
        <w:tab/>
        <w:t>Interviu cu Mihai Boată</w:t>
      </w:r>
    </w:p>
    <w:p w14:paraId="298FDAB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26. </w:t>
      </w:r>
      <w:r w:rsidRPr="00AA45E7">
        <w:tab/>
        <w:t>Interviu cu Serdineanţ Gheorghe</w:t>
      </w:r>
    </w:p>
    <w:p w14:paraId="0EC5891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27. </w:t>
      </w:r>
      <w:r w:rsidRPr="00AA45E7">
        <w:tab/>
        <w:t>Interviu cu Elena Sala, n 1949., Felnac, nr.168</w:t>
      </w:r>
    </w:p>
    <w:p w14:paraId="4B28706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28. </w:t>
      </w:r>
      <w:r w:rsidRPr="00AA45E7">
        <w:tab/>
        <w:t>Interviu cu Perin Coriolan, n. 1951</w:t>
      </w:r>
    </w:p>
    <w:p w14:paraId="696CD25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29. </w:t>
      </w:r>
      <w:r w:rsidRPr="00AA45E7">
        <w:tab/>
        <w:t>ibidem</w:t>
      </w:r>
    </w:p>
    <w:p w14:paraId="0ECF4DC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30. </w:t>
      </w:r>
      <w:r w:rsidRPr="00AA45E7">
        <w:tab/>
        <w:t>ibidem</w:t>
      </w:r>
    </w:p>
    <w:p w14:paraId="41E74E7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31. </w:t>
      </w:r>
      <w:r w:rsidRPr="00AA45E7">
        <w:tab/>
        <w:t>ibidem</w:t>
      </w:r>
    </w:p>
    <w:p w14:paraId="61B910A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32. </w:t>
      </w:r>
      <w:r w:rsidRPr="00AA45E7">
        <w:tab/>
        <w:t>ibidem</w:t>
      </w:r>
    </w:p>
    <w:p w14:paraId="13C0BB1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33. </w:t>
      </w:r>
      <w:r w:rsidRPr="00AA45E7">
        <w:tab/>
        <w:t>Informaţie primită de la Perin Coriolan</w:t>
      </w:r>
    </w:p>
    <w:p w14:paraId="63D58AA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34. </w:t>
      </w:r>
      <w:r w:rsidRPr="00AA45E7">
        <w:tab/>
        <w:t>Informaţie primită de la M. Boată</w:t>
      </w:r>
    </w:p>
    <w:p w14:paraId="12356F8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35. </w:t>
      </w:r>
      <w:r w:rsidRPr="00AA45E7">
        <w:tab/>
        <w:t>ibidem</w:t>
      </w:r>
    </w:p>
    <w:p w14:paraId="27046AB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36. </w:t>
      </w:r>
      <w:r w:rsidRPr="00AA45E7">
        <w:tab/>
        <w:t>ibidem</w:t>
      </w:r>
    </w:p>
    <w:p w14:paraId="6F7F55D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37. </w:t>
      </w:r>
      <w:r w:rsidRPr="00AA45E7">
        <w:tab/>
        <w:t>Interviu cu Perin Coriolan</w:t>
      </w:r>
    </w:p>
    <w:p w14:paraId="030DAF2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38. </w:t>
      </w:r>
      <w:r w:rsidRPr="00AA45E7">
        <w:tab/>
        <w:t>vezi Recensământul general al populaţiei României, 1939, vol. II, p. 757</w:t>
      </w:r>
    </w:p>
    <w:p w14:paraId="3F05BAC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39. </w:t>
      </w:r>
      <w:r w:rsidRPr="00AA45E7">
        <w:tab/>
        <w:t xml:space="preserve">vezi Recensământul populaţiei şi al locuinţelor din 15 martie 1966, regiunea Banat, vol. I, p. 123 </w:t>
      </w:r>
    </w:p>
    <w:p w14:paraId="59DBE41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40. </w:t>
      </w:r>
      <w:r w:rsidRPr="00AA45E7">
        <w:tab/>
        <w:t>date oficiale primite de la Direcţia Judeţeană de Statistică</w:t>
      </w:r>
    </w:p>
    <w:p w14:paraId="63CA889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41. </w:t>
      </w:r>
      <w:r w:rsidRPr="00AA45E7">
        <w:tab/>
        <w:t>ibidem</w:t>
      </w:r>
    </w:p>
    <w:p w14:paraId="6BE61BAF" w14:textId="77777777" w:rsidR="00830844" w:rsidRPr="00AA45E7" w:rsidRDefault="00830844" w:rsidP="00830844">
      <w:pPr>
        <w:widowControl w:val="0"/>
        <w:tabs>
          <w:tab w:val="left" w:pos="426"/>
        </w:tabs>
        <w:autoSpaceDE w:val="0"/>
        <w:autoSpaceDN w:val="0"/>
        <w:adjustRightInd w:val="0"/>
        <w:ind w:left="426" w:hanging="426"/>
        <w:jc w:val="both"/>
      </w:pPr>
      <w:r w:rsidRPr="00AA45E7">
        <w:t>42.</w:t>
      </w:r>
      <w:r w:rsidRPr="00AA45E7">
        <w:tab/>
        <w:t xml:space="preserve">vezi ro.wikipedia.org/wiki/Slovacii_din_România </w:t>
      </w:r>
    </w:p>
    <w:p w14:paraId="75C0EFD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43. </w:t>
      </w:r>
      <w:r w:rsidRPr="00AA45E7">
        <w:tab/>
        <w:t>Interviu cu Mihai Boată</w:t>
      </w:r>
    </w:p>
    <w:p w14:paraId="05BD572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44. </w:t>
      </w:r>
      <w:r w:rsidRPr="00AA45E7">
        <w:tab/>
        <w:t>ibidem</w:t>
      </w:r>
    </w:p>
    <w:p w14:paraId="4BC65E58" w14:textId="77777777" w:rsidR="00830844" w:rsidRPr="00AA45E7" w:rsidRDefault="00830844" w:rsidP="00830844">
      <w:pPr>
        <w:widowControl w:val="0"/>
        <w:tabs>
          <w:tab w:val="left" w:pos="426"/>
        </w:tabs>
        <w:autoSpaceDE w:val="0"/>
        <w:autoSpaceDN w:val="0"/>
        <w:adjustRightInd w:val="0"/>
        <w:ind w:left="426" w:hanging="426"/>
        <w:jc w:val="both"/>
      </w:pPr>
      <w:r w:rsidRPr="00AA45E7">
        <w:t>45.  vezi Ioan Munteanu, </w:t>
      </w:r>
      <w:r w:rsidR="00FD20EA" w:rsidRPr="00AA45E7">
        <w:rPr>
          <w:i/>
        </w:rPr>
        <w:t>Banatul istoric 1867-1918. Aş</w:t>
      </w:r>
      <w:r w:rsidRPr="00AA45E7">
        <w:rPr>
          <w:i/>
        </w:rPr>
        <w:t>ezările. Popula</w:t>
      </w:r>
      <w:r w:rsidRPr="00AA45E7">
        <w:rPr>
          <w:rFonts w:ascii="Calibri" w:hAnsi="Calibri"/>
          <w:i/>
        </w:rPr>
        <w:t>ț</w:t>
      </w:r>
      <w:r w:rsidRPr="00AA45E7">
        <w:rPr>
          <w:i/>
        </w:rPr>
        <w:t>ia</w:t>
      </w:r>
      <w:r w:rsidRPr="00AA45E7">
        <w:t>, op. cit.</w:t>
      </w:r>
    </w:p>
    <w:p w14:paraId="141E3F9F" w14:textId="77777777" w:rsidR="00830844" w:rsidRPr="00AA45E7" w:rsidRDefault="00830844" w:rsidP="00830844">
      <w:pPr>
        <w:widowControl w:val="0"/>
        <w:tabs>
          <w:tab w:val="left" w:pos="426"/>
        </w:tabs>
        <w:autoSpaceDE w:val="0"/>
        <w:autoSpaceDN w:val="0"/>
        <w:adjustRightInd w:val="0"/>
        <w:ind w:left="426" w:hanging="426"/>
        <w:jc w:val="both"/>
      </w:pPr>
      <w:r w:rsidRPr="00AA45E7">
        <w:t>46. vezi Recensământul general al populaţiei României, 1939, vol. II, p. 757</w:t>
      </w:r>
    </w:p>
    <w:p w14:paraId="677B6E95" w14:textId="77777777" w:rsidR="00830844" w:rsidRPr="00AA45E7" w:rsidRDefault="00830844" w:rsidP="00830844">
      <w:pPr>
        <w:widowControl w:val="0"/>
        <w:tabs>
          <w:tab w:val="left" w:pos="426"/>
        </w:tabs>
        <w:autoSpaceDE w:val="0"/>
        <w:autoSpaceDN w:val="0"/>
        <w:adjustRightInd w:val="0"/>
        <w:ind w:left="426" w:hanging="426"/>
        <w:jc w:val="both"/>
      </w:pPr>
      <w:r w:rsidRPr="00AA45E7">
        <w:t>47.</w:t>
      </w:r>
      <w:r w:rsidRPr="00AA45E7">
        <w:tab/>
        <w:t xml:space="preserve">vezi Recensământul populaţiei şi al locuinţelor din 15 martie 1966, regiunea Banat, vol. I, p. 123 </w:t>
      </w:r>
    </w:p>
    <w:p w14:paraId="054E305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48. </w:t>
      </w:r>
      <w:r w:rsidRPr="00AA45E7">
        <w:tab/>
        <w:t>date oficiale primite de la Direcţia Judeţeană de Statistică</w:t>
      </w:r>
    </w:p>
    <w:p w14:paraId="23A0FD6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49. </w:t>
      </w:r>
      <w:r w:rsidRPr="00AA45E7">
        <w:tab/>
        <w:t>ibidem</w:t>
      </w:r>
    </w:p>
    <w:p w14:paraId="7227228D" w14:textId="77777777" w:rsidR="00830844" w:rsidRPr="00AA45E7" w:rsidRDefault="00830844" w:rsidP="00830844">
      <w:pPr>
        <w:widowControl w:val="0"/>
        <w:tabs>
          <w:tab w:val="left" w:pos="426"/>
        </w:tabs>
        <w:autoSpaceDE w:val="0"/>
        <w:autoSpaceDN w:val="0"/>
        <w:adjustRightInd w:val="0"/>
        <w:ind w:left="426" w:hanging="426"/>
        <w:jc w:val="both"/>
      </w:pPr>
      <w:r w:rsidRPr="00AA45E7">
        <w:t>50. vezi Ioan Munteanu, </w:t>
      </w:r>
      <w:r w:rsidRPr="00AA45E7">
        <w:rPr>
          <w:i/>
        </w:rPr>
        <w:t>B</w:t>
      </w:r>
      <w:r w:rsidR="00E22C7D" w:rsidRPr="00AA45E7">
        <w:rPr>
          <w:i/>
        </w:rPr>
        <w:t>anatul istoric 1867-1918. Aş</w:t>
      </w:r>
      <w:r w:rsidRPr="00AA45E7">
        <w:rPr>
          <w:i/>
        </w:rPr>
        <w:t>ezările. Popula</w:t>
      </w:r>
      <w:r w:rsidRPr="00AA45E7">
        <w:rPr>
          <w:rFonts w:ascii="Calibri" w:hAnsi="Calibri"/>
          <w:i/>
        </w:rPr>
        <w:t>ț</w:t>
      </w:r>
      <w:r w:rsidRPr="00AA45E7">
        <w:rPr>
          <w:i/>
        </w:rPr>
        <w:t>ia</w:t>
      </w:r>
      <w:r w:rsidRPr="00AA45E7">
        <w:t>, op. cit.</w:t>
      </w:r>
    </w:p>
    <w:p w14:paraId="626560E6" w14:textId="77777777" w:rsidR="00830844" w:rsidRPr="00AA45E7" w:rsidRDefault="00830844" w:rsidP="00830844">
      <w:pPr>
        <w:widowControl w:val="0"/>
        <w:tabs>
          <w:tab w:val="left" w:pos="426"/>
        </w:tabs>
        <w:autoSpaceDE w:val="0"/>
        <w:autoSpaceDN w:val="0"/>
        <w:adjustRightInd w:val="0"/>
        <w:ind w:left="426" w:hanging="426"/>
        <w:jc w:val="both"/>
      </w:pPr>
      <w:r w:rsidRPr="00AA45E7">
        <w:t>51.  vezi Recensământul general al populaţiei României, 1939, vol. II, p. 757</w:t>
      </w:r>
    </w:p>
    <w:p w14:paraId="66434420" w14:textId="77777777" w:rsidR="00830844" w:rsidRPr="00AA45E7" w:rsidRDefault="00830844" w:rsidP="00830844">
      <w:pPr>
        <w:widowControl w:val="0"/>
        <w:tabs>
          <w:tab w:val="left" w:pos="426"/>
        </w:tabs>
        <w:autoSpaceDE w:val="0"/>
        <w:autoSpaceDN w:val="0"/>
        <w:adjustRightInd w:val="0"/>
        <w:ind w:left="426" w:hanging="426"/>
        <w:jc w:val="both"/>
      </w:pPr>
      <w:r w:rsidRPr="00AA45E7">
        <w:t>52.  vezi Ioan Munteanu, </w:t>
      </w:r>
      <w:r w:rsidR="00FD20EA" w:rsidRPr="00AA45E7">
        <w:rPr>
          <w:i/>
        </w:rPr>
        <w:t>Banatul istoric 1867-1918. Aş</w:t>
      </w:r>
      <w:r w:rsidRPr="00AA45E7">
        <w:rPr>
          <w:i/>
        </w:rPr>
        <w:t>ezările. Popula</w:t>
      </w:r>
      <w:r w:rsidRPr="00AA45E7">
        <w:rPr>
          <w:rFonts w:ascii="Calibri" w:hAnsi="Calibri"/>
          <w:i/>
        </w:rPr>
        <w:t>ț</w:t>
      </w:r>
      <w:r w:rsidRPr="00AA45E7">
        <w:rPr>
          <w:i/>
        </w:rPr>
        <w:t>ia</w:t>
      </w:r>
      <w:r w:rsidRPr="00AA45E7">
        <w:t>, op. cit.</w:t>
      </w:r>
    </w:p>
    <w:p w14:paraId="3D996108" w14:textId="77777777" w:rsidR="00830844" w:rsidRPr="00AA45E7" w:rsidRDefault="00830844" w:rsidP="00830844">
      <w:pPr>
        <w:widowControl w:val="0"/>
        <w:tabs>
          <w:tab w:val="left" w:pos="426"/>
        </w:tabs>
        <w:autoSpaceDE w:val="0"/>
        <w:autoSpaceDN w:val="0"/>
        <w:adjustRightInd w:val="0"/>
        <w:ind w:left="426" w:hanging="426"/>
        <w:jc w:val="both"/>
      </w:pPr>
      <w:r w:rsidRPr="00AA45E7">
        <w:t>53.  vezi Recensământul general al populaţiei României, 1939, vol. II, p. 757</w:t>
      </w:r>
    </w:p>
    <w:p w14:paraId="402C4ED7" w14:textId="77777777" w:rsidR="00830844" w:rsidRPr="00AA45E7" w:rsidRDefault="00830844" w:rsidP="00830844">
      <w:pPr>
        <w:widowControl w:val="0"/>
        <w:tabs>
          <w:tab w:val="left" w:pos="426"/>
        </w:tabs>
        <w:autoSpaceDE w:val="0"/>
        <w:autoSpaceDN w:val="0"/>
        <w:adjustRightInd w:val="0"/>
        <w:ind w:left="426" w:hanging="426"/>
        <w:jc w:val="both"/>
      </w:pPr>
      <w:r w:rsidRPr="00AA45E7">
        <w:t>54. vezi Recensământul populaţiei şi al locuinţelor din 15 martie 1966, regiunea Banat, vol. I, p. 123</w:t>
      </w:r>
    </w:p>
    <w:p w14:paraId="7ED96D4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55. </w:t>
      </w:r>
      <w:r w:rsidRPr="00AA45E7">
        <w:tab/>
        <w:t xml:space="preserve">interviu cu </w:t>
      </w:r>
      <w:r w:rsidRPr="00AA45E7">
        <w:rPr>
          <w:color w:val="000000"/>
        </w:rPr>
        <w:t>Miloş Florica</w:t>
      </w:r>
      <w:r w:rsidRPr="00AA45E7">
        <w:t xml:space="preserve"> </w:t>
      </w:r>
    </w:p>
    <w:p w14:paraId="76419767" w14:textId="77777777" w:rsidR="00830844" w:rsidRPr="00AA45E7" w:rsidRDefault="00830844" w:rsidP="00830844">
      <w:pPr>
        <w:widowControl w:val="0"/>
        <w:tabs>
          <w:tab w:val="left" w:pos="426"/>
        </w:tabs>
        <w:autoSpaceDE w:val="0"/>
        <w:autoSpaceDN w:val="0"/>
        <w:adjustRightInd w:val="0"/>
        <w:ind w:left="426" w:hanging="426"/>
        <w:jc w:val="both"/>
      </w:pPr>
      <w:r w:rsidRPr="00AA45E7">
        <w:t>56. interviu cu Sini</w:t>
      </w:r>
      <w:r w:rsidRPr="00AA45E7">
        <w:rPr>
          <w:rFonts w:ascii="Calibri" w:hAnsi="Calibri"/>
        </w:rPr>
        <w:t>ș</w:t>
      </w:r>
      <w:r w:rsidRPr="00AA45E7">
        <w:t>a Milosav</w:t>
      </w:r>
    </w:p>
    <w:p w14:paraId="4D5A3231" w14:textId="77777777" w:rsidR="00830844" w:rsidRPr="00AA45E7" w:rsidRDefault="00830844" w:rsidP="00830844">
      <w:pPr>
        <w:pStyle w:val="Capitol"/>
      </w:pPr>
      <w:bookmarkStart w:id="60" w:name="_Toc236463332"/>
      <w:r w:rsidRPr="00AA45E7">
        <w:t>XIV. Călugăreni - localitate limitrofă sau viitor cartier</w:t>
      </w:r>
      <w:bookmarkEnd w:id="60"/>
      <w:r w:rsidRPr="00AA45E7">
        <w:t xml:space="preserve"> ...</w:t>
      </w:r>
    </w:p>
    <w:p w14:paraId="184471AC" w14:textId="77777777" w:rsidR="00830844" w:rsidRPr="00AA45E7" w:rsidRDefault="00830844" w:rsidP="00830844">
      <w:pPr>
        <w:keepNext/>
        <w:widowControl w:val="0"/>
        <w:autoSpaceDE w:val="0"/>
        <w:autoSpaceDN w:val="0"/>
        <w:adjustRightInd w:val="0"/>
        <w:ind w:firstLine="567"/>
        <w:jc w:val="both"/>
        <w:rPr>
          <w:sz w:val="28"/>
          <w:szCs w:val="28"/>
        </w:rPr>
      </w:pPr>
    </w:p>
    <w:p w14:paraId="14C98E3B" w14:textId="77777777" w:rsidR="00830844" w:rsidRPr="00AA45E7" w:rsidRDefault="00830844" w:rsidP="00830844">
      <w:pPr>
        <w:keepNext/>
        <w:widowControl w:val="0"/>
        <w:autoSpaceDE w:val="0"/>
        <w:autoSpaceDN w:val="0"/>
        <w:adjustRightInd w:val="0"/>
        <w:ind w:firstLine="567"/>
        <w:jc w:val="both"/>
        <w:rPr>
          <w:sz w:val="28"/>
          <w:szCs w:val="28"/>
        </w:rPr>
      </w:pPr>
    </w:p>
    <w:p w14:paraId="1362307F" w14:textId="77777777" w:rsidR="00830844" w:rsidRPr="00AA45E7" w:rsidRDefault="00830844" w:rsidP="00830844">
      <w:pPr>
        <w:keepNext/>
        <w:widowControl w:val="0"/>
        <w:autoSpaceDE w:val="0"/>
        <w:autoSpaceDN w:val="0"/>
        <w:adjustRightInd w:val="0"/>
        <w:ind w:firstLine="567"/>
        <w:jc w:val="both"/>
        <w:rPr>
          <w:sz w:val="28"/>
          <w:szCs w:val="28"/>
        </w:rPr>
      </w:pPr>
      <w:r w:rsidRPr="00AA45E7">
        <w:rPr>
          <w:sz w:val="28"/>
          <w:szCs w:val="28"/>
        </w:rPr>
        <w:t xml:space="preserve">Călugăreniul, în scurta sa istorie, este indisolubil legat ca evoluţie de Felnac, prin strânse relaţii economice, sociale </w:t>
      </w:r>
      <w:r w:rsidRPr="00AA45E7">
        <w:rPr>
          <w:rFonts w:ascii="Calibri" w:hAnsi="Calibri"/>
          <w:sz w:val="28"/>
          <w:szCs w:val="28"/>
        </w:rPr>
        <w:t>ș</w:t>
      </w:r>
      <w:r w:rsidRPr="00AA45E7">
        <w:rPr>
          <w:sz w:val="28"/>
          <w:szCs w:val="28"/>
        </w:rPr>
        <w:t>i comerciale, de Mănăstirea Hodoş-Bodrog şi de cursul Mureşului. Prima atestare documentară a localităţii datează din anul 1828</w:t>
      </w:r>
      <w:r w:rsidRPr="00AA45E7">
        <w:rPr>
          <w:sz w:val="28"/>
          <w:szCs w:val="28"/>
          <w:vertAlign w:val="superscript"/>
        </w:rPr>
        <w:t>1</w:t>
      </w:r>
      <w:r w:rsidRPr="00AA45E7">
        <w:rPr>
          <w:sz w:val="28"/>
          <w:szCs w:val="28"/>
        </w:rPr>
        <w:t xml:space="preserve">. Satul va primi diverse denumiri, de la populaţiile satelor învecinate - fiind menţionat uneori şi în documente ca atare - respectiv de la români </w:t>
      </w:r>
      <w:r w:rsidRPr="00AA45E7">
        <w:rPr>
          <w:i/>
          <w:sz w:val="28"/>
          <w:szCs w:val="28"/>
        </w:rPr>
        <w:t>Dealu Vinghi</w:t>
      </w:r>
      <w:r w:rsidRPr="00AA45E7">
        <w:rPr>
          <w:sz w:val="28"/>
          <w:szCs w:val="28"/>
        </w:rPr>
        <w:t xml:space="preserve"> sau mai simplu </w:t>
      </w:r>
      <w:r w:rsidRPr="00AA45E7">
        <w:rPr>
          <w:i/>
          <w:sz w:val="28"/>
          <w:szCs w:val="28"/>
        </w:rPr>
        <w:t>Deal</w:t>
      </w:r>
      <w:r w:rsidRPr="00AA45E7">
        <w:rPr>
          <w:sz w:val="28"/>
          <w:szCs w:val="28"/>
        </w:rPr>
        <w:t>, mai rar Vinga Nouă (denumire utilizată oficial în administraţie la un moment dat) şi abia mai apoi Călugăreni, de la germani Neu Winga sau Winga an der Marosch, practic denumiri cu aceaşi semnificaţie în română, iar de la maghiari Ujvinga sau Vinga Puszta</w:t>
      </w:r>
      <w:r w:rsidRPr="00AA45E7">
        <w:rPr>
          <w:sz w:val="28"/>
          <w:szCs w:val="28"/>
          <w:vertAlign w:val="superscript"/>
        </w:rPr>
        <w:t>2</w:t>
      </w:r>
      <w:r w:rsidRPr="00AA45E7">
        <w:rPr>
          <w:sz w:val="28"/>
          <w:szCs w:val="28"/>
        </w:rPr>
        <w:t>. În 1839 are loc un eveniment ce influenţează evoluţia habitatului în perimetrul localităţii, datorită lucrărilor de rectificare a cursului Mureşului. Până în acel an, mănăstirea Bodrog era situată pe malul drept al Mureşului, aparţinând de satul Bodrogul Vechi şi de localitatea Pecica. Deoarece mănăs</w:t>
      </w:r>
      <w:r w:rsidRPr="00AA45E7">
        <w:rPr>
          <w:sz w:val="28"/>
          <w:szCs w:val="28"/>
        </w:rPr>
        <w:softHyphen/>
        <w:t>tirea era periclitată de debitul oscilant al râului şi de meandrarea sa puternică, care îşi apropiase malul până lângă zidurile ei, prin investiţiile stareţului Grigore Chirilovici, primul de origine română al mănăstirii, şi cu ajutorul autorităţilor teritoriale din Arad, în anul 1839, Mureşul a fost dirijat pe la nord-vest de aşezământul religios</w:t>
      </w:r>
      <w:r w:rsidRPr="00AA45E7">
        <w:rPr>
          <w:sz w:val="28"/>
          <w:szCs w:val="28"/>
          <w:vertAlign w:val="superscript"/>
        </w:rPr>
        <w:t>3</w:t>
      </w:r>
      <w:r w:rsidRPr="00AA45E7">
        <w:rPr>
          <w:sz w:val="28"/>
          <w:szCs w:val="28"/>
        </w:rPr>
        <w:t xml:space="preserve">. Cert este că lucrările de modificare ale văii râului au afectat şi satul Călugăreni, Mureşul situându-se la o oarecare distanţă faţă de sat. Independent de episodul evocat </w:t>
      </w:r>
      <w:r w:rsidRPr="00AA45E7">
        <w:rPr>
          <w:rFonts w:ascii="Calibri" w:hAnsi="Calibri"/>
          <w:sz w:val="28"/>
          <w:szCs w:val="28"/>
        </w:rPr>
        <w:t>ș</w:t>
      </w:r>
      <w:r w:rsidRPr="00AA45E7">
        <w:rPr>
          <w:sz w:val="28"/>
          <w:szCs w:val="28"/>
        </w:rPr>
        <w:t>i în strânsă legătură cu perioada fondării localită</w:t>
      </w:r>
      <w:r w:rsidRPr="00AA45E7">
        <w:rPr>
          <w:rFonts w:ascii="Calibri" w:hAnsi="Calibri"/>
          <w:sz w:val="28"/>
          <w:szCs w:val="28"/>
        </w:rPr>
        <w:t>ț</w:t>
      </w:r>
      <w:r w:rsidRPr="00AA45E7">
        <w:rPr>
          <w:sz w:val="28"/>
          <w:szCs w:val="28"/>
        </w:rPr>
        <w:t>ii - care reprezintă o necunoscută - în zonă funcţionau mori pe apă</w:t>
      </w:r>
      <w:r w:rsidRPr="00AA45E7">
        <w:rPr>
          <w:sz w:val="28"/>
          <w:szCs w:val="28"/>
          <w:vertAlign w:val="superscript"/>
        </w:rPr>
        <w:t>4</w:t>
      </w:r>
      <w:r w:rsidRPr="00AA45E7">
        <w:rPr>
          <w:sz w:val="28"/>
          <w:szCs w:val="28"/>
        </w:rPr>
        <w:t>, care se pare că acestea aparţineau unor etnici germani, deoarece în cimitirul satului Călugăreni la intrare există morminte ale nemţilor: "Nemţii au avut şi case lângă mori. Ultima moară a funcţionat până în anii 1937-1938"</w:t>
      </w:r>
      <w:r w:rsidRPr="00AA45E7">
        <w:rPr>
          <w:sz w:val="28"/>
          <w:szCs w:val="28"/>
          <w:vertAlign w:val="superscript"/>
        </w:rPr>
        <w:t>5</w:t>
      </w:r>
      <w:r w:rsidRPr="00AA45E7">
        <w:rPr>
          <w:sz w:val="28"/>
          <w:szCs w:val="28"/>
        </w:rPr>
        <w:t>. Satul şi terenurile adiacente au aparţinut însă tradiţional localităţii Vinga şi etnicilor bulgari de aici, aduşi de Maria Tereza la 1741, care le va oferi şi o serie de privilegii. Bulgarii, din perspectiva istoriei orale felnăcane, au colonizat în zonă "câteva familii de români care au fost slugi. Le-au păzit oile şi vitele"</w:t>
      </w:r>
      <w:r w:rsidRPr="00AA45E7">
        <w:rPr>
          <w:sz w:val="28"/>
          <w:szCs w:val="28"/>
          <w:vertAlign w:val="superscript"/>
        </w:rPr>
        <w:t>6</w:t>
      </w:r>
      <w:r w:rsidRPr="00AA45E7">
        <w:rPr>
          <w:sz w:val="28"/>
          <w:szCs w:val="28"/>
        </w:rPr>
        <w:t>. La 1910, această aşezare întemeiată târziu avea 174 de locuitori</w:t>
      </w:r>
      <w:r w:rsidRPr="00AA45E7">
        <w:rPr>
          <w:sz w:val="28"/>
          <w:szCs w:val="28"/>
          <w:vertAlign w:val="superscript"/>
        </w:rPr>
        <w:t>7</w:t>
      </w:r>
      <w:r w:rsidRPr="00AA45E7">
        <w:rPr>
          <w:sz w:val="28"/>
          <w:szCs w:val="28"/>
        </w:rPr>
        <w:t>. Memoria colectivă reţine că în perioada interbelică "în sat era un loc de pripas, un han unde călătorii înnoptau şi plecau. Satul avea câteva case şi grajduri ale vinganilor"</w:t>
      </w:r>
      <w:r w:rsidRPr="00AA45E7">
        <w:rPr>
          <w:sz w:val="28"/>
          <w:szCs w:val="28"/>
          <w:vertAlign w:val="superscript"/>
        </w:rPr>
        <w:t>8</w:t>
      </w:r>
      <w:r w:rsidRPr="00AA45E7">
        <w:rPr>
          <w:sz w:val="28"/>
          <w:szCs w:val="28"/>
        </w:rPr>
        <w:t>. În 1933, conform unei mono</w:t>
      </w:r>
      <w:r w:rsidRPr="00AA45E7">
        <w:rPr>
          <w:sz w:val="28"/>
          <w:szCs w:val="28"/>
        </w:rPr>
        <w:softHyphen/>
        <w:t>grafii aflate în posesia primăriei Vinga, cătunul Vinga Nouă, actualul sat Călugăreni se desparte de localitatea Vinga, primind cu această ocazie şi 1200 de jugăre de pământ, un jugăr reprezentând echivalentul a circa jumătate de hectar</w:t>
      </w:r>
      <w:r w:rsidRPr="00AA45E7">
        <w:rPr>
          <w:sz w:val="28"/>
          <w:szCs w:val="28"/>
          <w:vertAlign w:val="superscript"/>
        </w:rPr>
        <w:t>9</w:t>
      </w:r>
      <w:r w:rsidRPr="00AA45E7">
        <w:rPr>
          <w:sz w:val="28"/>
          <w:szCs w:val="28"/>
        </w:rPr>
        <w:t>. După acest episod, satul rămâne subordonat administrativ plasei Vinga şi judeţului Timiş-Torontal, având din punct de vedere, respectiv al apartenenţei administrativ-teritoriale judeţene, un destin similar cu cel al Felnacului. Între 1939 şi 1954 în sat va funcţiona un orfelinat, cu câteva zeci de copii în perioada de maximă evoluţie a acestuia, care ulterior îşi va schimba locaţia la Macea</w:t>
      </w:r>
      <w:r w:rsidRPr="00AA45E7">
        <w:rPr>
          <w:sz w:val="28"/>
          <w:szCs w:val="28"/>
          <w:vertAlign w:val="superscript"/>
        </w:rPr>
        <w:t>10</w:t>
      </w:r>
      <w:r w:rsidRPr="00AA45E7">
        <w:rPr>
          <w:sz w:val="28"/>
          <w:szCs w:val="28"/>
        </w:rPr>
        <w:t>. În sat a funcţionat în acest context o şcoală în localitate, al cărei prim învăţător se pare că a fost, conform unui tablou din epocă dascălul Mariescu, mentorul primei promoţii de elevi de ciclu primar din sat. Practic, pe fotografia care înfăţişează locuitori ai satului scrie că a fost făcută "în amintirea primului examen de sfârşit de an din satul Vinga Nouă, pe anul şcolar 1933-1934. Primul învăţător al şcolii, Iosif N. Mariescu. Ctitorul şcolii şi primul preşedinte al consiliului şcolar arhimandrit policar Maruşca"</w:t>
      </w:r>
      <w:r w:rsidRPr="00AA45E7">
        <w:rPr>
          <w:sz w:val="28"/>
          <w:szCs w:val="28"/>
          <w:vertAlign w:val="superscript"/>
        </w:rPr>
        <w:t>11</w:t>
      </w:r>
      <w:r w:rsidRPr="00AA45E7">
        <w:rPr>
          <w:sz w:val="28"/>
          <w:szCs w:val="28"/>
        </w:rPr>
        <w:t>. După acest dascăl, în memoria bătrânilor satului au mai rămas "învăţătorul Mili şi directorul orfelinatului, Domocoş, care era şi învăţător şi preot. A făcut şi biserică în clădirea şcolii. În perioada orfelinatului, pentru că erau mulţi elevi, se făceau şapte clase. Din câte ştiu eu, au fost 39 de copii la orfelinat. Eu am făcut şcoala între 1936 şi 1943 şi mulţi dintre noi cei care eram elevi atunci, au absolvit facultăţi sau licee. Învăţam toate şapte clasele într-o singură încăpere. După calculele mele, la un moment dat eram 52 de copii numai din sat în şcoală"</w:t>
      </w:r>
      <w:r w:rsidRPr="00AA45E7">
        <w:rPr>
          <w:sz w:val="28"/>
          <w:szCs w:val="28"/>
          <w:vertAlign w:val="superscript"/>
        </w:rPr>
        <w:t>12</w:t>
      </w:r>
      <w:r w:rsidRPr="00AA45E7">
        <w:rPr>
          <w:sz w:val="28"/>
          <w:szCs w:val="28"/>
        </w:rPr>
        <w:t>. Instituţia de învăţământ din Călugăreni şi-a continuat existenţa şi după 1954, deşi populaţia şcolară s-a diminuat drastic în aceeaşi clădire unde, actualmente, funcţionează biserica locală. Troiţa din faţa lăcaşului de cult a fost ridicată la iniţiativa aceluiaşi părinte Domocoş în anul 1940 în memoria sătenilor căzuţi pe câmpul de luptă, în primul război mondial: "crucea a fost sculptată de călugării de la mănăstire, care în fundaţie din câte ştiu eu au băgat o sticlă în care se află un bilet cu numele celor care au ridicat-o şi alte două sticle una cu vin şi alta cu răchie"</w:t>
      </w:r>
      <w:r w:rsidRPr="00AA45E7">
        <w:rPr>
          <w:sz w:val="28"/>
          <w:szCs w:val="28"/>
          <w:vertAlign w:val="superscript"/>
        </w:rPr>
        <w:t>13</w:t>
      </w:r>
      <w:r w:rsidRPr="00AA45E7">
        <w:rPr>
          <w:sz w:val="28"/>
          <w:szCs w:val="28"/>
        </w:rPr>
        <w:t>. După al doilea război mondial, la care au participat şi localnicii, se constată o migraţie a băştinaşilor înspre Arad sau alte oraşe şi descinderea în zonă a imigranţilor din alte părţi ale ţării, fapt ce a determinat ca localitatea să nu se depopuleze. Un moment important din punct de vedere al evoluţiei demografice îl repre</w:t>
      </w:r>
      <w:r w:rsidRPr="00AA45E7">
        <w:rPr>
          <w:sz w:val="28"/>
          <w:szCs w:val="28"/>
        </w:rPr>
        <w:softHyphen/>
        <w:t>zintă ieşirea din matcă a Mureşului, în 1970. Inundaţiile teribile din zonă au determinat dispariţia localităţii Bodrogul Vechi, o bună parte a locuitorilor satului afectat de calamitate, stabilindu-se în Călugăreni, cu predilecţie în partea de nord şi nord-est a satului</w:t>
      </w:r>
      <w:r w:rsidRPr="00AA45E7">
        <w:rPr>
          <w:sz w:val="28"/>
          <w:szCs w:val="28"/>
          <w:vertAlign w:val="superscript"/>
        </w:rPr>
        <w:t>14</w:t>
      </w:r>
      <w:r w:rsidRPr="00AA45E7">
        <w:rPr>
          <w:sz w:val="28"/>
          <w:szCs w:val="28"/>
        </w:rPr>
        <w:t>. Localitatea s-a dezvoltat în perioada comunistă, atât anterior catastrofei naturale, cât şi după calamitate, după aceleaşi principii care au caracterizat evoluţia Felnacului acelor vremuri. Populaţia locală a fost angrenată în structurile colectiviste sau au muncit prin fabricile arădene. Construirea şoselei şi introducerea curentului electric au fost două realizări cu un impact puternic asupra dezvoltării satului. Gospodari, sătenii care au ales, în ciuda unei aparente izolări, să habiteze în această mică localitate, au construit case noi, le-au reparat sau le-au adaptat noilor realităţi arhitectonice pe cele vechi. În prezent, în localitate funcţionează şi o biserică ortodoxă, prin transformarea în lăcaş de cult a fostului cămin cultural din perioada comunistă şi nu numai, în acelaşi timp şi şcoală generală, clasele I-IV, practic principala instituţie a satului în perioada postbelică. Actual</w:t>
      </w:r>
      <w:r w:rsidRPr="00AA45E7">
        <w:rPr>
          <w:sz w:val="28"/>
          <w:szCs w:val="28"/>
        </w:rPr>
        <w:softHyphen/>
        <w:t>mente, satul ca şi evoluţie teritorială, este caracterizat de un dinamism vizibil. În perioada de după 2004 s-a creat un cartier de locuinţe</w:t>
      </w:r>
      <w:r w:rsidRPr="00AA45E7">
        <w:rPr>
          <w:sz w:val="28"/>
          <w:szCs w:val="28"/>
          <w:vertAlign w:val="superscript"/>
        </w:rPr>
        <w:t>15</w:t>
      </w:r>
      <w:r w:rsidRPr="00AA45E7">
        <w:rPr>
          <w:sz w:val="28"/>
          <w:szCs w:val="28"/>
        </w:rPr>
        <w:t>, iar în 2008 s-au încheiat lucrările de racordare a localităţii la reţeaua de apă potabilă</w:t>
      </w:r>
      <w:r w:rsidRPr="00AA45E7">
        <w:rPr>
          <w:sz w:val="28"/>
          <w:szCs w:val="28"/>
          <w:vertAlign w:val="superscript"/>
        </w:rPr>
        <w:t>16</w:t>
      </w:r>
      <w:r w:rsidRPr="00AA45E7">
        <w:rPr>
          <w:sz w:val="28"/>
          <w:szCs w:val="28"/>
        </w:rPr>
        <w:t>. Cert este că localitatea este aflată sub semnul extinderii teritoriale. Dacă evoluţia în acest sens se va face şi înspre vest, în viitor satul va fi legat la propriu de Felnac. Vivacitatea fenomenului ne determină să credem acest lucru. Populaţia satului, datorită tendinţei de dez</w:t>
      </w:r>
      <w:r w:rsidRPr="00AA45E7">
        <w:rPr>
          <w:sz w:val="28"/>
          <w:szCs w:val="28"/>
        </w:rPr>
        <w:softHyphen/>
        <w:t>voltare amintite, se află în creştere. Cifrele recenziale demons</w:t>
      </w:r>
      <w:r w:rsidRPr="00AA45E7">
        <w:rPr>
          <w:sz w:val="28"/>
          <w:szCs w:val="28"/>
        </w:rPr>
        <w:softHyphen/>
        <w:t>trează acest lucru, fără ca mutaţiile să fie spectaculoase. Studiind satul din perspectiva evoluţiei demografice, se constată o creştere semnificativă a populaţiei satului între 1956 şi 1966, în condiţiile în care ne raportăm la numărul total al locuitorilor Călugă</w:t>
      </w:r>
      <w:r w:rsidRPr="00AA45E7">
        <w:rPr>
          <w:sz w:val="28"/>
          <w:szCs w:val="28"/>
        </w:rPr>
        <w:softHyphen/>
        <w:t>reniului. Astfel, la 1956 au fost consemnaţi 156 locuitori</w:t>
      </w:r>
      <w:r w:rsidRPr="00AA45E7">
        <w:rPr>
          <w:sz w:val="28"/>
          <w:szCs w:val="28"/>
          <w:vertAlign w:val="superscript"/>
        </w:rPr>
        <w:t>17</w:t>
      </w:r>
      <w:r w:rsidRPr="00AA45E7">
        <w:rPr>
          <w:sz w:val="28"/>
          <w:szCs w:val="28"/>
        </w:rPr>
        <w:t>, iar la 1966, 186 de săteni dintre aceştia, 184 fiind, din perspectiva apartenenţei naţionale, români unul german şi unul ungur</w:t>
      </w:r>
      <w:r w:rsidRPr="00AA45E7">
        <w:rPr>
          <w:sz w:val="28"/>
          <w:szCs w:val="28"/>
          <w:vertAlign w:val="superscript"/>
        </w:rPr>
        <w:t>18</w:t>
      </w:r>
      <w:r w:rsidRPr="00AA45E7">
        <w:rPr>
          <w:sz w:val="28"/>
          <w:szCs w:val="28"/>
        </w:rPr>
        <w:t>. Din punct de vedere al limbii materne, situaţia rămâne aceeaşi în sensul că 184 de săteni vorbeau ca limbă maternă româna, unul maghiara şi unul germana</w:t>
      </w:r>
      <w:r w:rsidRPr="00AA45E7">
        <w:rPr>
          <w:sz w:val="28"/>
          <w:szCs w:val="28"/>
          <w:vertAlign w:val="superscript"/>
        </w:rPr>
        <w:t>19</w:t>
      </w:r>
      <w:r w:rsidRPr="00AA45E7">
        <w:rPr>
          <w:sz w:val="28"/>
          <w:szCs w:val="28"/>
        </w:rPr>
        <w:t>. În 1992, cifrele recenziale reflectă o nouă creştere semnificativă a populaţiei satului, care era la acea dată de 244 de locuitori</w:t>
      </w:r>
      <w:r w:rsidRPr="00AA45E7">
        <w:rPr>
          <w:sz w:val="28"/>
          <w:szCs w:val="28"/>
          <w:vertAlign w:val="superscript"/>
        </w:rPr>
        <w:t>20</w:t>
      </w:r>
      <w:r w:rsidRPr="00AA45E7">
        <w:rPr>
          <w:sz w:val="28"/>
          <w:szCs w:val="28"/>
        </w:rPr>
        <w:t>. Practic, în 26 de ani numărul sătenilor creşte cu 58 de persoane. Dintre aceşti 244 de localnici, 238 s-au declarat români, 5 ţigani şi unul german</w:t>
      </w:r>
      <w:r w:rsidRPr="00AA45E7">
        <w:rPr>
          <w:sz w:val="28"/>
          <w:szCs w:val="28"/>
          <w:vertAlign w:val="superscript"/>
        </w:rPr>
        <w:t>21</w:t>
      </w:r>
      <w:r w:rsidRPr="00AA45E7">
        <w:rPr>
          <w:sz w:val="28"/>
          <w:szCs w:val="28"/>
        </w:rPr>
        <w:t>. În Călugăreniul anului 1992 oficial 240 de indivizi erau ortodocşi, 3 baptişti, iar o persoană era de religie penticostală</w:t>
      </w:r>
      <w:r w:rsidRPr="00AA45E7">
        <w:rPr>
          <w:sz w:val="28"/>
          <w:szCs w:val="28"/>
          <w:vertAlign w:val="superscript"/>
        </w:rPr>
        <w:t>22</w:t>
      </w:r>
      <w:r w:rsidRPr="00AA45E7">
        <w:rPr>
          <w:sz w:val="28"/>
          <w:szCs w:val="28"/>
        </w:rPr>
        <w:t>. Un deceniu mai târziu la următorul recensământ nu se constată mutaţii spectaculoase la nivelul structurii etno-religioase ale populaţiei. În 2002 în sat au fost recenzate 239 de persoane dintre care 236 s-au declarat români, iar trei maghiari. Din perspectiva apartenenţei religioase, conform cifrelor recenziale oficiale 236 de săteni sunt ortodocşi, 2 romano-catolici şi unul greco-catolic</w:t>
      </w:r>
      <w:r w:rsidRPr="00AA45E7">
        <w:rPr>
          <w:sz w:val="28"/>
          <w:szCs w:val="28"/>
          <w:vertAlign w:val="superscript"/>
        </w:rPr>
        <w:t>23</w:t>
      </w:r>
      <w:r w:rsidRPr="00AA45E7">
        <w:rPr>
          <w:sz w:val="28"/>
          <w:szCs w:val="28"/>
        </w:rPr>
        <w:t>. Practic scade numărul locuitorilor cu cinci persoane, o diminuare nesemnificativă a populaţiei localităţii, dispar neoprotestanţii din sat şi este con</w:t>
      </w:r>
      <w:r w:rsidRPr="00AA45E7">
        <w:rPr>
          <w:sz w:val="28"/>
          <w:szCs w:val="28"/>
        </w:rPr>
        <w:softHyphen/>
        <w:t>semnată prezenţa a trei catolici. Putem spune că satul este prototipul localităţii din spaţiul mioritic, definitoriu pentru habi</w:t>
      </w:r>
      <w:r w:rsidRPr="00AA45E7">
        <w:rPr>
          <w:sz w:val="28"/>
          <w:szCs w:val="28"/>
        </w:rPr>
        <w:softHyphen/>
        <w:t>tatul rural al ţării, adică unul românesc şi ortodox. Nuanţele în context sunt nesemnificative. Chiar dacă istoria locului ţine cont de ele, evoluţia satului, ca fenomen socio-demografic, pe termen scurt şi lung le ignoră. Şi de aceea, pentru Călugăreni, în con</w:t>
      </w:r>
      <w:r w:rsidRPr="00AA45E7">
        <w:rPr>
          <w:sz w:val="28"/>
          <w:szCs w:val="28"/>
        </w:rPr>
        <w:softHyphen/>
        <w:t>diţiile în care are o istorie relativ scurtă atât la nivel de localitate cât şi la nivel de indivizi ce o populează, viitorul este unicul reper. Singurul lucru ce contează cu adevărat! Fără ca acest lucru să excludă sub nici o formă mândria localnicilor că aparţin locului.</w:t>
      </w:r>
    </w:p>
    <w:p w14:paraId="38EB416B"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r w:rsidRPr="00AA45E7">
        <w:rPr>
          <w:sz w:val="28"/>
          <w:szCs w:val="28"/>
        </w:rPr>
        <w:t xml:space="preserve"> </w:t>
      </w:r>
    </w:p>
    <w:p w14:paraId="34397213"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1ADA1254"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AFDE8AC"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9D3E541"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110EAF21"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7B614785"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5E01C4E8"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04EBE169"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6833268D"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0D5ACBEA"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6F4D7791"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09F0F249"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7B8B90B0"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43ABCA7"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4C64314D"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3AC4409F" w14:textId="77777777" w:rsidR="00830844" w:rsidRPr="00AA45E7" w:rsidRDefault="00830844" w:rsidP="00830844">
      <w:pPr>
        <w:keepNext/>
        <w:widowControl w:val="0"/>
        <w:tabs>
          <w:tab w:val="left" w:pos="284"/>
        </w:tabs>
        <w:autoSpaceDE w:val="0"/>
        <w:autoSpaceDN w:val="0"/>
        <w:adjustRightInd w:val="0"/>
        <w:ind w:left="284" w:hanging="284"/>
        <w:jc w:val="both"/>
        <w:rPr>
          <w:sz w:val="28"/>
          <w:szCs w:val="28"/>
        </w:rPr>
      </w:pPr>
    </w:p>
    <w:p w14:paraId="15EFF1F3" w14:textId="77777777" w:rsidR="00830844" w:rsidRPr="00AA45E7" w:rsidRDefault="00830844" w:rsidP="00830844">
      <w:pPr>
        <w:widowControl w:val="0"/>
        <w:autoSpaceDE w:val="0"/>
        <w:autoSpaceDN w:val="0"/>
        <w:adjustRightInd w:val="0"/>
        <w:rPr>
          <w:b/>
          <w:bCs/>
          <w:sz w:val="28"/>
          <w:szCs w:val="28"/>
        </w:rPr>
      </w:pPr>
    </w:p>
    <w:p w14:paraId="3121B71E" w14:textId="77777777" w:rsidR="00830844" w:rsidRPr="00AA45E7" w:rsidRDefault="00830844" w:rsidP="00830844">
      <w:pPr>
        <w:widowControl w:val="0"/>
        <w:autoSpaceDE w:val="0"/>
        <w:autoSpaceDN w:val="0"/>
        <w:adjustRightInd w:val="0"/>
        <w:rPr>
          <w:b/>
          <w:bCs/>
          <w:sz w:val="28"/>
          <w:szCs w:val="28"/>
        </w:rPr>
      </w:pPr>
    </w:p>
    <w:p w14:paraId="757ACA72" w14:textId="77777777" w:rsidR="00830844" w:rsidRPr="00AA45E7" w:rsidRDefault="00830844" w:rsidP="00830844">
      <w:pPr>
        <w:widowControl w:val="0"/>
        <w:autoSpaceDE w:val="0"/>
        <w:autoSpaceDN w:val="0"/>
        <w:adjustRightInd w:val="0"/>
        <w:rPr>
          <w:b/>
          <w:bCs/>
          <w:sz w:val="28"/>
          <w:szCs w:val="28"/>
        </w:rPr>
      </w:pPr>
    </w:p>
    <w:p w14:paraId="02B55B5F" w14:textId="77777777" w:rsidR="00830844" w:rsidRPr="00AA45E7" w:rsidRDefault="00830844" w:rsidP="00830844">
      <w:pPr>
        <w:widowControl w:val="0"/>
        <w:autoSpaceDE w:val="0"/>
        <w:autoSpaceDN w:val="0"/>
        <w:adjustRightInd w:val="0"/>
        <w:rPr>
          <w:b/>
          <w:bCs/>
          <w:sz w:val="28"/>
          <w:szCs w:val="28"/>
        </w:rPr>
      </w:pPr>
    </w:p>
    <w:p w14:paraId="027F0AFB" w14:textId="77777777" w:rsidR="00830844" w:rsidRPr="00AA45E7" w:rsidRDefault="00830844" w:rsidP="00830844">
      <w:pPr>
        <w:widowControl w:val="0"/>
        <w:autoSpaceDE w:val="0"/>
        <w:autoSpaceDN w:val="0"/>
        <w:adjustRightInd w:val="0"/>
        <w:rPr>
          <w:b/>
          <w:bCs/>
          <w:sz w:val="28"/>
          <w:szCs w:val="28"/>
        </w:rPr>
      </w:pPr>
    </w:p>
    <w:p w14:paraId="5ED4ECE4" w14:textId="77777777" w:rsidR="00830844" w:rsidRPr="00AA45E7" w:rsidRDefault="00830844" w:rsidP="00830844">
      <w:pPr>
        <w:widowControl w:val="0"/>
        <w:autoSpaceDE w:val="0"/>
        <w:autoSpaceDN w:val="0"/>
        <w:adjustRightInd w:val="0"/>
        <w:rPr>
          <w:b/>
          <w:bCs/>
          <w:sz w:val="28"/>
          <w:szCs w:val="28"/>
        </w:rPr>
      </w:pPr>
    </w:p>
    <w:p w14:paraId="2990D006" w14:textId="77777777" w:rsidR="00830844" w:rsidRPr="00AA45E7" w:rsidRDefault="00830844" w:rsidP="00830844">
      <w:pPr>
        <w:widowControl w:val="0"/>
        <w:autoSpaceDE w:val="0"/>
        <w:autoSpaceDN w:val="0"/>
        <w:adjustRightInd w:val="0"/>
        <w:rPr>
          <w:b/>
          <w:bCs/>
          <w:sz w:val="28"/>
          <w:szCs w:val="28"/>
        </w:rPr>
      </w:pPr>
    </w:p>
    <w:p w14:paraId="33894947" w14:textId="77777777" w:rsidR="00830844" w:rsidRPr="00AA45E7" w:rsidRDefault="00830844" w:rsidP="00830844">
      <w:pPr>
        <w:widowControl w:val="0"/>
        <w:autoSpaceDE w:val="0"/>
        <w:autoSpaceDN w:val="0"/>
        <w:adjustRightInd w:val="0"/>
        <w:rPr>
          <w:b/>
          <w:bCs/>
          <w:sz w:val="28"/>
          <w:szCs w:val="28"/>
        </w:rPr>
      </w:pPr>
    </w:p>
    <w:p w14:paraId="34CCED21" w14:textId="77777777" w:rsidR="00830844" w:rsidRPr="00AA45E7" w:rsidRDefault="00830844" w:rsidP="00830844">
      <w:pPr>
        <w:widowControl w:val="0"/>
        <w:autoSpaceDE w:val="0"/>
        <w:autoSpaceDN w:val="0"/>
        <w:adjustRightInd w:val="0"/>
        <w:rPr>
          <w:b/>
          <w:bCs/>
          <w:sz w:val="28"/>
          <w:szCs w:val="28"/>
        </w:rPr>
      </w:pPr>
    </w:p>
    <w:p w14:paraId="34B1D7A4" w14:textId="77777777" w:rsidR="00830844" w:rsidRPr="00AA45E7" w:rsidRDefault="00830844" w:rsidP="00830844">
      <w:pPr>
        <w:widowControl w:val="0"/>
        <w:autoSpaceDE w:val="0"/>
        <w:autoSpaceDN w:val="0"/>
        <w:adjustRightInd w:val="0"/>
        <w:rPr>
          <w:b/>
          <w:bCs/>
          <w:sz w:val="28"/>
          <w:szCs w:val="28"/>
        </w:rPr>
      </w:pPr>
    </w:p>
    <w:p w14:paraId="25AA8173"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t>Note:</w:t>
      </w:r>
    </w:p>
    <w:p w14:paraId="1934EE93" w14:textId="77777777" w:rsidR="00830844" w:rsidRPr="00AA45E7" w:rsidRDefault="00830844" w:rsidP="00830844">
      <w:pPr>
        <w:widowControl w:val="0"/>
        <w:autoSpaceDE w:val="0"/>
        <w:autoSpaceDN w:val="0"/>
        <w:adjustRightInd w:val="0"/>
        <w:rPr>
          <w:b/>
          <w:bCs/>
          <w:sz w:val="28"/>
          <w:szCs w:val="28"/>
        </w:rPr>
      </w:pPr>
    </w:p>
    <w:p w14:paraId="1EB1300E" w14:textId="77777777" w:rsidR="00830844" w:rsidRPr="00AA45E7" w:rsidRDefault="00830844" w:rsidP="00830844">
      <w:pPr>
        <w:widowControl w:val="0"/>
        <w:autoSpaceDE w:val="0"/>
        <w:autoSpaceDN w:val="0"/>
        <w:adjustRightInd w:val="0"/>
        <w:rPr>
          <w:b/>
          <w:bCs/>
          <w:sz w:val="28"/>
          <w:szCs w:val="28"/>
        </w:rPr>
      </w:pPr>
    </w:p>
    <w:p w14:paraId="0E8D5AD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 </w:t>
      </w:r>
      <w:r w:rsidRPr="00AA45E7">
        <w:tab/>
        <w:t>vezi ro.wikipedia.org/wiki/Călugăreni,_Arad</w:t>
      </w:r>
    </w:p>
    <w:p w14:paraId="5FE27DB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 </w:t>
      </w:r>
      <w:r w:rsidRPr="00AA45E7">
        <w:tab/>
        <w:t>ibidem</w:t>
      </w:r>
    </w:p>
    <w:p w14:paraId="0EFE85C4" w14:textId="77777777" w:rsidR="00830844" w:rsidRPr="00AA45E7" w:rsidRDefault="00830844" w:rsidP="00830844">
      <w:pPr>
        <w:widowControl w:val="0"/>
        <w:tabs>
          <w:tab w:val="left" w:pos="426"/>
        </w:tabs>
        <w:autoSpaceDE w:val="0"/>
        <w:autoSpaceDN w:val="0"/>
        <w:adjustRightInd w:val="0"/>
        <w:ind w:left="426" w:hanging="426"/>
        <w:jc w:val="both"/>
        <w:rPr>
          <w:kern w:val="36"/>
        </w:rPr>
      </w:pPr>
      <w:r w:rsidRPr="00AA45E7">
        <w:t>3.</w:t>
      </w:r>
      <w:r w:rsidRPr="00AA45E7">
        <w:tab/>
        <w:t xml:space="preserve">Vezi cotidianul Glasul Aradului, din 11. 02. 2009, articol </w:t>
      </w:r>
      <w:r w:rsidRPr="00AA45E7">
        <w:rPr>
          <w:kern w:val="36"/>
        </w:rPr>
        <w:t>Mănăstirea Hodoş-Bodrog este cea mai veche mănăstire ortodoxă din ţară</w:t>
      </w:r>
    </w:p>
    <w:p w14:paraId="555E7C5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 </w:t>
      </w:r>
      <w:r w:rsidRPr="00AA45E7">
        <w:tab/>
        <w:t>ibidem</w:t>
      </w:r>
    </w:p>
    <w:p w14:paraId="24D4915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 </w:t>
      </w:r>
      <w:r w:rsidRPr="00AA45E7">
        <w:tab/>
        <w:t>interviu cu Matei Taşcă, n. 1930, Arad, str. Făt Frumos, nr. 39</w:t>
      </w:r>
    </w:p>
    <w:p w14:paraId="09D85C8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6. </w:t>
      </w:r>
      <w:r w:rsidRPr="00AA45E7">
        <w:tab/>
        <w:t>interviu cu Mihai Boată</w:t>
      </w:r>
    </w:p>
    <w:p w14:paraId="4C6230B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7. </w:t>
      </w:r>
      <w:r w:rsidRPr="00AA45E7">
        <w:tab/>
        <w:t>A. Roz, Kovach G,. op. cit., p. 76</w:t>
      </w:r>
    </w:p>
    <w:p w14:paraId="6DF37A2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 </w:t>
      </w:r>
      <w:r w:rsidRPr="00AA45E7">
        <w:tab/>
        <w:t>interviu cu Mihai Boată</w:t>
      </w:r>
    </w:p>
    <w:p w14:paraId="30A2015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 </w:t>
      </w:r>
      <w:r w:rsidRPr="00AA45E7">
        <w:tab/>
        <w:t xml:space="preserve">vezi monografia localităţii Vinga, manuscris aflat în posesia primăriei Vinga </w:t>
      </w:r>
    </w:p>
    <w:p w14:paraId="5219172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10. </w:t>
      </w:r>
      <w:r w:rsidRPr="00AA45E7">
        <w:tab/>
        <w:t>informaţie primită de la Matei Taşcă</w:t>
      </w:r>
    </w:p>
    <w:p w14:paraId="27992841" w14:textId="77777777" w:rsidR="00830844" w:rsidRPr="00AA45E7" w:rsidRDefault="00830844" w:rsidP="00830844">
      <w:pPr>
        <w:widowControl w:val="0"/>
        <w:tabs>
          <w:tab w:val="left" w:pos="426"/>
        </w:tabs>
        <w:autoSpaceDE w:val="0"/>
        <w:autoSpaceDN w:val="0"/>
        <w:adjustRightInd w:val="0"/>
        <w:ind w:left="426" w:hanging="426"/>
        <w:jc w:val="both"/>
      </w:pPr>
      <w:r w:rsidRPr="00AA45E7">
        <w:t>11.</w:t>
      </w:r>
      <w:r w:rsidRPr="00AA45E7">
        <w:tab/>
        <w:t xml:space="preserve">conform unei fotografii ce datează din acea prioadă, fotografie aflată în posesia lui Matei Taşcă </w:t>
      </w:r>
    </w:p>
    <w:p w14:paraId="39AA023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12. </w:t>
      </w:r>
      <w:r w:rsidRPr="00AA45E7">
        <w:tab/>
        <w:t>interviu cu Matei Taşcă</w:t>
      </w:r>
    </w:p>
    <w:p w14:paraId="4A24694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13. </w:t>
      </w:r>
      <w:r w:rsidRPr="00AA45E7">
        <w:tab/>
        <w:t>ibidem</w:t>
      </w:r>
    </w:p>
    <w:p w14:paraId="71E6919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14. </w:t>
      </w:r>
      <w:r w:rsidRPr="00AA45E7">
        <w:tab/>
        <w:t xml:space="preserve">interviu cu Mihai Boată </w:t>
      </w:r>
    </w:p>
    <w:p w14:paraId="356C49CA"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15. </w:t>
      </w:r>
      <w:r w:rsidRPr="00AA45E7">
        <w:tab/>
        <w:t>informaţie primită de la Nicolae Selegean</w:t>
      </w:r>
    </w:p>
    <w:p w14:paraId="16578EA5"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16. </w:t>
      </w:r>
      <w:r w:rsidRPr="00AA45E7">
        <w:tab/>
        <w:t>ibidem</w:t>
      </w:r>
    </w:p>
    <w:p w14:paraId="380815A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17. </w:t>
      </w:r>
      <w:r w:rsidRPr="00AA45E7">
        <w:tab/>
        <w:t>vezi Recensământul populaţiei din 21 februarie 1956, p. 148</w:t>
      </w:r>
    </w:p>
    <w:p w14:paraId="2932721E" w14:textId="77777777" w:rsidR="00830844" w:rsidRPr="00AA45E7" w:rsidRDefault="00830844" w:rsidP="00830844">
      <w:pPr>
        <w:widowControl w:val="0"/>
        <w:tabs>
          <w:tab w:val="left" w:pos="426"/>
        </w:tabs>
        <w:autoSpaceDE w:val="0"/>
        <w:autoSpaceDN w:val="0"/>
        <w:adjustRightInd w:val="0"/>
        <w:ind w:left="426" w:hanging="426"/>
        <w:jc w:val="both"/>
      </w:pPr>
      <w:r w:rsidRPr="00AA45E7">
        <w:t>18.</w:t>
      </w:r>
      <w:r w:rsidRPr="00AA45E7">
        <w:tab/>
        <w:t>vezi Recensământul populaţiei şi al locuinţelor din 15 martie 1966, regiunea Banat, vol. I, p.126</w:t>
      </w:r>
    </w:p>
    <w:p w14:paraId="0F50BE5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19. </w:t>
      </w:r>
      <w:r w:rsidRPr="00AA45E7">
        <w:tab/>
        <w:t xml:space="preserve">ibidem  </w:t>
      </w:r>
    </w:p>
    <w:p w14:paraId="27A205F7"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20. </w:t>
      </w:r>
      <w:r w:rsidRPr="00AA45E7">
        <w:tab/>
        <w:t>date oficiale primite de la Direcţia Judeţeană de Statistică</w:t>
      </w:r>
    </w:p>
    <w:p w14:paraId="0DCB94B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21. </w:t>
      </w:r>
      <w:r w:rsidRPr="00AA45E7">
        <w:tab/>
        <w:t>ibidem</w:t>
      </w:r>
    </w:p>
    <w:p w14:paraId="5615355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22. </w:t>
      </w:r>
      <w:r w:rsidRPr="00AA45E7">
        <w:tab/>
        <w:t>ibidem</w:t>
      </w:r>
    </w:p>
    <w:p w14:paraId="06ABB33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23. </w:t>
      </w:r>
      <w:r w:rsidRPr="00AA45E7">
        <w:tab/>
        <w:t>ibidem</w:t>
      </w:r>
    </w:p>
    <w:p w14:paraId="04079E80" w14:textId="77777777" w:rsidR="00830844" w:rsidRPr="00AA45E7" w:rsidRDefault="00830844" w:rsidP="00830844">
      <w:pPr>
        <w:keepNext/>
        <w:widowControl w:val="0"/>
        <w:autoSpaceDE w:val="0"/>
        <w:autoSpaceDN w:val="0"/>
        <w:adjustRightInd w:val="0"/>
        <w:jc w:val="center"/>
        <w:rPr>
          <w:b/>
          <w:sz w:val="44"/>
          <w:szCs w:val="44"/>
        </w:rPr>
      </w:pPr>
      <w:r w:rsidRPr="00AA45E7">
        <w:rPr>
          <w:b/>
          <w:sz w:val="44"/>
          <w:szCs w:val="44"/>
        </w:rPr>
        <w:t>XV. Victoria Felnac – istorie, tradi</w:t>
      </w:r>
      <w:r w:rsidRPr="00AA45E7">
        <w:rPr>
          <w:rFonts w:ascii="Calibri" w:hAnsi="Calibri"/>
          <w:b/>
          <w:sz w:val="44"/>
          <w:szCs w:val="44"/>
        </w:rPr>
        <w:t>ț</w:t>
      </w:r>
      <w:r w:rsidRPr="00AA45E7">
        <w:rPr>
          <w:b/>
          <w:sz w:val="44"/>
          <w:szCs w:val="44"/>
        </w:rPr>
        <w:t>ie, evolu</w:t>
      </w:r>
      <w:r w:rsidRPr="00AA45E7">
        <w:rPr>
          <w:rFonts w:ascii="Calibri" w:hAnsi="Calibri"/>
          <w:b/>
          <w:sz w:val="44"/>
          <w:szCs w:val="44"/>
        </w:rPr>
        <w:t>ț</w:t>
      </w:r>
      <w:r w:rsidRPr="00AA45E7">
        <w:rPr>
          <w:b/>
          <w:sz w:val="44"/>
          <w:szCs w:val="44"/>
        </w:rPr>
        <w:t>ie</w:t>
      </w:r>
    </w:p>
    <w:p w14:paraId="33585397" w14:textId="77777777" w:rsidR="00830844" w:rsidRPr="00AA45E7" w:rsidRDefault="00830844" w:rsidP="00830844">
      <w:pPr>
        <w:keepNext/>
        <w:widowControl w:val="0"/>
        <w:autoSpaceDE w:val="0"/>
        <w:autoSpaceDN w:val="0"/>
        <w:adjustRightInd w:val="0"/>
        <w:rPr>
          <w:b/>
          <w:sz w:val="32"/>
          <w:szCs w:val="32"/>
        </w:rPr>
      </w:pPr>
    </w:p>
    <w:p w14:paraId="5E8B9F72" w14:textId="77777777" w:rsidR="00830844" w:rsidRPr="00AA45E7" w:rsidRDefault="00830844" w:rsidP="00830844">
      <w:pPr>
        <w:keepNext/>
        <w:widowControl w:val="0"/>
        <w:autoSpaceDE w:val="0"/>
        <w:autoSpaceDN w:val="0"/>
        <w:adjustRightInd w:val="0"/>
        <w:rPr>
          <w:b/>
          <w:sz w:val="32"/>
          <w:szCs w:val="32"/>
        </w:rPr>
      </w:pPr>
    </w:p>
    <w:p w14:paraId="2D70BF38" w14:textId="77777777" w:rsidR="00830844" w:rsidRPr="00AA45E7" w:rsidRDefault="00830844" w:rsidP="00830844">
      <w:pPr>
        <w:keepNext/>
        <w:widowControl w:val="0"/>
        <w:numPr>
          <w:ilvl w:val="0"/>
          <w:numId w:val="60"/>
        </w:numPr>
        <w:autoSpaceDE w:val="0"/>
        <w:autoSpaceDN w:val="0"/>
        <w:adjustRightInd w:val="0"/>
        <w:jc w:val="center"/>
        <w:rPr>
          <w:b/>
          <w:sz w:val="32"/>
          <w:szCs w:val="32"/>
        </w:rPr>
      </w:pPr>
      <w:r w:rsidRPr="00AA45E7">
        <w:rPr>
          <w:b/>
          <w:sz w:val="32"/>
          <w:szCs w:val="32"/>
        </w:rPr>
        <w:t>Începuturile ...</w:t>
      </w:r>
    </w:p>
    <w:p w14:paraId="596482E9" w14:textId="77777777" w:rsidR="00830844" w:rsidRPr="00AA45E7" w:rsidRDefault="00830844" w:rsidP="00830844">
      <w:pPr>
        <w:keepNext/>
        <w:widowControl w:val="0"/>
        <w:autoSpaceDE w:val="0"/>
        <w:autoSpaceDN w:val="0"/>
        <w:adjustRightInd w:val="0"/>
        <w:rPr>
          <w:b/>
          <w:sz w:val="32"/>
          <w:szCs w:val="32"/>
        </w:rPr>
      </w:pPr>
    </w:p>
    <w:p w14:paraId="7FFF0DFD" w14:textId="77777777" w:rsidR="00830844" w:rsidRPr="00AA45E7" w:rsidRDefault="00830844" w:rsidP="00830844">
      <w:pPr>
        <w:keepNext/>
        <w:widowControl w:val="0"/>
        <w:autoSpaceDE w:val="0"/>
        <w:autoSpaceDN w:val="0"/>
        <w:adjustRightInd w:val="0"/>
        <w:jc w:val="both"/>
        <w:rPr>
          <w:b/>
          <w:sz w:val="28"/>
          <w:szCs w:val="28"/>
        </w:rPr>
      </w:pPr>
    </w:p>
    <w:p w14:paraId="76C8B1F2"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La Felnac sportul se confundă cu fotbalul. Felnăcanii nu au dat mari sportivi </w:t>
      </w:r>
      <w:r w:rsidRPr="00AA45E7">
        <w:rPr>
          <w:rFonts w:ascii="Calibri" w:hAnsi="Calibri"/>
          <w:sz w:val="28"/>
          <w:szCs w:val="28"/>
        </w:rPr>
        <w:t>ț</w:t>
      </w:r>
      <w:r w:rsidRPr="00AA45E7">
        <w:rPr>
          <w:sz w:val="28"/>
          <w:szCs w:val="28"/>
        </w:rPr>
        <w:t>ării, însă au făurit, ca o compensa</w:t>
      </w:r>
      <w:r w:rsidRPr="00AA45E7">
        <w:rPr>
          <w:rFonts w:ascii="Calibri" w:hAnsi="Calibri"/>
          <w:sz w:val="28"/>
          <w:szCs w:val="28"/>
        </w:rPr>
        <w:t>ț</w:t>
      </w:r>
      <w:r w:rsidRPr="00AA45E7">
        <w:rPr>
          <w:sz w:val="28"/>
          <w:szCs w:val="28"/>
        </w:rPr>
        <w:t xml:space="preserve">ie la mediocritatea cu care s-a confruntat din acest punct de vedere, o echipă simbol a satului, care să-i reprezinte </w:t>
      </w:r>
      <w:r w:rsidRPr="00AA45E7">
        <w:rPr>
          <w:rFonts w:ascii="Calibri" w:hAnsi="Calibri"/>
          <w:sz w:val="28"/>
          <w:szCs w:val="28"/>
        </w:rPr>
        <w:t>ș</w:t>
      </w:r>
      <w:r w:rsidRPr="00AA45E7">
        <w:rPr>
          <w:sz w:val="28"/>
          <w:szCs w:val="28"/>
        </w:rPr>
        <w:t>i pe care mul</w:t>
      </w:r>
      <w:r w:rsidRPr="00AA45E7">
        <w:rPr>
          <w:rFonts w:ascii="Calibri" w:hAnsi="Calibri"/>
          <w:sz w:val="28"/>
          <w:szCs w:val="28"/>
        </w:rPr>
        <w:t>ț</w:t>
      </w:r>
      <w:r w:rsidRPr="00AA45E7">
        <w:rPr>
          <w:sz w:val="28"/>
          <w:szCs w:val="28"/>
        </w:rPr>
        <w:t>i dintre localnici au perceput-o ca atare. Debutul epopei fotbalistice a satului se află sub semnul incertitudinii. Cert este că, încă din perioada interbelică, în localitate exista o echipă de fotbal. Conform surselor orale intervievate s</w:t>
      </w:r>
      <w:r w:rsidR="004F48AA">
        <w:rPr>
          <w:sz w:val="28"/>
          <w:szCs w:val="28"/>
        </w:rPr>
        <w:t>-</w:t>
      </w:r>
      <w:r w:rsidRPr="00AA45E7">
        <w:rPr>
          <w:sz w:val="28"/>
          <w:szCs w:val="28"/>
        </w:rPr>
        <w:t xml:space="preserve">ar </w:t>
      </w:r>
      <w:r w:rsidR="00316046" w:rsidRPr="00AA45E7">
        <w:rPr>
          <w:sz w:val="28"/>
          <w:szCs w:val="28"/>
        </w:rPr>
        <w:t>părea că pionieratul f</w:t>
      </w:r>
      <w:r w:rsidRPr="00AA45E7">
        <w:rPr>
          <w:sz w:val="28"/>
          <w:szCs w:val="28"/>
        </w:rPr>
        <w:t>otbalistic la Felnac este indisolubil legat de doi fra</w:t>
      </w:r>
      <w:r w:rsidRPr="00AA45E7">
        <w:rPr>
          <w:rFonts w:ascii="Calibri" w:hAnsi="Calibri"/>
          <w:sz w:val="28"/>
          <w:szCs w:val="28"/>
        </w:rPr>
        <w:t>ț</w:t>
      </w:r>
      <w:r w:rsidRPr="00AA45E7">
        <w:rPr>
          <w:sz w:val="28"/>
          <w:szCs w:val="28"/>
        </w:rPr>
        <w:t xml:space="preserve">i Dimitrie </w:t>
      </w:r>
      <w:r w:rsidRPr="00AA45E7">
        <w:rPr>
          <w:rFonts w:ascii="Calibri" w:hAnsi="Calibri"/>
          <w:sz w:val="28"/>
          <w:szCs w:val="28"/>
        </w:rPr>
        <w:t>ș</w:t>
      </w:r>
      <w:r w:rsidRPr="00AA45E7">
        <w:rPr>
          <w:sz w:val="28"/>
          <w:szCs w:val="28"/>
        </w:rPr>
        <w:t>i Nicolae Olteanu,  care au organizat în sat o echipă în anii ’20. „Amândoi au fost studen</w:t>
      </w:r>
      <w:r w:rsidRPr="00AA45E7">
        <w:rPr>
          <w:rFonts w:ascii="Calibri" w:hAnsi="Calibri"/>
          <w:sz w:val="28"/>
          <w:szCs w:val="28"/>
        </w:rPr>
        <w:t>ț</w:t>
      </w:r>
      <w:r w:rsidRPr="00AA45E7">
        <w:rPr>
          <w:sz w:val="28"/>
          <w:szCs w:val="28"/>
        </w:rPr>
        <w:t>i la drept în Timi</w:t>
      </w:r>
      <w:r w:rsidRPr="00AA45E7">
        <w:rPr>
          <w:rFonts w:ascii="Calibri" w:hAnsi="Calibri"/>
          <w:sz w:val="28"/>
          <w:szCs w:val="28"/>
        </w:rPr>
        <w:t>ș</w:t>
      </w:r>
      <w:r w:rsidRPr="00AA45E7">
        <w:rPr>
          <w:sz w:val="28"/>
          <w:szCs w:val="28"/>
        </w:rPr>
        <w:t xml:space="preserve">oara </w:t>
      </w:r>
      <w:r w:rsidRPr="00AA45E7">
        <w:rPr>
          <w:rFonts w:ascii="Calibri" w:hAnsi="Calibri"/>
          <w:sz w:val="28"/>
          <w:szCs w:val="28"/>
        </w:rPr>
        <w:t>ș</w:t>
      </w:r>
      <w:r w:rsidRPr="00AA45E7">
        <w:rPr>
          <w:sz w:val="28"/>
          <w:szCs w:val="28"/>
        </w:rPr>
        <w:t>i au ajuns avoca</w:t>
      </w:r>
      <w:r w:rsidRPr="00AA45E7">
        <w:rPr>
          <w:rFonts w:ascii="Calibri" w:hAnsi="Calibri"/>
          <w:sz w:val="28"/>
          <w:szCs w:val="28"/>
        </w:rPr>
        <w:t>ț</w:t>
      </w:r>
      <w:r w:rsidRPr="00AA45E7">
        <w:rPr>
          <w:sz w:val="28"/>
          <w:szCs w:val="28"/>
        </w:rPr>
        <w:t xml:space="preserve">i, unul la Arad </w:t>
      </w:r>
      <w:r w:rsidRPr="00AA45E7">
        <w:rPr>
          <w:rFonts w:ascii="Calibri" w:hAnsi="Calibri"/>
          <w:sz w:val="28"/>
          <w:szCs w:val="28"/>
        </w:rPr>
        <w:t>ș</w:t>
      </w:r>
      <w:r w:rsidRPr="00AA45E7">
        <w:rPr>
          <w:sz w:val="28"/>
          <w:szCs w:val="28"/>
        </w:rPr>
        <w:t>i altul la Timi</w:t>
      </w:r>
      <w:r w:rsidRPr="00AA45E7">
        <w:rPr>
          <w:rFonts w:ascii="Calibri" w:hAnsi="Calibri"/>
          <w:sz w:val="28"/>
          <w:szCs w:val="28"/>
        </w:rPr>
        <w:t>ș</w:t>
      </w:r>
      <w:r w:rsidRPr="00AA45E7">
        <w:rPr>
          <w:sz w:val="28"/>
          <w:szCs w:val="28"/>
        </w:rPr>
        <w:t>oara. Ei au învă</w:t>
      </w:r>
      <w:r w:rsidRPr="00AA45E7">
        <w:rPr>
          <w:rFonts w:ascii="Calibri" w:hAnsi="Calibri"/>
          <w:sz w:val="28"/>
          <w:szCs w:val="28"/>
        </w:rPr>
        <w:t>ț</w:t>
      </w:r>
      <w:r w:rsidRPr="00AA45E7">
        <w:rPr>
          <w:sz w:val="28"/>
          <w:szCs w:val="28"/>
        </w:rPr>
        <w:t xml:space="preserve">at fotbal la facultate </w:t>
      </w:r>
      <w:r w:rsidRPr="00AA45E7">
        <w:rPr>
          <w:rFonts w:ascii="Calibri" w:hAnsi="Calibri"/>
          <w:sz w:val="28"/>
          <w:szCs w:val="28"/>
        </w:rPr>
        <w:t>ș</w:t>
      </w:r>
      <w:r w:rsidRPr="00AA45E7">
        <w:rPr>
          <w:sz w:val="28"/>
          <w:szCs w:val="28"/>
        </w:rPr>
        <w:t xml:space="preserve">i au făcut </w:t>
      </w:r>
      <w:r w:rsidRPr="00AA45E7">
        <w:rPr>
          <w:rFonts w:ascii="Calibri" w:hAnsi="Calibri"/>
          <w:sz w:val="28"/>
          <w:szCs w:val="28"/>
        </w:rPr>
        <w:t>ș</w:t>
      </w:r>
      <w:r w:rsidRPr="00AA45E7">
        <w:rPr>
          <w:sz w:val="28"/>
          <w:szCs w:val="28"/>
        </w:rPr>
        <w:t>i la noi în sat echipă.”</w:t>
      </w:r>
      <w:r w:rsidRPr="00AA45E7">
        <w:rPr>
          <w:sz w:val="28"/>
          <w:szCs w:val="28"/>
          <w:vertAlign w:val="superscript"/>
        </w:rPr>
        <w:t>1</w:t>
      </w:r>
      <w:r w:rsidRPr="00AA45E7">
        <w:rPr>
          <w:sz w:val="28"/>
          <w:szCs w:val="28"/>
        </w:rPr>
        <w:t xml:space="preserve"> Prea multe despre fotbalul sătesc al perioadei nu se pot spune în lipsa unor informa</w:t>
      </w:r>
      <w:r w:rsidRPr="00AA45E7">
        <w:rPr>
          <w:rFonts w:ascii="Calibri" w:hAnsi="Calibri"/>
          <w:sz w:val="28"/>
          <w:szCs w:val="28"/>
        </w:rPr>
        <w:t>ț</w:t>
      </w:r>
      <w:r w:rsidRPr="00AA45E7">
        <w:rPr>
          <w:sz w:val="28"/>
          <w:szCs w:val="28"/>
        </w:rPr>
        <w:t>ii concrete. Cert este că la Felnac, într-o perioadă în care copiii învă</w:t>
      </w:r>
      <w:r w:rsidRPr="00AA45E7">
        <w:rPr>
          <w:rFonts w:ascii="Calibri" w:hAnsi="Calibri"/>
          <w:sz w:val="28"/>
          <w:szCs w:val="28"/>
        </w:rPr>
        <w:t>ț</w:t>
      </w:r>
      <w:r w:rsidRPr="00AA45E7">
        <w:rPr>
          <w:sz w:val="28"/>
          <w:szCs w:val="28"/>
        </w:rPr>
        <w:t>au fotbal „la islaz cu mingi de cârpe”</w:t>
      </w:r>
      <w:r w:rsidRPr="00AA45E7">
        <w:rPr>
          <w:sz w:val="28"/>
          <w:szCs w:val="28"/>
          <w:vertAlign w:val="superscript"/>
        </w:rPr>
        <w:t>2</w:t>
      </w:r>
      <w:r w:rsidRPr="00AA45E7">
        <w:rPr>
          <w:sz w:val="28"/>
          <w:szCs w:val="28"/>
        </w:rPr>
        <w:t>, - obicei perpetuat până în anii ’50 - echipa satului juca fotbal cu cele ale satelor vecine, evenimentul fiind tratat ca o sărbătoare de către localnici. Formula folosită, în această fază de evolu</w:t>
      </w:r>
      <w:r w:rsidRPr="00AA45E7">
        <w:rPr>
          <w:rFonts w:ascii="Calibri" w:hAnsi="Calibri"/>
          <w:sz w:val="28"/>
          <w:szCs w:val="28"/>
        </w:rPr>
        <w:t>ț</w:t>
      </w:r>
      <w:r w:rsidRPr="00AA45E7">
        <w:rPr>
          <w:sz w:val="28"/>
          <w:szCs w:val="28"/>
        </w:rPr>
        <w:t>ie boemă a fotbalului în sat, cu ocazia organizării de meciuri cu satele vecine era „am legat meci cu cutare sat”</w:t>
      </w:r>
      <w:r w:rsidRPr="00AA45E7">
        <w:rPr>
          <w:sz w:val="28"/>
          <w:szCs w:val="28"/>
          <w:vertAlign w:val="superscript"/>
        </w:rPr>
        <w:t xml:space="preserve"> 3</w:t>
      </w:r>
      <w:r w:rsidRPr="00AA45E7">
        <w:rPr>
          <w:sz w:val="28"/>
          <w:szCs w:val="28"/>
        </w:rPr>
        <w:t xml:space="preserve">. </w:t>
      </w:r>
    </w:p>
    <w:p w14:paraId="0C5F87AE"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anii ’30 Felnacul fotbalistic s-a dezvoltat în ritmul epocii, într-un ritm care astăzi poate provoca ilaritate. ”Primul meu meci pe care mi-l amintesc a fost cu Fântânele, cred că în 1935, </w:t>
      </w:r>
      <w:r w:rsidRPr="00AA45E7">
        <w:rPr>
          <w:rFonts w:ascii="Calibri" w:hAnsi="Calibri"/>
          <w:sz w:val="28"/>
          <w:szCs w:val="28"/>
        </w:rPr>
        <w:t>ș</w:t>
      </w:r>
      <w:r w:rsidRPr="00AA45E7">
        <w:rPr>
          <w:sz w:val="28"/>
          <w:szCs w:val="28"/>
        </w:rPr>
        <w:t xml:space="preserve">i-i mai </w:t>
      </w:r>
      <w:r w:rsidRPr="00AA45E7">
        <w:rPr>
          <w:rFonts w:ascii="Calibri" w:hAnsi="Calibri"/>
          <w:sz w:val="28"/>
          <w:szCs w:val="28"/>
        </w:rPr>
        <w:t>ț</w:t>
      </w:r>
      <w:r w:rsidRPr="00AA45E7">
        <w:rPr>
          <w:sz w:val="28"/>
          <w:szCs w:val="28"/>
        </w:rPr>
        <w:t xml:space="preserve">in minte ca jucători pe Seiman, care era în poartă, </w:t>
      </w:r>
      <w:r w:rsidRPr="00AA45E7">
        <w:rPr>
          <w:rFonts w:ascii="Calibri" w:hAnsi="Calibri"/>
          <w:sz w:val="28"/>
          <w:szCs w:val="28"/>
        </w:rPr>
        <w:t>ș</w:t>
      </w:r>
      <w:r w:rsidRPr="00AA45E7">
        <w:rPr>
          <w:sz w:val="28"/>
          <w:szCs w:val="28"/>
        </w:rPr>
        <w:t xml:space="preserve">i mai doi jucători, pe Ardelean </w:t>
      </w:r>
      <w:r w:rsidRPr="00AA45E7">
        <w:rPr>
          <w:rFonts w:ascii="Calibri" w:hAnsi="Calibri"/>
          <w:sz w:val="28"/>
          <w:szCs w:val="28"/>
        </w:rPr>
        <w:t>ș</w:t>
      </w:r>
      <w:r w:rsidRPr="00AA45E7">
        <w:rPr>
          <w:sz w:val="28"/>
          <w:szCs w:val="28"/>
        </w:rPr>
        <w:t>i pe Selegean. Al doilea meci care mi-a rămas în minte l-am jucat peste vreo două săptămâni parcă, cu Cri</w:t>
      </w:r>
      <w:r w:rsidRPr="00AA45E7">
        <w:rPr>
          <w:rFonts w:ascii="Calibri" w:hAnsi="Calibri"/>
          <w:sz w:val="28"/>
          <w:szCs w:val="28"/>
        </w:rPr>
        <w:t>ș</w:t>
      </w:r>
      <w:r w:rsidRPr="00AA45E7">
        <w:rPr>
          <w:sz w:val="28"/>
          <w:szCs w:val="28"/>
        </w:rPr>
        <w:t>ana CFR Arad.”</w:t>
      </w:r>
      <w:r w:rsidRPr="00AA45E7">
        <w:rPr>
          <w:sz w:val="28"/>
          <w:szCs w:val="28"/>
          <w:vertAlign w:val="superscript"/>
        </w:rPr>
        <w:t>4</w:t>
      </w:r>
      <w:r w:rsidRPr="00AA45E7">
        <w:rPr>
          <w:sz w:val="28"/>
          <w:szCs w:val="28"/>
        </w:rPr>
        <w:t xml:space="preserve"> Terenurile pe care s-a jucat fotbal în perioadă au fost relativ numeroase. Unul era situat în zona numită de localnici </w:t>
      </w:r>
      <w:r w:rsidRPr="00AA45E7">
        <w:rPr>
          <w:i/>
          <w:sz w:val="28"/>
          <w:szCs w:val="28"/>
        </w:rPr>
        <w:t>la Fântâna Cailor</w:t>
      </w:r>
      <w:r w:rsidRPr="00AA45E7">
        <w:rPr>
          <w:sz w:val="28"/>
          <w:szCs w:val="28"/>
        </w:rPr>
        <w:t>, loc aflat în partea de sud a Felnacului, „dincolo de calea ferată, vizavi de Balta lu</w:t>
      </w:r>
      <w:r w:rsidR="00A9789F" w:rsidRPr="00AA45E7">
        <w:rPr>
          <w:sz w:val="28"/>
          <w:szCs w:val="28"/>
        </w:rPr>
        <w:t>’</w:t>
      </w:r>
      <w:r w:rsidRPr="00AA45E7">
        <w:rPr>
          <w:sz w:val="28"/>
          <w:szCs w:val="28"/>
        </w:rPr>
        <w:t xml:space="preserve"> Mitrici, unde era o păduri</w:t>
      </w:r>
      <w:r w:rsidRPr="00AA45E7">
        <w:rPr>
          <w:rFonts w:ascii="Calibri" w:hAnsi="Calibri"/>
          <w:sz w:val="28"/>
          <w:szCs w:val="28"/>
        </w:rPr>
        <w:t>ț</w:t>
      </w:r>
      <w:r w:rsidRPr="00AA45E7">
        <w:rPr>
          <w:sz w:val="28"/>
          <w:szCs w:val="28"/>
        </w:rPr>
        <w:t>ă de breglani.”</w:t>
      </w:r>
      <w:r w:rsidRPr="00AA45E7">
        <w:rPr>
          <w:sz w:val="28"/>
          <w:szCs w:val="28"/>
          <w:vertAlign w:val="superscript"/>
        </w:rPr>
        <w:t xml:space="preserve"> 5</w:t>
      </w:r>
      <w:r w:rsidRPr="00AA45E7">
        <w:rPr>
          <w:sz w:val="28"/>
          <w:szCs w:val="28"/>
        </w:rPr>
        <w:t xml:space="preserve"> Alte loca</w:t>
      </w:r>
      <w:r w:rsidRPr="00AA45E7">
        <w:rPr>
          <w:rFonts w:ascii="Calibri" w:hAnsi="Calibri"/>
          <w:sz w:val="28"/>
          <w:szCs w:val="28"/>
        </w:rPr>
        <w:t>ț</w:t>
      </w:r>
      <w:r w:rsidRPr="00AA45E7">
        <w:rPr>
          <w:sz w:val="28"/>
          <w:szCs w:val="28"/>
        </w:rPr>
        <w:t>ii unde s-au disputat partide de fotbal au fost pu</w:t>
      </w:r>
      <w:r w:rsidRPr="00AA45E7">
        <w:rPr>
          <w:rFonts w:ascii="Calibri" w:hAnsi="Calibri"/>
          <w:sz w:val="28"/>
          <w:szCs w:val="28"/>
        </w:rPr>
        <w:t>ț</w:t>
      </w:r>
      <w:r w:rsidRPr="00AA45E7">
        <w:rPr>
          <w:sz w:val="28"/>
          <w:szCs w:val="28"/>
        </w:rPr>
        <w:t xml:space="preserve">in mai la vest de amintitul areal Fântâna Cailor situat perpendicular pe zona betoanelor de la capătul străzii CFR, precum </w:t>
      </w:r>
      <w:r w:rsidRPr="00AA45E7">
        <w:rPr>
          <w:rFonts w:ascii="Calibri" w:hAnsi="Calibri"/>
          <w:sz w:val="28"/>
          <w:szCs w:val="28"/>
        </w:rPr>
        <w:t>ș</w:t>
      </w:r>
      <w:r w:rsidRPr="00AA45E7">
        <w:rPr>
          <w:sz w:val="28"/>
          <w:szCs w:val="28"/>
        </w:rPr>
        <w:t>i în apropierea actualei arene sportive. Cert este că ulterior loca</w:t>
      </w:r>
      <w:r w:rsidRPr="00AA45E7">
        <w:rPr>
          <w:rFonts w:ascii="Calibri" w:hAnsi="Calibri"/>
          <w:sz w:val="28"/>
          <w:szCs w:val="28"/>
        </w:rPr>
        <w:t>ț</w:t>
      </w:r>
      <w:r w:rsidRPr="00AA45E7">
        <w:rPr>
          <w:sz w:val="28"/>
          <w:szCs w:val="28"/>
        </w:rPr>
        <w:t>ia terenului de fotbal a fost pentru câteva decenii pe culmea, aflată de asemenea în sudul localită</w:t>
      </w:r>
      <w:r w:rsidRPr="00AA45E7">
        <w:rPr>
          <w:rFonts w:ascii="Calibri" w:hAnsi="Calibri"/>
          <w:sz w:val="28"/>
          <w:szCs w:val="28"/>
        </w:rPr>
        <w:t>ț</w:t>
      </w:r>
      <w:r w:rsidRPr="00AA45E7">
        <w:rPr>
          <w:sz w:val="28"/>
          <w:szCs w:val="28"/>
        </w:rPr>
        <w:t>ii în linie dreaptă cu rampa de trecere a căi ferate de la</w:t>
      </w:r>
      <w:r w:rsidRPr="00AA45E7">
        <w:rPr>
          <w:i/>
          <w:sz w:val="28"/>
          <w:szCs w:val="28"/>
        </w:rPr>
        <w:t xml:space="preserve"> Mo</w:t>
      </w:r>
      <w:r w:rsidRPr="00AA45E7">
        <w:rPr>
          <w:rFonts w:ascii="Calibri" w:hAnsi="Calibri"/>
          <w:i/>
          <w:sz w:val="28"/>
          <w:szCs w:val="28"/>
        </w:rPr>
        <w:t>ș</w:t>
      </w:r>
      <w:r w:rsidRPr="00AA45E7">
        <w:rPr>
          <w:i/>
          <w:sz w:val="28"/>
          <w:szCs w:val="28"/>
        </w:rPr>
        <w:t>ul Nicola.</w:t>
      </w:r>
      <w:r w:rsidRPr="00AA45E7">
        <w:rPr>
          <w:sz w:val="28"/>
          <w:szCs w:val="28"/>
        </w:rPr>
        <w:t xml:space="preserve"> ”Era altfel de fotbal. </w:t>
      </w:r>
      <w:r w:rsidRPr="00AA45E7">
        <w:rPr>
          <w:rFonts w:ascii="Calibri" w:hAnsi="Calibri"/>
          <w:sz w:val="28"/>
          <w:szCs w:val="28"/>
        </w:rPr>
        <w:t>Ț</w:t>
      </w:r>
      <w:r w:rsidRPr="00AA45E7">
        <w:rPr>
          <w:sz w:val="28"/>
          <w:szCs w:val="28"/>
        </w:rPr>
        <w:t>in minte că la un meci la Sânpetru German era un jucător lipsă. Atunci l-au chemat pe un felnăcan să intre în echipă. Ă</w:t>
      </w:r>
      <w:r w:rsidR="00D952D7" w:rsidRPr="00AA45E7">
        <w:rPr>
          <w:sz w:val="28"/>
          <w:szCs w:val="28"/>
        </w:rPr>
        <w:t>sta când s-a dezbrăcat era în iz</w:t>
      </w:r>
      <w:r w:rsidRPr="00AA45E7">
        <w:rPr>
          <w:sz w:val="28"/>
          <w:szCs w:val="28"/>
        </w:rPr>
        <w:t xml:space="preserve">mene. </w:t>
      </w:r>
      <w:r w:rsidRPr="00AA45E7">
        <w:rPr>
          <w:rFonts w:ascii="Calibri" w:hAnsi="Calibri"/>
          <w:sz w:val="28"/>
          <w:szCs w:val="28"/>
        </w:rPr>
        <w:t>Ș</w:t>
      </w:r>
      <w:r w:rsidRPr="00AA45E7">
        <w:rPr>
          <w:sz w:val="28"/>
          <w:szCs w:val="28"/>
        </w:rPr>
        <w:t xml:space="preserve">i-a sufulcat izmenele </w:t>
      </w:r>
      <w:r w:rsidRPr="00AA45E7">
        <w:rPr>
          <w:rFonts w:ascii="Calibri" w:hAnsi="Calibri"/>
          <w:sz w:val="28"/>
          <w:szCs w:val="28"/>
        </w:rPr>
        <w:t>ș</w:t>
      </w:r>
      <w:r w:rsidRPr="00AA45E7">
        <w:rPr>
          <w:sz w:val="28"/>
          <w:szCs w:val="28"/>
        </w:rPr>
        <w:t>i a jucat în echipamentul ăla tot meciu</w:t>
      </w:r>
      <w:r w:rsidR="00D952D7" w:rsidRPr="00AA45E7">
        <w:rPr>
          <w:sz w:val="28"/>
          <w:szCs w:val="28"/>
        </w:rPr>
        <w:t>’</w:t>
      </w:r>
      <w:r w:rsidRPr="00AA45E7">
        <w:rPr>
          <w:sz w:val="28"/>
          <w:szCs w:val="28"/>
        </w:rPr>
        <w:t>.”</w:t>
      </w:r>
      <w:r w:rsidRPr="00AA45E7">
        <w:rPr>
          <w:sz w:val="28"/>
          <w:szCs w:val="28"/>
          <w:vertAlign w:val="superscript"/>
        </w:rPr>
        <w:t>6</w:t>
      </w:r>
      <w:r w:rsidRPr="00AA45E7">
        <w:rPr>
          <w:sz w:val="28"/>
          <w:szCs w:val="28"/>
        </w:rPr>
        <w:t xml:space="preserve"> Cert este că  sursele orale sus</w:t>
      </w:r>
      <w:r w:rsidRPr="00AA45E7">
        <w:rPr>
          <w:rFonts w:ascii="Calibri" w:hAnsi="Calibri"/>
          <w:sz w:val="28"/>
          <w:szCs w:val="28"/>
        </w:rPr>
        <w:t>ț</w:t>
      </w:r>
      <w:r w:rsidRPr="00AA45E7">
        <w:rPr>
          <w:sz w:val="28"/>
          <w:szCs w:val="28"/>
        </w:rPr>
        <w:t>in că fotbali</w:t>
      </w:r>
      <w:r w:rsidRPr="00AA45E7">
        <w:rPr>
          <w:rFonts w:ascii="Calibri" w:hAnsi="Calibri"/>
          <w:sz w:val="28"/>
          <w:szCs w:val="28"/>
        </w:rPr>
        <w:t>ș</w:t>
      </w:r>
      <w:r w:rsidRPr="00AA45E7">
        <w:rPr>
          <w:sz w:val="28"/>
          <w:szCs w:val="28"/>
        </w:rPr>
        <w:t xml:space="preserve">tii jucau în echipament sportiv iar ”arbitrii erau din sat. Unul dintre ei a fost Ardelean Gheorghe, care a fost </w:t>
      </w:r>
      <w:r w:rsidRPr="00AA45E7">
        <w:rPr>
          <w:rFonts w:ascii="Calibri" w:hAnsi="Calibri"/>
          <w:sz w:val="28"/>
          <w:szCs w:val="28"/>
        </w:rPr>
        <w:t>ș</w:t>
      </w:r>
      <w:r w:rsidRPr="00AA45E7">
        <w:rPr>
          <w:sz w:val="28"/>
          <w:szCs w:val="28"/>
        </w:rPr>
        <w:t>i diriginte la po</w:t>
      </w:r>
      <w:r w:rsidRPr="00AA45E7">
        <w:rPr>
          <w:rFonts w:ascii="Calibri" w:hAnsi="Calibri"/>
          <w:sz w:val="28"/>
          <w:szCs w:val="28"/>
        </w:rPr>
        <w:t>ș</w:t>
      </w:r>
      <w:r w:rsidRPr="00AA45E7">
        <w:rPr>
          <w:sz w:val="28"/>
          <w:szCs w:val="28"/>
        </w:rPr>
        <w:t xml:space="preserve">tă, fost fotbalist </w:t>
      </w:r>
      <w:r w:rsidRPr="00AA45E7">
        <w:rPr>
          <w:rFonts w:ascii="Calibri" w:hAnsi="Calibri"/>
          <w:sz w:val="28"/>
          <w:szCs w:val="28"/>
        </w:rPr>
        <w:t>ș</w:t>
      </w:r>
      <w:r w:rsidRPr="00AA45E7">
        <w:rPr>
          <w:sz w:val="28"/>
          <w:szCs w:val="28"/>
        </w:rPr>
        <w:t>i el.”</w:t>
      </w:r>
      <w:r w:rsidRPr="00AA45E7">
        <w:rPr>
          <w:sz w:val="28"/>
          <w:szCs w:val="28"/>
          <w:vertAlign w:val="superscript"/>
        </w:rPr>
        <w:t xml:space="preserve"> 7</w:t>
      </w:r>
      <w:r w:rsidRPr="00AA45E7">
        <w:rPr>
          <w:sz w:val="28"/>
          <w:szCs w:val="28"/>
        </w:rPr>
        <w:t xml:space="preserve">  </w:t>
      </w:r>
    </w:p>
    <w:p w14:paraId="47E4CDF1" w14:textId="77777777" w:rsidR="00830844" w:rsidRPr="00AA45E7" w:rsidRDefault="00830844" w:rsidP="00830844">
      <w:pPr>
        <w:keepNext/>
        <w:widowControl w:val="0"/>
        <w:autoSpaceDE w:val="0"/>
        <w:autoSpaceDN w:val="0"/>
        <w:adjustRightInd w:val="0"/>
        <w:jc w:val="both"/>
        <w:rPr>
          <w:sz w:val="28"/>
          <w:szCs w:val="28"/>
          <w:vertAlign w:val="superscript"/>
        </w:rPr>
      </w:pPr>
      <w:r w:rsidRPr="00AA45E7">
        <w:rPr>
          <w:sz w:val="28"/>
          <w:szCs w:val="28"/>
        </w:rPr>
        <w:t xml:space="preserve">           Interesant este că în epoca evocată tabuurile comunitare nu permitea fetelor să participe la meciurile de fotbal ”ca să nu-i vadă pe dezbrăca</w:t>
      </w:r>
      <w:r w:rsidRPr="00AA45E7">
        <w:rPr>
          <w:rFonts w:ascii="Calibri" w:hAnsi="Calibri"/>
          <w:sz w:val="28"/>
          <w:szCs w:val="28"/>
        </w:rPr>
        <w:t>ț</w:t>
      </w:r>
      <w:r w:rsidRPr="00AA45E7">
        <w:rPr>
          <w:sz w:val="28"/>
          <w:szCs w:val="28"/>
        </w:rPr>
        <w:t>ii ăia”, atitud</w:t>
      </w:r>
      <w:r w:rsidR="002F66AF" w:rsidRPr="00AA45E7">
        <w:rPr>
          <w:sz w:val="28"/>
          <w:szCs w:val="28"/>
        </w:rPr>
        <w:t>i</w:t>
      </w:r>
      <w:r w:rsidRPr="00AA45E7">
        <w:rPr>
          <w:sz w:val="28"/>
          <w:szCs w:val="28"/>
        </w:rPr>
        <w:t>nea comunită</w:t>
      </w:r>
      <w:r w:rsidRPr="00AA45E7">
        <w:rPr>
          <w:rFonts w:ascii="Calibri" w:hAnsi="Calibri"/>
          <w:sz w:val="28"/>
          <w:szCs w:val="28"/>
        </w:rPr>
        <w:t>ț</w:t>
      </w:r>
      <w:r w:rsidRPr="00AA45E7">
        <w:rPr>
          <w:sz w:val="28"/>
          <w:szCs w:val="28"/>
        </w:rPr>
        <w:t>ii modificându-se se pare după al doilea război mondial: „În zilele de post când nu era joc tineretul merea la fotbal, a</w:t>
      </w:r>
      <w:r w:rsidRPr="00AA45E7">
        <w:rPr>
          <w:rFonts w:ascii="Calibri" w:hAnsi="Calibri"/>
          <w:sz w:val="28"/>
          <w:szCs w:val="28"/>
        </w:rPr>
        <w:t>ș</w:t>
      </w:r>
      <w:r w:rsidRPr="00AA45E7">
        <w:rPr>
          <w:sz w:val="28"/>
          <w:szCs w:val="28"/>
        </w:rPr>
        <w:t>a ca distrac</w:t>
      </w:r>
      <w:r w:rsidRPr="00AA45E7">
        <w:rPr>
          <w:rFonts w:ascii="Calibri" w:hAnsi="Calibri"/>
          <w:sz w:val="28"/>
          <w:szCs w:val="28"/>
        </w:rPr>
        <w:t>ț</w:t>
      </w:r>
      <w:r w:rsidRPr="00AA45E7">
        <w:rPr>
          <w:sz w:val="28"/>
          <w:szCs w:val="28"/>
        </w:rPr>
        <w:t xml:space="preserve">ie. Lumea s-a mai modernizat </w:t>
      </w:r>
      <w:r w:rsidRPr="00AA45E7">
        <w:rPr>
          <w:rFonts w:ascii="Calibri" w:hAnsi="Calibri"/>
          <w:sz w:val="28"/>
          <w:szCs w:val="28"/>
        </w:rPr>
        <w:t>ș</w:t>
      </w:r>
      <w:r w:rsidRPr="00AA45E7">
        <w:rPr>
          <w:sz w:val="28"/>
          <w:szCs w:val="28"/>
        </w:rPr>
        <w:t xml:space="preserve">i le-o permis </w:t>
      </w:r>
      <w:r w:rsidRPr="00AA45E7">
        <w:rPr>
          <w:rFonts w:ascii="Calibri" w:hAnsi="Calibri"/>
          <w:sz w:val="28"/>
          <w:szCs w:val="28"/>
        </w:rPr>
        <w:t>ș</w:t>
      </w:r>
      <w:r w:rsidRPr="00AA45E7">
        <w:rPr>
          <w:sz w:val="28"/>
          <w:szCs w:val="28"/>
        </w:rPr>
        <w:t>i fetelor să meargă la teren să se uite la meciuri”.</w:t>
      </w:r>
      <w:r w:rsidRPr="00AA45E7">
        <w:rPr>
          <w:sz w:val="28"/>
          <w:szCs w:val="28"/>
          <w:vertAlign w:val="superscript"/>
        </w:rPr>
        <w:t>8</w:t>
      </w:r>
      <w:r w:rsidRPr="00AA45E7">
        <w:rPr>
          <w:sz w:val="28"/>
          <w:szCs w:val="28"/>
        </w:rPr>
        <w:t xml:space="preserve"> Oricum</w:t>
      </w:r>
      <w:r w:rsidR="00491E3C">
        <w:rPr>
          <w:sz w:val="28"/>
          <w:szCs w:val="28"/>
        </w:rPr>
        <w:t>,</w:t>
      </w:r>
      <w:r w:rsidRPr="00AA45E7">
        <w:rPr>
          <w:sz w:val="28"/>
          <w:szCs w:val="28"/>
        </w:rPr>
        <w:t xml:space="preserve"> în acea fază interbelică de pionierat, fotbalul era jucat cu predilec</w:t>
      </w:r>
      <w:r w:rsidRPr="00AA45E7">
        <w:rPr>
          <w:rFonts w:ascii="Calibri" w:hAnsi="Calibri"/>
          <w:sz w:val="28"/>
          <w:szCs w:val="28"/>
        </w:rPr>
        <w:t>ț</w:t>
      </w:r>
      <w:r w:rsidRPr="00AA45E7">
        <w:rPr>
          <w:sz w:val="28"/>
          <w:szCs w:val="28"/>
        </w:rPr>
        <w:t xml:space="preserve">ie de către intelectualii satului, </w:t>
      </w:r>
      <w:r w:rsidRPr="00AA45E7">
        <w:rPr>
          <w:rFonts w:ascii="Calibri" w:hAnsi="Calibri"/>
          <w:sz w:val="28"/>
          <w:szCs w:val="28"/>
        </w:rPr>
        <w:t>ț</w:t>
      </w:r>
      <w:r w:rsidRPr="00AA45E7">
        <w:rPr>
          <w:sz w:val="28"/>
          <w:szCs w:val="28"/>
        </w:rPr>
        <w:t>ăranii având o atitudine negativă fa</w:t>
      </w:r>
      <w:r w:rsidRPr="00AA45E7">
        <w:rPr>
          <w:rFonts w:ascii="Calibri" w:hAnsi="Calibri"/>
          <w:sz w:val="28"/>
          <w:szCs w:val="28"/>
        </w:rPr>
        <w:t>ț</w:t>
      </w:r>
      <w:r w:rsidRPr="00AA45E7">
        <w:rPr>
          <w:sz w:val="28"/>
          <w:szCs w:val="28"/>
        </w:rPr>
        <w:t>ă de practica</w:t>
      </w:r>
      <w:r w:rsidR="002F66AF" w:rsidRPr="00AA45E7">
        <w:rPr>
          <w:sz w:val="28"/>
          <w:szCs w:val="28"/>
        </w:rPr>
        <w:t>re acestui sport, în ciuda fapt</w:t>
      </w:r>
      <w:r w:rsidRPr="00AA45E7">
        <w:rPr>
          <w:sz w:val="28"/>
          <w:szCs w:val="28"/>
        </w:rPr>
        <w:t>ului ca trăiau intens fiecare meci. Această percep</w:t>
      </w:r>
      <w:r w:rsidRPr="00AA45E7">
        <w:rPr>
          <w:rFonts w:ascii="Calibri" w:hAnsi="Calibri"/>
          <w:sz w:val="28"/>
          <w:szCs w:val="28"/>
        </w:rPr>
        <w:t>ț</w:t>
      </w:r>
      <w:r w:rsidRPr="00AA45E7">
        <w:rPr>
          <w:sz w:val="28"/>
          <w:szCs w:val="28"/>
        </w:rPr>
        <w:t>ie retrogradă a sportului rege se datora atât credin</w:t>
      </w:r>
      <w:r w:rsidRPr="00AA45E7">
        <w:rPr>
          <w:rFonts w:ascii="Calibri" w:hAnsi="Calibri"/>
          <w:sz w:val="28"/>
          <w:szCs w:val="28"/>
        </w:rPr>
        <w:t>ț</w:t>
      </w:r>
      <w:r w:rsidRPr="00AA45E7">
        <w:rPr>
          <w:sz w:val="28"/>
          <w:szCs w:val="28"/>
        </w:rPr>
        <w:t>ei că unui sătean nu-i stă  bine să joace fotbal pentru că se face de râs în fa</w:t>
      </w:r>
      <w:r w:rsidRPr="00AA45E7">
        <w:rPr>
          <w:rFonts w:ascii="Calibri" w:hAnsi="Calibri"/>
          <w:sz w:val="28"/>
          <w:szCs w:val="28"/>
        </w:rPr>
        <w:t>ț</w:t>
      </w:r>
      <w:r w:rsidRPr="00AA45E7">
        <w:rPr>
          <w:sz w:val="28"/>
          <w:szCs w:val="28"/>
        </w:rPr>
        <w:t>a comunită</w:t>
      </w:r>
      <w:r w:rsidRPr="00AA45E7">
        <w:rPr>
          <w:rFonts w:ascii="Calibri" w:hAnsi="Calibri"/>
          <w:sz w:val="28"/>
          <w:szCs w:val="28"/>
        </w:rPr>
        <w:t>ț</w:t>
      </w:r>
      <w:r w:rsidRPr="00AA45E7">
        <w:rPr>
          <w:sz w:val="28"/>
          <w:szCs w:val="28"/>
        </w:rPr>
        <w:t xml:space="preserve">ii </w:t>
      </w:r>
      <w:r w:rsidRPr="00AA45E7">
        <w:rPr>
          <w:rFonts w:ascii="Calibri" w:hAnsi="Calibri"/>
          <w:sz w:val="28"/>
          <w:szCs w:val="28"/>
        </w:rPr>
        <w:t>ș</w:t>
      </w:r>
      <w:r w:rsidRPr="00AA45E7">
        <w:rPr>
          <w:sz w:val="28"/>
          <w:szCs w:val="28"/>
        </w:rPr>
        <w:t xml:space="preserve">i ajunge în gura satului, cât </w:t>
      </w:r>
      <w:r w:rsidRPr="00AA45E7">
        <w:rPr>
          <w:rFonts w:ascii="Calibri" w:hAnsi="Calibri"/>
          <w:sz w:val="28"/>
          <w:szCs w:val="28"/>
        </w:rPr>
        <w:t>ș</w:t>
      </w:r>
      <w:r w:rsidRPr="00AA45E7">
        <w:rPr>
          <w:sz w:val="28"/>
          <w:szCs w:val="28"/>
        </w:rPr>
        <w:t xml:space="preserve">i faptului că sătenii nu aveau timpul </w:t>
      </w:r>
      <w:r w:rsidRPr="00AA45E7">
        <w:rPr>
          <w:rFonts w:ascii="Calibri" w:hAnsi="Calibri"/>
          <w:sz w:val="28"/>
          <w:szCs w:val="28"/>
        </w:rPr>
        <w:t>ș</w:t>
      </w:r>
      <w:r w:rsidRPr="00AA45E7">
        <w:rPr>
          <w:sz w:val="28"/>
          <w:szCs w:val="28"/>
        </w:rPr>
        <w:t>i for</w:t>
      </w:r>
      <w:r w:rsidRPr="00AA45E7">
        <w:rPr>
          <w:rFonts w:ascii="Calibri" w:hAnsi="Calibri"/>
          <w:sz w:val="28"/>
          <w:szCs w:val="28"/>
        </w:rPr>
        <w:t>ț</w:t>
      </w:r>
      <w:r w:rsidRPr="00AA45E7">
        <w:rPr>
          <w:sz w:val="28"/>
          <w:szCs w:val="28"/>
        </w:rPr>
        <w:t xml:space="preserve">a necesară practicării fotbalului datorită muncilor agricole intense. Cert este că ”bătrânii se mirau </w:t>
      </w:r>
      <w:r w:rsidRPr="00AA45E7">
        <w:rPr>
          <w:rFonts w:ascii="Calibri" w:hAnsi="Calibri"/>
          <w:sz w:val="28"/>
          <w:szCs w:val="28"/>
        </w:rPr>
        <w:t>ș</w:t>
      </w:r>
      <w:r w:rsidRPr="00AA45E7">
        <w:rPr>
          <w:sz w:val="28"/>
          <w:szCs w:val="28"/>
        </w:rPr>
        <w:t>i î</w:t>
      </w:r>
      <w:r w:rsidRPr="00AA45E7">
        <w:rPr>
          <w:rFonts w:ascii="Calibri" w:hAnsi="Calibri"/>
          <w:sz w:val="28"/>
          <w:szCs w:val="28"/>
        </w:rPr>
        <w:t>ș</w:t>
      </w:r>
      <w:r w:rsidRPr="00AA45E7">
        <w:rPr>
          <w:sz w:val="28"/>
          <w:szCs w:val="28"/>
        </w:rPr>
        <w:t>i făceau cruce cumva supăra</w:t>
      </w:r>
      <w:r w:rsidRPr="00AA45E7">
        <w:rPr>
          <w:rFonts w:ascii="Calibri" w:hAnsi="Calibri"/>
          <w:sz w:val="28"/>
          <w:szCs w:val="28"/>
        </w:rPr>
        <w:t>ț</w:t>
      </w:r>
      <w:r w:rsidRPr="00AA45E7">
        <w:rPr>
          <w:sz w:val="28"/>
          <w:szCs w:val="28"/>
        </w:rPr>
        <w:t>i când îi vedeau pe jucători în chilo</w:t>
      </w:r>
      <w:r w:rsidRPr="00AA45E7">
        <w:rPr>
          <w:rFonts w:ascii="Calibri" w:hAnsi="Calibri"/>
          <w:sz w:val="28"/>
          <w:szCs w:val="28"/>
        </w:rPr>
        <w:t>ț</w:t>
      </w:r>
      <w:r w:rsidRPr="00AA45E7">
        <w:rPr>
          <w:sz w:val="28"/>
          <w:szCs w:val="28"/>
        </w:rPr>
        <w:t>i că joacă fotbal.”</w:t>
      </w:r>
      <w:r w:rsidRPr="00AA45E7">
        <w:rPr>
          <w:sz w:val="28"/>
          <w:szCs w:val="28"/>
          <w:vertAlign w:val="superscript"/>
        </w:rPr>
        <w:t>9</w:t>
      </w:r>
      <w:r w:rsidRPr="00AA45E7">
        <w:rPr>
          <w:sz w:val="28"/>
          <w:szCs w:val="28"/>
        </w:rPr>
        <w:t xml:space="preserve"> Evolu</w:t>
      </w:r>
      <w:r w:rsidRPr="00AA45E7">
        <w:rPr>
          <w:rFonts w:ascii="Calibri" w:hAnsi="Calibri"/>
          <w:sz w:val="28"/>
          <w:szCs w:val="28"/>
        </w:rPr>
        <w:t>ț</w:t>
      </w:r>
      <w:r w:rsidRPr="00AA45E7">
        <w:rPr>
          <w:sz w:val="28"/>
          <w:szCs w:val="28"/>
        </w:rPr>
        <w:t>ia fotbalistică a localită</w:t>
      </w:r>
      <w:r w:rsidRPr="00AA45E7">
        <w:rPr>
          <w:rFonts w:ascii="Calibri" w:hAnsi="Calibri"/>
          <w:sz w:val="28"/>
          <w:szCs w:val="28"/>
        </w:rPr>
        <w:t>ț</w:t>
      </w:r>
      <w:r w:rsidRPr="00AA45E7">
        <w:rPr>
          <w:sz w:val="28"/>
          <w:szCs w:val="28"/>
        </w:rPr>
        <w:t>ii a fost frânată de implicarea României în cel de-al doilea război mondial, în anul 1941. În ciuda conflagra</w:t>
      </w:r>
      <w:r w:rsidRPr="00AA45E7">
        <w:rPr>
          <w:rFonts w:ascii="Calibri" w:hAnsi="Calibri"/>
          <w:sz w:val="28"/>
          <w:szCs w:val="28"/>
        </w:rPr>
        <w:t>ț</w:t>
      </w:r>
      <w:r w:rsidRPr="00AA45E7">
        <w:rPr>
          <w:sz w:val="28"/>
          <w:szCs w:val="28"/>
        </w:rPr>
        <w:t>iei încheiate la 1945 sursele orale sus</w:t>
      </w:r>
      <w:r w:rsidRPr="00AA45E7">
        <w:rPr>
          <w:rFonts w:ascii="Calibri" w:hAnsi="Calibri"/>
          <w:sz w:val="28"/>
          <w:szCs w:val="28"/>
        </w:rPr>
        <w:t>ț</w:t>
      </w:r>
      <w:r w:rsidRPr="00AA45E7">
        <w:rPr>
          <w:sz w:val="28"/>
          <w:szCs w:val="28"/>
        </w:rPr>
        <w:t>in că totu</w:t>
      </w:r>
      <w:r w:rsidRPr="00AA45E7">
        <w:rPr>
          <w:rFonts w:ascii="Calibri" w:hAnsi="Calibri"/>
          <w:sz w:val="28"/>
          <w:szCs w:val="28"/>
        </w:rPr>
        <w:t>ș</w:t>
      </w:r>
      <w:r w:rsidRPr="00AA45E7">
        <w:rPr>
          <w:sz w:val="28"/>
          <w:szCs w:val="28"/>
        </w:rPr>
        <w:t xml:space="preserve">i în sat mai erau organizate partide fotbalistice. </w:t>
      </w:r>
    </w:p>
    <w:p w14:paraId="2FBD6514" w14:textId="77777777" w:rsidR="00830844" w:rsidRPr="00AA45E7" w:rsidRDefault="00830844" w:rsidP="00830844">
      <w:pPr>
        <w:keepNext/>
        <w:widowControl w:val="0"/>
        <w:autoSpaceDE w:val="0"/>
        <w:autoSpaceDN w:val="0"/>
        <w:adjustRightInd w:val="0"/>
        <w:jc w:val="center"/>
        <w:rPr>
          <w:b/>
          <w:sz w:val="32"/>
          <w:szCs w:val="32"/>
        </w:rPr>
      </w:pPr>
    </w:p>
    <w:p w14:paraId="0FDB7188" w14:textId="77777777" w:rsidR="00830844" w:rsidRPr="00AA45E7" w:rsidRDefault="00830844" w:rsidP="00830844">
      <w:pPr>
        <w:keepNext/>
        <w:widowControl w:val="0"/>
        <w:autoSpaceDE w:val="0"/>
        <w:autoSpaceDN w:val="0"/>
        <w:adjustRightInd w:val="0"/>
        <w:jc w:val="center"/>
        <w:rPr>
          <w:b/>
          <w:sz w:val="32"/>
          <w:szCs w:val="32"/>
        </w:rPr>
      </w:pPr>
    </w:p>
    <w:p w14:paraId="709F29E6" w14:textId="77777777" w:rsidR="00830844" w:rsidRPr="00AA45E7" w:rsidRDefault="00830844" w:rsidP="00830844">
      <w:pPr>
        <w:keepNext/>
        <w:widowControl w:val="0"/>
        <w:numPr>
          <w:ilvl w:val="0"/>
          <w:numId w:val="60"/>
        </w:numPr>
        <w:autoSpaceDE w:val="0"/>
        <w:autoSpaceDN w:val="0"/>
        <w:adjustRightInd w:val="0"/>
        <w:jc w:val="center"/>
        <w:rPr>
          <w:b/>
          <w:sz w:val="32"/>
          <w:szCs w:val="32"/>
        </w:rPr>
      </w:pPr>
      <w:r w:rsidRPr="00AA45E7">
        <w:rPr>
          <w:b/>
          <w:sz w:val="32"/>
          <w:szCs w:val="32"/>
        </w:rPr>
        <w:t>Felnacul fotbalistic în perioada postbelică. Genera</w:t>
      </w:r>
      <w:r w:rsidRPr="00AA45E7">
        <w:rPr>
          <w:rFonts w:ascii="Calibri" w:hAnsi="Calibri"/>
          <w:b/>
          <w:sz w:val="32"/>
          <w:szCs w:val="32"/>
        </w:rPr>
        <w:t>ț</w:t>
      </w:r>
      <w:r w:rsidRPr="00AA45E7">
        <w:rPr>
          <w:b/>
          <w:sz w:val="32"/>
          <w:szCs w:val="32"/>
        </w:rPr>
        <w:t>ia anilor ’50</w:t>
      </w:r>
    </w:p>
    <w:p w14:paraId="25173EF0" w14:textId="77777777" w:rsidR="00830844" w:rsidRPr="00AA45E7" w:rsidRDefault="00830844" w:rsidP="00830844">
      <w:pPr>
        <w:keepNext/>
        <w:widowControl w:val="0"/>
        <w:autoSpaceDE w:val="0"/>
        <w:autoSpaceDN w:val="0"/>
        <w:adjustRightInd w:val="0"/>
        <w:jc w:val="both"/>
        <w:rPr>
          <w:sz w:val="28"/>
          <w:szCs w:val="28"/>
        </w:rPr>
      </w:pPr>
    </w:p>
    <w:p w14:paraId="07D643B3" w14:textId="77777777" w:rsidR="00830844" w:rsidRPr="00AA45E7" w:rsidRDefault="00830844" w:rsidP="00830844">
      <w:pPr>
        <w:keepNext/>
        <w:widowControl w:val="0"/>
        <w:autoSpaceDE w:val="0"/>
        <w:autoSpaceDN w:val="0"/>
        <w:adjustRightInd w:val="0"/>
        <w:jc w:val="both"/>
        <w:rPr>
          <w:sz w:val="28"/>
          <w:szCs w:val="28"/>
        </w:rPr>
      </w:pPr>
    </w:p>
    <w:p w14:paraId="41EFDA95"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Cert este însă că după 1945 lucrurile intră pe făga</w:t>
      </w:r>
      <w:r w:rsidRPr="00AA45E7">
        <w:rPr>
          <w:rFonts w:ascii="Calibri" w:hAnsi="Calibri"/>
          <w:sz w:val="28"/>
          <w:szCs w:val="28"/>
        </w:rPr>
        <w:t>ș</w:t>
      </w:r>
      <w:r w:rsidRPr="00AA45E7">
        <w:rPr>
          <w:sz w:val="28"/>
          <w:szCs w:val="28"/>
        </w:rPr>
        <w:t xml:space="preserve"> normal. Echipa rena</w:t>
      </w:r>
      <w:r w:rsidRPr="00AA45E7">
        <w:rPr>
          <w:rFonts w:ascii="Calibri" w:hAnsi="Calibri"/>
          <w:sz w:val="28"/>
          <w:szCs w:val="28"/>
        </w:rPr>
        <w:t>ș</w:t>
      </w:r>
      <w:r w:rsidRPr="00AA45E7">
        <w:rPr>
          <w:sz w:val="28"/>
          <w:szCs w:val="28"/>
        </w:rPr>
        <w:t>te din propria-i cenu</w:t>
      </w:r>
      <w:r w:rsidRPr="00AA45E7">
        <w:rPr>
          <w:rFonts w:ascii="Calibri" w:hAnsi="Calibri"/>
          <w:sz w:val="28"/>
          <w:szCs w:val="28"/>
        </w:rPr>
        <w:t>ș</w:t>
      </w:r>
      <w:r w:rsidRPr="00AA45E7">
        <w:rPr>
          <w:sz w:val="28"/>
          <w:szCs w:val="28"/>
        </w:rPr>
        <w:t>ă, meritele reorganizării fotbalistice a satului revenindu-i lui Liviu Petcu, fiul notarului din perioada interbelică. Astfel în perioada de după 1945, până în prima jumătate a anilor ’50, în echipa Felnacana Felnac au activat printre al</w:t>
      </w:r>
      <w:r w:rsidRPr="00AA45E7">
        <w:rPr>
          <w:rFonts w:ascii="Calibri" w:hAnsi="Calibri"/>
          <w:sz w:val="28"/>
          <w:szCs w:val="28"/>
        </w:rPr>
        <w:t>ț</w:t>
      </w:r>
      <w:r w:rsidRPr="00AA45E7">
        <w:rPr>
          <w:sz w:val="28"/>
          <w:szCs w:val="28"/>
        </w:rPr>
        <w:t xml:space="preserve">ii, ca ”portari Vladi Sălăjan </w:t>
      </w:r>
      <w:r w:rsidRPr="00AA45E7">
        <w:rPr>
          <w:rFonts w:ascii="Calibri" w:hAnsi="Calibri"/>
          <w:sz w:val="28"/>
          <w:szCs w:val="28"/>
        </w:rPr>
        <w:t>ș</w:t>
      </w:r>
      <w:r w:rsidRPr="00AA45E7">
        <w:rPr>
          <w:sz w:val="28"/>
          <w:szCs w:val="28"/>
        </w:rPr>
        <w:t>i Vuia Nicolae. Jucători pe teren au fost George Ardelean, Berbecaru, unul Maru</w:t>
      </w:r>
      <w:r w:rsidRPr="00AA45E7">
        <w:rPr>
          <w:rFonts w:ascii="Calibri" w:hAnsi="Calibri"/>
          <w:sz w:val="28"/>
          <w:szCs w:val="28"/>
        </w:rPr>
        <w:t>ș</w:t>
      </w:r>
      <w:r w:rsidRPr="00AA45E7">
        <w:rPr>
          <w:sz w:val="28"/>
          <w:szCs w:val="28"/>
        </w:rPr>
        <w:t>ca din Călugăreni, crescut de călugări la casa de copii, funda</w:t>
      </w:r>
      <w:r w:rsidRPr="00AA45E7">
        <w:rPr>
          <w:rFonts w:ascii="Calibri" w:hAnsi="Calibri"/>
          <w:sz w:val="28"/>
          <w:szCs w:val="28"/>
        </w:rPr>
        <w:t>ș</w:t>
      </w:r>
      <w:r w:rsidRPr="00AA45E7">
        <w:rPr>
          <w:sz w:val="28"/>
          <w:szCs w:val="28"/>
        </w:rPr>
        <w:t xml:space="preserve"> central, Gligor </w:t>
      </w:r>
      <w:r w:rsidRPr="00AA45E7">
        <w:rPr>
          <w:rFonts w:ascii="Calibri" w:hAnsi="Calibri"/>
          <w:sz w:val="28"/>
          <w:szCs w:val="28"/>
        </w:rPr>
        <w:t>ș</w:t>
      </w:r>
      <w:r w:rsidRPr="00AA45E7">
        <w:rPr>
          <w:sz w:val="28"/>
          <w:szCs w:val="28"/>
        </w:rPr>
        <w:t>i fra</w:t>
      </w:r>
      <w:r w:rsidRPr="00AA45E7">
        <w:rPr>
          <w:rFonts w:ascii="Calibri" w:hAnsi="Calibri"/>
          <w:sz w:val="28"/>
          <w:szCs w:val="28"/>
        </w:rPr>
        <w:t>ț</w:t>
      </w:r>
      <w:r w:rsidRPr="00AA45E7">
        <w:rPr>
          <w:sz w:val="28"/>
          <w:szCs w:val="28"/>
        </w:rPr>
        <w:t>ii gemeni Fugătă, to</w:t>
      </w:r>
      <w:r w:rsidRPr="00AA45E7">
        <w:rPr>
          <w:rFonts w:ascii="Calibri" w:hAnsi="Calibri"/>
          <w:sz w:val="28"/>
          <w:szCs w:val="28"/>
        </w:rPr>
        <w:t>ț</w:t>
      </w:r>
      <w:r w:rsidRPr="00AA45E7">
        <w:rPr>
          <w:sz w:val="28"/>
          <w:szCs w:val="28"/>
        </w:rPr>
        <w:t>i trei din Călugăreni, Nicolae Lipovan, Mi</w:t>
      </w:r>
      <w:r w:rsidRPr="00AA45E7">
        <w:rPr>
          <w:rFonts w:ascii="Calibri" w:hAnsi="Calibri"/>
          <w:sz w:val="28"/>
          <w:szCs w:val="28"/>
        </w:rPr>
        <w:t>ș</w:t>
      </w:r>
      <w:r w:rsidRPr="00AA45E7">
        <w:rPr>
          <w:sz w:val="28"/>
          <w:szCs w:val="28"/>
        </w:rPr>
        <w:t xml:space="preserve">a Nichici, Liviu Petcu, Partenie Stat, Todor Mihailovici, Licu din Pecica, Palfi </w:t>
      </w:r>
      <w:r w:rsidRPr="00AA45E7">
        <w:rPr>
          <w:rFonts w:ascii="Calibri" w:hAnsi="Calibri"/>
          <w:sz w:val="28"/>
          <w:szCs w:val="28"/>
        </w:rPr>
        <w:t>ș</w:t>
      </w:r>
      <w:r w:rsidRPr="00AA45E7">
        <w:rPr>
          <w:sz w:val="28"/>
          <w:szCs w:val="28"/>
        </w:rPr>
        <w:t xml:space="preserve">i el din Călugăreni, Faur </w:t>
      </w:r>
      <w:r w:rsidRPr="00AA45E7">
        <w:rPr>
          <w:rFonts w:ascii="Calibri" w:hAnsi="Calibri"/>
          <w:sz w:val="28"/>
          <w:szCs w:val="28"/>
        </w:rPr>
        <w:t>ș</w:t>
      </w:r>
      <w:r w:rsidRPr="00AA45E7">
        <w:rPr>
          <w:sz w:val="28"/>
          <w:szCs w:val="28"/>
        </w:rPr>
        <w:t>i Kaufman, doi nem</w:t>
      </w:r>
      <w:r w:rsidRPr="00AA45E7">
        <w:rPr>
          <w:rFonts w:ascii="Calibri" w:hAnsi="Calibri"/>
          <w:sz w:val="28"/>
          <w:szCs w:val="28"/>
        </w:rPr>
        <w:t>ț</w:t>
      </w:r>
      <w:r w:rsidRPr="00AA45E7">
        <w:rPr>
          <w:sz w:val="28"/>
          <w:szCs w:val="28"/>
        </w:rPr>
        <w:t xml:space="preserve">i din Aradul Nou... Mai târziu a venit la echipă </w:t>
      </w:r>
      <w:r w:rsidRPr="00AA45E7">
        <w:rPr>
          <w:rFonts w:ascii="Calibri" w:hAnsi="Calibri"/>
          <w:sz w:val="28"/>
          <w:szCs w:val="28"/>
        </w:rPr>
        <w:t>ș</w:t>
      </w:r>
      <w:r w:rsidRPr="00AA45E7">
        <w:rPr>
          <w:sz w:val="28"/>
          <w:szCs w:val="28"/>
        </w:rPr>
        <w:t xml:space="preserve">i Milan Popici, inginerul, </w:t>
      </w:r>
      <w:r w:rsidRPr="00AA45E7">
        <w:rPr>
          <w:rFonts w:ascii="Calibri" w:hAnsi="Calibri"/>
          <w:sz w:val="28"/>
          <w:szCs w:val="28"/>
        </w:rPr>
        <w:t>ș</w:t>
      </w:r>
      <w:r w:rsidRPr="00AA45E7">
        <w:rPr>
          <w:sz w:val="28"/>
          <w:szCs w:val="28"/>
        </w:rPr>
        <w:t>i el crescut tot la Călugăreni, de călugări.”</w:t>
      </w:r>
      <w:r w:rsidRPr="00AA45E7">
        <w:rPr>
          <w:sz w:val="28"/>
          <w:szCs w:val="28"/>
          <w:vertAlign w:val="superscript"/>
        </w:rPr>
        <w:t xml:space="preserve"> 10</w:t>
      </w:r>
      <w:r w:rsidRPr="00AA45E7">
        <w:rPr>
          <w:sz w:val="28"/>
          <w:szCs w:val="28"/>
        </w:rPr>
        <w:t xml:space="preserve"> </w:t>
      </w:r>
    </w:p>
    <w:p w14:paraId="29A15495"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De men</w:t>
      </w:r>
      <w:r w:rsidRPr="00AA45E7">
        <w:rPr>
          <w:rFonts w:ascii="Calibri" w:hAnsi="Calibri"/>
          <w:sz w:val="28"/>
          <w:szCs w:val="28"/>
        </w:rPr>
        <w:t>ț</w:t>
      </w:r>
      <w:r w:rsidRPr="00AA45E7">
        <w:rPr>
          <w:sz w:val="28"/>
          <w:szCs w:val="28"/>
        </w:rPr>
        <w:t xml:space="preserve">ionat că în sat exista </w:t>
      </w:r>
      <w:r w:rsidRPr="00AA45E7">
        <w:rPr>
          <w:rFonts w:ascii="Calibri" w:hAnsi="Calibri"/>
          <w:sz w:val="28"/>
          <w:szCs w:val="28"/>
        </w:rPr>
        <w:t>ș</w:t>
      </w:r>
      <w:r w:rsidRPr="00AA45E7">
        <w:rPr>
          <w:sz w:val="28"/>
          <w:szCs w:val="28"/>
        </w:rPr>
        <w:t>i o echipă a localnicilor sârbi, se pare încă din perioada interbelică, activă se pare în cadrul competi</w:t>
      </w:r>
      <w:r w:rsidRPr="00AA45E7">
        <w:rPr>
          <w:rFonts w:ascii="Calibri" w:hAnsi="Calibri"/>
          <w:sz w:val="28"/>
          <w:szCs w:val="28"/>
        </w:rPr>
        <w:t>ț</w:t>
      </w:r>
      <w:r w:rsidRPr="00AA45E7">
        <w:rPr>
          <w:sz w:val="28"/>
          <w:szCs w:val="28"/>
        </w:rPr>
        <w:t xml:space="preserve">iilor neoficiale care implica minoritatea sârbă din regiune, lucrurile derulându-se asemănător cu cele prezente: „Au avut </w:t>
      </w:r>
      <w:r w:rsidRPr="00AA45E7">
        <w:rPr>
          <w:rFonts w:ascii="Calibri" w:hAnsi="Calibri"/>
          <w:sz w:val="28"/>
          <w:szCs w:val="28"/>
        </w:rPr>
        <w:t>ș</w:t>
      </w:r>
      <w:r w:rsidR="00947B36" w:rsidRPr="00AA45E7">
        <w:rPr>
          <w:sz w:val="28"/>
          <w:szCs w:val="28"/>
        </w:rPr>
        <w:t>i sâ</w:t>
      </w:r>
      <w:r w:rsidRPr="00AA45E7">
        <w:rPr>
          <w:sz w:val="28"/>
          <w:szCs w:val="28"/>
        </w:rPr>
        <w:t xml:space="preserve">rbii echipă, pe Slavia Felnac </w:t>
      </w:r>
      <w:r w:rsidRPr="00AA45E7">
        <w:rPr>
          <w:rFonts w:ascii="Calibri" w:hAnsi="Calibri"/>
          <w:sz w:val="28"/>
          <w:szCs w:val="28"/>
        </w:rPr>
        <w:t>ș</w:t>
      </w:r>
      <w:r w:rsidRPr="00AA45E7">
        <w:rPr>
          <w:sz w:val="28"/>
          <w:szCs w:val="28"/>
        </w:rPr>
        <w:t xml:space="preserve">i la un moment dat </w:t>
      </w:r>
      <w:r w:rsidRPr="00AA45E7">
        <w:rPr>
          <w:rFonts w:ascii="Calibri" w:hAnsi="Calibri"/>
          <w:sz w:val="28"/>
          <w:szCs w:val="28"/>
        </w:rPr>
        <w:t>ș</w:t>
      </w:r>
      <w:r w:rsidRPr="00AA45E7">
        <w:rPr>
          <w:sz w:val="28"/>
          <w:szCs w:val="28"/>
        </w:rPr>
        <w:t xml:space="preserve">i-au făcut </w:t>
      </w:r>
      <w:r w:rsidRPr="00AA45E7">
        <w:rPr>
          <w:rFonts w:ascii="Calibri" w:hAnsi="Calibri"/>
          <w:sz w:val="28"/>
          <w:szCs w:val="28"/>
        </w:rPr>
        <w:t>ș</w:t>
      </w:r>
      <w:r w:rsidRPr="00AA45E7">
        <w:rPr>
          <w:sz w:val="28"/>
          <w:szCs w:val="28"/>
        </w:rPr>
        <w:t xml:space="preserve">i </w:t>
      </w:r>
      <w:r w:rsidRPr="00AA45E7">
        <w:rPr>
          <w:rFonts w:ascii="Calibri" w:hAnsi="Calibri"/>
          <w:sz w:val="28"/>
          <w:szCs w:val="28"/>
        </w:rPr>
        <w:t>ț</w:t>
      </w:r>
      <w:r w:rsidRPr="00AA45E7">
        <w:rPr>
          <w:sz w:val="28"/>
          <w:szCs w:val="28"/>
        </w:rPr>
        <w:t xml:space="preserve">iganii trupă pe Corbul Felnac. Au </w:t>
      </w:r>
      <w:r w:rsidRPr="00AA45E7">
        <w:rPr>
          <w:rFonts w:ascii="Calibri" w:hAnsi="Calibri"/>
          <w:sz w:val="28"/>
          <w:szCs w:val="28"/>
        </w:rPr>
        <w:t>ș</w:t>
      </w:r>
      <w:r w:rsidRPr="00AA45E7">
        <w:rPr>
          <w:sz w:val="28"/>
          <w:szCs w:val="28"/>
        </w:rPr>
        <w:t>i jucat câteva meciuri”.</w:t>
      </w:r>
      <w:r w:rsidRPr="00AA45E7">
        <w:rPr>
          <w:sz w:val="28"/>
          <w:szCs w:val="28"/>
          <w:vertAlign w:val="superscript"/>
        </w:rPr>
        <w:t xml:space="preserve"> 11</w:t>
      </w:r>
      <w:r w:rsidRPr="00AA45E7">
        <w:rPr>
          <w:sz w:val="28"/>
          <w:szCs w:val="28"/>
        </w:rPr>
        <w:t xml:space="preserve"> </w:t>
      </w:r>
    </w:p>
    <w:p w14:paraId="2D36926D" w14:textId="77777777" w:rsidR="003363B4" w:rsidRPr="00AA45E7" w:rsidRDefault="00830844" w:rsidP="00830844">
      <w:pPr>
        <w:keepNext/>
        <w:widowControl w:val="0"/>
        <w:autoSpaceDE w:val="0"/>
        <w:autoSpaceDN w:val="0"/>
        <w:adjustRightInd w:val="0"/>
        <w:jc w:val="both"/>
        <w:rPr>
          <w:sz w:val="28"/>
          <w:szCs w:val="28"/>
        </w:rPr>
      </w:pPr>
      <w:r w:rsidRPr="00AA45E7">
        <w:rPr>
          <w:sz w:val="28"/>
          <w:szCs w:val="28"/>
        </w:rPr>
        <w:t xml:space="preserve">          Pe de altă parte, revenind la Felnăcana Felnac, ulterior Victoria Felnac („Vife” în condi</w:t>
      </w:r>
      <w:r w:rsidRPr="00AA45E7">
        <w:rPr>
          <w:rFonts w:ascii="Calibri" w:hAnsi="Calibri"/>
          <w:sz w:val="28"/>
          <w:szCs w:val="28"/>
        </w:rPr>
        <w:t>ț</w:t>
      </w:r>
      <w:r w:rsidRPr="00AA45E7">
        <w:rPr>
          <w:sz w:val="28"/>
          <w:szCs w:val="28"/>
        </w:rPr>
        <w:t>iile în care acceptăm că termenu</w:t>
      </w:r>
      <w:r w:rsidR="003038BD" w:rsidRPr="00AA45E7">
        <w:rPr>
          <w:sz w:val="28"/>
          <w:szCs w:val="28"/>
        </w:rPr>
        <w:t>l reprezintă un substantiv propriu</w:t>
      </w:r>
      <w:r w:rsidRPr="00AA45E7">
        <w:rPr>
          <w:sz w:val="28"/>
          <w:szCs w:val="28"/>
        </w:rPr>
        <w:t>), aceasta va constitui o prezen</w:t>
      </w:r>
      <w:r w:rsidRPr="00AA45E7">
        <w:rPr>
          <w:rFonts w:ascii="Calibri" w:hAnsi="Calibri"/>
          <w:sz w:val="28"/>
          <w:szCs w:val="28"/>
        </w:rPr>
        <w:t>ț</w:t>
      </w:r>
      <w:r w:rsidRPr="00AA45E7">
        <w:rPr>
          <w:sz w:val="28"/>
          <w:szCs w:val="28"/>
        </w:rPr>
        <w:t>ă constantă în peisajul competi</w:t>
      </w:r>
      <w:r w:rsidRPr="00AA45E7">
        <w:rPr>
          <w:rFonts w:ascii="Calibri" w:hAnsi="Calibri"/>
          <w:sz w:val="28"/>
          <w:szCs w:val="28"/>
        </w:rPr>
        <w:t>ț</w:t>
      </w:r>
      <w:r w:rsidRPr="00AA45E7">
        <w:rPr>
          <w:sz w:val="28"/>
          <w:szCs w:val="28"/>
        </w:rPr>
        <w:t>iilor fotbalistice jude</w:t>
      </w:r>
      <w:r w:rsidRPr="00AA45E7">
        <w:rPr>
          <w:rFonts w:ascii="Calibri" w:hAnsi="Calibri"/>
          <w:sz w:val="28"/>
          <w:szCs w:val="28"/>
        </w:rPr>
        <w:t>ț</w:t>
      </w:r>
      <w:r w:rsidRPr="00AA45E7">
        <w:rPr>
          <w:sz w:val="28"/>
          <w:szCs w:val="28"/>
        </w:rPr>
        <w:t xml:space="preserve">ene. Perioada era una în care jucătorii echipei erau adevărate vedete locale. Deplasările se făceau ca </w:t>
      </w:r>
      <w:r w:rsidRPr="00AA45E7">
        <w:rPr>
          <w:rFonts w:ascii="Calibri" w:hAnsi="Calibri"/>
          <w:sz w:val="28"/>
          <w:szCs w:val="28"/>
        </w:rPr>
        <w:t>ș</w:t>
      </w:r>
      <w:r w:rsidRPr="00AA45E7">
        <w:rPr>
          <w:sz w:val="28"/>
          <w:szCs w:val="28"/>
        </w:rPr>
        <w:t>i în perioada interbelică cu căru</w:t>
      </w:r>
      <w:r w:rsidRPr="00AA45E7">
        <w:rPr>
          <w:rFonts w:ascii="Calibri" w:hAnsi="Calibri"/>
          <w:sz w:val="28"/>
          <w:szCs w:val="28"/>
        </w:rPr>
        <w:t>ț</w:t>
      </w:r>
      <w:r w:rsidRPr="00AA45E7">
        <w:rPr>
          <w:sz w:val="28"/>
          <w:szCs w:val="28"/>
        </w:rPr>
        <w:t xml:space="preserve">ele sau cu biciclete, </w:t>
      </w:r>
      <w:r w:rsidRPr="00AA45E7">
        <w:rPr>
          <w:rFonts w:ascii="Calibri" w:hAnsi="Calibri"/>
          <w:sz w:val="28"/>
          <w:szCs w:val="28"/>
        </w:rPr>
        <w:t>ș</w:t>
      </w:r>
      <w:r w:rsidRPr="00AA45E7">
        <w:rPr>
          <w:sz w:val="28"/>
          <w:szCs w:val="28"/>
        </w:rPr>
        <w:t>i credem că din acest motiv impun respect cel pu</w:t>
      </w:r>
      <w:r w:rsidRPr="00AA45E7">
        <w:rPr>
          <w:rFonts w:ascii="Calibri" w:hAnsi="Calibri"/>
          <w:sz w:val="28"/>
          <w:szCs w:val="28"/>
        </w:rPr>
        <w:t>ț</w:t>
      </w:r>
      <w:r w:rsidRPr="00AA45E7">
        <w:rPr>
          <w:sz w:val="28"/>
          <w:szCs w:val="28"/>
        </w:rPr>
        <w:t xml:space="preserve">in datorită dăruirii de care dădeau dovadă atât jucătorii cât </w:t>
      </w:r>
      <w:r w:rsidRPr="00AA45E7">
        <w:rPr>
          <w:rFonts w:ascii="Calibri" w:hAnsi="Calibri"/>
          <w:sz w:val="28"/>
          <w:szCs w:val="28"/>
        </w:rPr>
        <w:t>ș</w:t>
      </w:r>
      <w:r w:rsidRPr="00AA45E7">
        <w:rPr>
          <w:sz w:val="28"/>
          <w:szCs w:val="28"/>
        </w:rPr>
        <w:t>i spectatorii. Ulterior transportul era asigurat de către autorită</w:t>
      </w:r>
      <w:r w:rsidRPr="00AA45E7">
        <w:rPr>
          <w:rFonts w:ascii="Calibri" w:hAnsi="Calibri"/>
          <w:sz w:val="28"/>
          <w:szCs w:val="28"/>
        </w:rPr>
        <w:t>ț</w:t>
      </w:r>
      <w:r w:rsidRPr="00AA45E7">
        <w:rPr>
          <w:sz w:val="28"/>
          <w:szCs w:val="28"/>
        </w:rPr>
        <w:t xml:space="preserve">i într-o primă fază cu tractorul, ulterior cu camionul. Cert este că felnăcanii trăiau la maxim marile meciuri regionale: ”La înfrângere era înmormântare. Parcă-i văd cum veneau cu capul în jos de parcă au pierdut </w:t>
      </w:r>
      <w:r w:rsidRPr="00AA45E7">
        <w:rPr>
          <w:rFonts w:ascii="Calibri" w:hAnsi="Calibri"/>
          <w:sz w:val="28"/>
          <w:szCs w:val="28"/>
        </w:rPr>
        <w:t>ț</w:t>
      </w:r>
      <w:r w:rsidRPr="00AA45E7">
        <w:rPr>
          <w:sz w:val="28"/>
          <w:szCs w:val="28"/>
        </w:rPr>
        <w:t>ara, nu echipa un meci de fotbal”.</w:t>
      </w:r>
      <w:r w:rsidRPr="00AA45E7">
        <w:rPr>
          <w:sz w:val="28"/>
          <w:szCs w:val="28"/>
          <w:vertAlign w:val="superscript"/>
        </w:rPr>
        <w:t>12</w:t>
      </w:r>
      <w:r w:rsidRPr="00AA45E7">
        <w:rPr>
          <w:sz w:val="28"/>
          <w:szCs w:val="28"/>
        </w:rPr>
        <w:t xml:space="preserve"> Principala rivală a Felnacului era</w:t>
      </w:r>
      <w:r w:rsidR="0054103F">
        <w:rPr>
          <w:sz w:val="28"/>
          <w:szCs w:val="28"/>
        </w:rPr>
        <w:t>,</w:t>
      </w:r>
      <w:r w:rsidRPr="00AA45E7">
        <w:rPr>
          <w:sz w:val="28"/>
          <w:szCs w:val="28"/>
        </w:rPr>
        <w:t xml:space="preserve"> în perioada anilor ’50, ’60</w:t>
      </w:r>
      <w:r w:rsidR="0054103F">
        <w:rPr>
          <w:sz w:val="28"/>
          <w:szCs w:val="28"/>
        </w:rPr>
        <w:t>,</w:t>
      </w:r>
      <w:r w:rsidRPr="00AA45E7">
        <w:rPr>
          <w:sz w:val="28"/>
          <w:szCs w:val="28"/>
        </w:rPr>
        <w:t xml:space="preserve"> echipa din Mailat, meciuri tari fiind </w:t>
      </w:r>
      <w:r w:rsidRPr="00AA45E7">
        <w:rPr>
          <w:rFonts w:ascii="Calibri" w:hAnsi="Calibri"/>
          <w:sz w:val="28"/>
          <w:szCs w:val="28"/>
        </w:rPr>
        <w:t>ș</w:t>
      </w:r>
      <w:r w:rsidRPr="00AA45E7">
        <w:rPr>
          <w:sz w:val="28"/>
          <w:szCs w:val="28"/>
        </w:rPr>
        <w:t xml:space="preserve">i cele cu Munarul, dar </w:t>
      </w:r>
      <w:r w:rsidRPr="00AA45E7">
        <w:rPr>
          <w:rFonts w:ascii="Calibri" w:hAnsi="Calibri"/>
          <w:sz w:val="28"/>
          <w:szCs w:val="28"/>
        </w:rPr>
        <w:t>ș</w:t>
      </w:r>
      <w:r w:rsidRPr="00AA45E7">
        <w:rPr>
          <w:sz w:val="28"/>
          <w:szCs w:val="28"/>
        </w:rPr>
        <w:t>i cu Pecica, Curtici, Pâncota sau Nădlac. Nu de pu</w:t>
      </w:r>
      <w:r w:rsidRPr="00AA45E7">
        <w:rPr>
          <w:rFonts w:ascii="Calibri" w:hAnsi="Calibri"/>
          <w:sz w:val="28"/>
          <w:szCs w:val="28"/>
        </w:rPr>
        <w:t>ț</w:t>
      </w:r>
      <w:r w:rsidRPr="00AA45E7">
        <w:rPr>
          <w:sz w:val="28"/>
          <w:szCs w:val="28"/>
        </w:rPr>
        <w:t xml:space="preserve">ine ori partidele au fost întrerupte de pătrunderea spectatorilor pe teren sau de bătăi generale, victime ale furiei felnăcanilor fiind constant în perioadă </w:t>
      </w:r>
      <w:r w:rsidRPr="00AA45E7">
        <w:rPr>
          <w:rFonts w:ascii="Calibri" w:hAnsi="Calibri"/>
          <w:sz w:val="28"/>
          <w:szCs w:val="28"/>
        </w:rPr>
        <w:t>ș</w:t>
      </w:r>
      <w:r w:rsidRPr="00AA45E7">
        <w:rPr>
          <w:sz w:val="28"/>
          <w:szCs w:val="28"/>
        </w:rPr>
        <w:t xml:space="preserve">i arbitrii. ”La un meci cu Mailatul era în minutul 90 scor egal </w:t>
      </w:r>
      <w:r w:rsidRPr="00AA45E7">
        <w:rPr>
          <w:rFonts w:ascii="Calibri" w:hAnsi="Calibri"/>
          <w:sz w:val="28"/>
          <w:szCs w:val="28"/>
        </w:rPr>
        <w:t>ș</w:t>
      </w:r>
      <w:r w:rsidRPr="00AA45E7">
        <w:rPr>
          <w:sz w:val="28"/>
          <w:szCs w:val="28"/>
        </w:rPr>
        <w:t>i noi am primit 11 metrii. A</w:t>
      </w:r>
      <w:r w:rsidRPr="00AA45E7">
        <w:rPr>
          <w:rFonts w:ascii="Calibri" w:hAnsi="Calibri"/>
          <w:sz w:val="28"/>
          <w:szCs w:val="28"/>
        </w:rPr>
        <w:t>ș</w:t>
      </w:r>
      <w:r w:rsidRPr="00AA45E7">
        <w:rPr>
          <w:sz w:val="28"/>
          <w:szCs w:val="28"/>
        </w:rPr>
        <w:t>a era lumea de pasionată că atunci când l-am executat to</w:t>
      </w:r>
      <w:r w:rsidRPr="00AA45E7">
        <w:rPr>
          <w:rFonts w:ascii="Calibri" w:hAnsi="Calibri"/>
          <w:sz w:val="28"/>
          <w:szCs w:val="28"/>
        </w:rPr>
        <w:t>ț</w:t>
      </w:r>
      <w:r w:rsidRPr="00AA45E7">
        <w:rPr>
          <w:sz w:val="28"/>
          <w:szCs w:val="28"/>
        </w:rPr>
        <w:t xml:space="preserve">i spectatorii au intrat pe teren </w:t>
      </w:r>
      <w:r w:rsidRPr="00AA45E7">
        <w:rPr>
          <w:rFonts w:ascii="Calibri" w:hAnsi="Calibri"/>
          <w:sz w:val="28"/>
          <w:szCs w:val="28"/>
        </w:rPr>
        <w:t>ș</w:t>
      </w:r>
      <w:r w:rsidRPr="00AA45E7">
        <w:rPr>
          <w:sz w:val="28"/>
          <w:szCs w:val="28"/>
        </w:rPr>
        <w:t>i stătea grup pe linia careului mare. Noroc că am dat gol.”</w:t>
      </w:r>
      <w:r w:rsidRPr="00AA45E7">
        <w:rPr>
          <w:sz w:val="28"/>
          <w:szCs w:val="28"/>
          <w:vertAlign w:val="superscript"/>
        </w:rPr>
        <w:t>13</w:t>
      </w:r>
      <w:r w:rsidRPr="00AA45E7">
        <w:rPr>
          <w:sz w:val="28"/>
          <w:szCs w:val="28"/>
        </w:rPr>
        <w:t xml:space="preserve"> Jucătorii anilor ’60, î</w:t>
      </w:r>
      <w:r w:rsidRPr="00AA45E7">
        <w:rPr>
          <w:rFonts w:ascii="Calibri" w:hAnsi="Calibri"/>
          <w:sz w:val="28"/>
          <w:szCs w:val="28"/>
        </w:rPr>
        <w:t>ș</w:t>
      </w:r>
      <w:r w:rsidRPr="00AA45E7">
        <w:rPr>
          <w:sz w:val="28"/>
          <w:szCs w:val="28"/>
        </w:rPr>
        <w:t>i amintesc de un cântec dedicat echipei, cântat cu orice ocazie: „Melodia era mo</w:t>
      </w:r>
      <w:r w:rsidRPr="00AA45E7">
        <w:rPr>
          <w:rFonts w:ascii="Calibri" w:hAnsi="Calibri"/>
          <w:sz w:val="28"/>
          <w:szCs w:val="28"/>
        </w:rPr>
        <w:t>ș</w:t>
      </w:r>
      <w:r w:rsidRPr="00AA45E7">
        <w:rPr>
          <w:sz w:val="28"/>
          <w:szCs w:val="28"/>
        </w:rPr>
        <w:t xml:space="preserve">tenită </w:t>
      </w:r>
      <w:r w:rsidRPr="00AA45E7">
        <w:rPr>
          <w:rFonts w:ascii="Calibri" w:hAnsi="Calibri"/>
          <w:sz w:val="28"/>
          <w:szCs w:val="28"/>
        </w:rPr>
        <w:t>ș</w:t>
      </w:r>
      <w:r w:rsidRPr="00AA45E7">
        <w:rPr>
          <w:sz w:val="28"/>
          <w:szCs w:val="28"/>
        </w:rPr>
        <w:t>i suna cam a</w:t>
      </w:r>
      <w:r w:rsidRPr="00AA45E7">
        <w:rPr>
          <w:rFonts w:ascii="Calibri" w:hAnsi="Calibri"/>
          <w:sz w:val="28"/>
          <w:szCs w:val="28"/>
        </w:rPr>
        <w:t>ș</w:t>
      </w:r>
      <w:r w:rsidRPr="00AA45E7">
        <w:rPr>
          <w:sz w:val="28"/>
          <w:szCs w:val="28"/>
        </w:rPr>
        <w:t xml:space="preserve">a </w:t>
      </w:r>
      <w:r w:rsidRPr="00AA45E7">
        <w:rPr>
          <w:i/>
          <w:sz w:val="28"/>
          <w:szCs w:val="28"/>
        </w:rPr>
        <w:t>Iato, iato, iato că vine, Felnăcanaaaaa, I</w:t>
      </w:r>
      <w:r w:rsidR="00DC10F8" w:rsidRPr="00AA45E7">
        <w:rPr>
          <w:i/>
          <w:sz w:val="28"/>
          <w:szCs w:val="28"/>
        </w:rPr>
        <w:t>eşiţ</w:t>
      </w:r>
      <w:r w:rsidRPr="00AA45E7">
        <w:rPr>
          <w:i/>
          <w:sz w:val="28"/>
          <w:szCs w:val="28"/>
        </w:rPr>
        <w:t>i afară, ie</w:t>
      </w:r>
      <w:r w:rsidRPr="00AA45E7">
        <w:rPr>
          <w:rFonts w:ascii="Calibri" w:hAnsi="Calibri"/>
          <w:i/>
          <w:sz w:val="28"/>
          <w:szCs w:val="28"/>
        </w:rPr>
        <w:t>ș</w:t>
      </w:r>
      <w:r w:rsidRPr="00AA45E7">
        <w:rPr>
          <w:i/>
          <w:sz w:val="28"/>
          <w:szCs w:val="28"/>
        </w:rPr>
        <w:t>i</w:t>
      </w:r>
      <w:r w:rsidRPr="00AA45E7">
        <w:rPr>
          <w:rFonts w:ascii="Calibri" w:hAnsi="Calibri"/>
          <w:i/>
          <w:sz w:val="28"/>
          <w:szCs w:val="28"/>
        </w:rPr>
        <w:t>ț</w:t>
      </w:r>
      <w:r w:rsidRPr="00AA45E7">
        <w:rPr>
          <w:i/>
          <w:sz w:val="28"/>
          <w:szCs w:val="28"/>
        </w:rPr>
        <w:t>i cu to</w:t>
      </w:r>
      <w:r w:rsidRPr="00AA45E7">
        <w:rPr>
          <w:rFonts w:ascii="Calibri" w:hAnsi="Calibri"/>
          <w:i/>
          <w:sz w:val="28"/>
          <w:szCs w:val="28"/>
        </w:rPr>
        <w:t>ț</w:t>
      </w:r>
      <w:r w:rsidRPr="00AA45E7">
        <w:rPr>
          <w:i/>
          <w:sz w:val="28"/>
          <w:szCs w:val="28"/>
        </w:rPr>
        <w:t>ii, Ie</w:t>
      </w:r>
      <w:r w:rsidRPr="00AA45E7">
        <w:rPr>
          <w:rFonts w:ascii="Calibri" w:hAnsi="Calibri"/>
          <w:i/>
          <w:sz w:val="28"/>
          <w:szCs w:val="28"/>
        </w:rPr>
        <w:t>ș</w:t>
      </w:r>
      <w:r w:rsidRPr="00AA45E7">
        <w:rPr>
          <w:i/>
          <w:sz w:val="28"/>
          <w:szCs w:val="28"/>
        </w:rPr>
        <w:t>i</w:t>
      </w:r>
      <w:r w:rsidRPr="00AA45E7">
        <w:rPr>
          <w:rFonts w:ascii="Calibri" w:hAnsi="Calibri"/>
          <w:i/>
          <w:sz w:val="28"/>
          <w:szCs w:val="28"/>
        </w:rPr>
        <w:t>ț</w:t>
      </w:r>
      <w:r w:rsidRPr="00AA45E7">
        <w:rPr>
          <w:i/>
          <w:sz w:val="28"/>
          <w:szCs w:val="28"/>
        </w:rPr>
        <w:t>i afară să o vede</w:t>
      </w:r>
      <w:r w:rsidRPr="00AA45E7">
        <w:rPr>
          <w:rFonts w:ascii="Calibri" w:hAnsi="Calibri"/>
          <w:i/>
          <w:sz w:val="28"/>
          <w:szCs w:val="28"/>
        </w:rPr>
        <w:t>ț</w:t>
      </w:r>
      <w:r w:rsidRPr="00AA45E7">
        <w:rPr>
          <w:i/>
          <w:sz w:val="28"/>
          <w:szCs w:val="28"/>
        </w:rPr>
        <w:t>i!</w:t>
      </w:r>
      <w:r w:rsidRPr="00AA45E7">
        <w:rPr>
          <w:sz w:val="28"/>
          <w:szCs w:val="28"/>
        </w:rPr>
        <w:t xml:space="preserve"> </w:t>
      </w:r>
      <w:r w:rsidR="00DC10F8" w:rsidRPr="00AA45E7">
        <w:rPr>
          <w:i/>
          <w:sz w:val="28"/>
          <w:szCs w:val="28"/>
        </w:rPr>
        <w:t>Nu e frumoasă da-i mândră fată</w:t>
      </w:r>
      <w:r w:rsidR="0054103F">
        <w:rPr>
          <w:i/>
          <w:sz w:val="28"/>
          <w:szCs w:val="28"/>
        </w:rPr>
        <w:t>, Şi eu din suflet pe ea o iubesc</w:t>
      </w:r>
      <w:r w:rsidR="00DC10F8" w:rsidRPr="00AA45E7">
        <w:rPr>
          <w:i/>
          <w:sz w:val="28"/>
          <w:szCs w:val="28"/>
        </w:rPr>
        <w:t>…</w:t>
      </w:r>
      <w:r w:rsidRPr="00AA45E7">
        <w:rPr>
          <w:sz w:val="28"/>
          <w:szCs w:val="28"/>
        </w:rPr>
        <w:t xml:space="preserve"> O cântam când veneam din deplasări, la chefuri, sărbători... practic cu orice ocazie ce se ivea </w:t>
      </w:r>
      <w:r w:rsidRPr="00AA45E7">
        <w:rPr>
          <w:rFonts w:ascii="Calibri" w:hAnsi="Calibri"/>
          <w:sz w:val="28"/>
          <w:szCs w:val="28"/>
        </w:rPr>
        <w:t>ș</w:t>
      </w:r>
      <w:r w:rsidRPr="00AA45E7">
        <w:rPr>
          <w:sz w:val="28"/>
          <w:szCs w:val="28"/>
        </w:rPr>
        <w:t>i implica echipa”.</w:t>
      </w:r>
      <w:r w:rsidRPr="00AA45E7">
        <w:rPr>
          <w:sz w:val="28"/>
          <w:szCs w:val="28"/>
          <w:vertAlign w:val="superscript"/>
        </w:rPr>
        <w:t>14</w:t>
      </w:r>
      <w:r w:rsidRPr="00AA45E7">
        <w:rPr>
          <w:sz w:val="28"/>
          <w:szCs w:val="28"/>
        </w:rPr>
        <w:t xml:space="preserve"> </w:t>
      </w:r>
      <w:r w:rsidR="00DC10F8" w:rsidRPr="00AA45E7">
        <w:rPr>
          <w:sz w:val="28"/>
          <w:szCs w:val="28"/>
        </w:rPr>
        <w:t>Cert este că în anii ’80, conform informaţ</w:t>
      </w:r>
      <w:r w:rsidR="00A8149D" w:rsidRPr="00AA45E7">
        <w:rPr>
          <w:sz w:val="28"/>
          <w:szCs w:val="28"/>
        </w:rPr>
        <w:t>iilor pr</w:t>
      </w:r>
      <w:r w:rsidR="007D44D7">
        <w:rPr>
          <w:sz w:val="28"/>
          <w:szCs w:val="28"/>
        </w:rPr>
        <w:t xml:space="preserve">imite de la </w:t>
      </w:r>
      <w:r w:rsidR="008E0F8D">
        <w:rPr>
          <w:sz w:val="28"/>
          <w:szCs w:val="28"/>
        </w:rPr>
        <w:t>Dragoslav</w:t>
      </w:r>
      <w:r w:rsidR="007D44D7">
        <w:rPr>
          <w:sz w:val="28"/>
          <w:szCs w:val="28"/>
        </w:rPr>
        <w:t xml:space="preserve"> Mitrici</w:t>
      </w:r>
      <w:r w:rsidR="00DC10F8" w:rsidRPr="00AA45E7">
        <w:rPr>
          <w:sz w:val="28"/>
          <w:szCs w:val="28"/>
        </w:rPr>
        <w:t xml:space="preserve">, în folclorul tribunei felnăcane şi desigur al jucătorilor de la Vife s-a impus un alt imn al echipei, care avea următoarele versuri: </w:t>
      </w:r>
      <w:r w:rsidR="00DC10F8" w:rsidRPr="00AA45E7">
        <w:rPr>
          <w:i/>
          <w:sz w:val="28"/>
          <w:szCs w:val="28"/>
        </w:rPr>
        <w:t>Clipe triste şi amare, Am avut în viaţa mea, Dup</w:t>
      </w:r>
      <w:r w:rsidR="00637956" w:rsidRPr="00AA45E7">
        <w:rPr>
          <w:i/>
          <w:sz w:val="28"/>
          <w:szCs w:val="28"/>
        </w:rPr>
        <w:t>-</w:t>
      </w:r>
      <w:r w:rsidR="00DC10F8" w:rsidRPr="00AA45E7">
        <w:rPr>
          <w:i/>
          <w:sz w:val="28"/>
          <w:szCs w:val="28"/>
        </w:rPr>
        <w:t>a</w:t>
      </w:r>
      <w:r w:rsidR="00CD0758" w:rsidRPr="00AA45E7">
        <w:rPr>
          <w:i/>
          <w:sz w:val="28"/>
          <w:szCs w:val="28"/>
        </w:rPr>
        <w:t>tâta suferinţă, A venit Victoria/</w:t>
      </w:r>
      <w:r w:rsidR="00872B8E" w:rsidRPr="00AA45E7">
        <w:rPr>
          <w:i/>
          <w:sz w:val="28"/>
          <w:szCs w:val="28"/>
        </w:rPr>
        <w:t>//</w:t>
      </w:r>
      <w:r w:rsidR="00A43B96" w:rsidRPr="00AA45E7">
        <w:rPr>
          <w:i/>
          <w:sz w:val="28"/>
          <w:szCs w:val="28"/>
        </w:rPr>
        <w:t xml:space="preserve"> </w:t>
      </w:r>
      <w:r w:rsidR="00A43B96" w:rsidRPr="00AA45E7">
        <w:rPr>
          <w:sz w:val="28"/>
          <w:szCs w:val="28"/>
        </w:rPr>
        <w:t>Refren:</w:t>
      </w:r>
      <w:r w:rsidR="00A43B96" w:rsidRPr="00AA45E7">
        <w:rPr>
          <w:i/>
          <w:sz w:val="28"/>
          <w:szCs w:val="28"/>
        </w:rPr>
        <w:t xml:space="preserve"> </w:t>
      </w:r>
      <w:r w:rsidR="00FD731F" w:rsidRPr="00AA45E7">
        <w:rPr>
          <w:i/>
          <w:sz w:val="28"/>
          <w:szCs w:val="28"/>
        </w:rPr>
        <w:t>Ş</w:t>
      </w:r>
      <w:r w:rsidR="00CD0758" w:rsidRPr="00AA45E7">
        <w:rPr>
          <w:i/>
          <w:sz w:val="28"/>
          <w:szCs w:val="28"/>
        </w:rPr>
        <w:t>i</w:t>
      </w:r>
      <w:r w:rsidR="00FD731F" w:rsidRPr="00AA45E7">
        <w:rPr>
          <w:i/>
          <w:sz w:val="28"/>
          <w:szCs w:val="28"/>
        </w:rPr>
        <w:t>-am să-ţi spun numele când va fi luna, Lunaaaaaaaaaaaaaaa, Şi-am să-ţi spun numele</w:t>
      </w:r>
      <w:r w:rsidR="00DC10F8" w:rsidRPr="00AA45E7">
        <w:rPr>
          <w:i/>
          <w:sz w:val="28"/>
          <w:szCs w:val="28"/>
        </w:rPr>
        <w:t xml:space="preserve"> </w:t>
      </w:r>
      <w:r w:rsidR="00FD731F" w:rsidRPr="00AA45E7">
        <w:rPr>
          <w:i/>
          <w:sz w:val="28"/>
          <w:szCs w:val="28"/>
        </w:rPr>
        <w:t>luceafăr sfânt,</w:t>
      </w:r>
      <w:r w:rsidR="00FD731F" w:rsidRPr="00AA45E7">
        <w:rPr>
          <w:sz w:val="28"/>
          <w:szCs w:val="28"/>
        </w:rPr>
        <w:t xml:space="preserve"> </w:t>
      </w:r>
      <w:r w:rsidR="00FD731F" w:rsidRPr="00AA45E7">
        <w:rPr>
          <w:i/>
          <w:sz w:val="28"/>
          <w:szCs w:val="28"/>
        </w:rPr>
        <w:t xml:space="preserve">Şi-am să-ţi spun numele de luceafăr sau stea, Şi-am să spun Vife e echipa mea… </w:t>
      </w:r>
      <w:r w:rsidR="003363B4" w:rsidRPr="00AA45E7">
        <w:rPr>
          <w:sz w:val="28"/>
          <w:szCs w:val="28"/>
        </w:rPr>
        <w:t xml:space="preserve">Interesantă este asocierea subtilă a echipei cu o fată, indiferent că este Felnăcana sau Victoria şi jocul de cuvinte rezultat în urma acestei asocieri. Astfel pe </w:t>
      </w:r>
      <w:r w:rsidR="003363B4" w:rsidRPr="00AA45E7">
        <w:rPr>
          <w:i/>
          <w:sz w:val="28"/>
          <w:szCs w:val="28"/>
        </w:rPr>
        <w:t>mândra fată</w:t>
      </w:r>
      <w:r w:rsidR="003363B4" w:rsidRPr="00AA45E7">
        <w:rPr>
          <w:sz w:val="28"/>
          <w:szCs w:val="28"/>
        </w:rPr>
        <w:t xml:space="preserve"> Felnăcana, cu toţii sunt </w:t>
      </w:r>
      <w:r w:rsidR="00AA45E7">
        <w:rPr>
          <w:sz w:val="28"/>
          <w:szCs w:val="28"/>
        </w:rPr>
        <w:t>sfătuiţi</w:t>
      </w:r>
      <w:r w:rsidR="003363B4" w:rsidRPr="00AA45E7">
        <w:rPr>
          <w:sz w:val="28"/>
          <w:szCs w:val="28"/>
        </w:rPr>
        <w:t xml:space="preserve"> să iasă afară pentru a </w:t>
      </w:r>
      <w:r w:rsidR="00AA45E7">
        <w:rPr>
          <w:sz w:val="28"/>
          <w:szCs w:val="28"/>
        </w:rPr>
        <w:t xml:space="preserve">o </w:t>
      </w:r>
      <w:r w:rsidR="003363B4" w:rsidRPr="00AA45E7">
        <w:rPr>
          <w:sz w:val="28"/>
          <w:szCs w:val="28"/>
        </w:rPr>
        <w:t xml:space="preserve">vedea şi a </w:t>
      </w:r>
      <w:r w:rsidR="00AA45E7">
        <w:rPr>
          <w:sz w:val="28"/>
          <w:szCs w:val="28"/>
        </w:rPr>
        <w:t xml:space="preserve">o </w:t>
      </w:r>
      <w:r w:rsidR="003363B4" w:rsidRPr="00AA45E7">
        <w:rPr>
          <w:sz w:val="28"/>
          <w:szCs w:val="28"/>
        </w:rPr>
        <w:t>admira</w:t>
      </w:r>
      <w:r w:rsidR="00AA45E7">
        <w:rPr>
          <w:sz w:val="28"/>
          <w:szCs w:val="28"/>
        </w:rPr>
        <w:t>, îndemn prin care evident</w:t>
      </w:r>
      <w:r w:rsidR="003363B4" w:rsidRPr="00AA45E7">
        <w:rPr>
          <w:sz w:val="28"/>
          <w:szCs w:val="28"/>
        </w:rPr>
        <w:t xml:space="preserve"> </w:t>
      </w:r>
      <w:r w:rsidR="00AA45E7">
        <w:rPr>
          <w:sz w:val="28"/>
          <w:szCs w:val="28"/>
        </w:rPr>
        <w:t>se sugerează acordarea inechivocă a admiraţiei binemeritate echipei de fotbal locale</w:t>
      </w:r>
      <w:r w:rsidR="003363B4" w:rsidRPr="00AA45E7">
        <w:rPr>
          <w:sz w:val="28"/>
          <w:szCs w:val="28"/>
        </w:rPr>
        <w:t>. Victoria</w:t>
      </w:r>
      <w:r w:rsidR="00555D4A" w:rsidRPr="00AA45E7">
        <w:rPr>
          <w:sz w:val="28"/>
          <w:szCs w:val="28"/>
        </w:rPr>
        <w:t xml:space="preserve">, care este şi un nume feminin, </w:t>
      </w:r>
      <w:r w:rsidR="003363B4" w:rsidRPr="00AA45E7">
        <w:rPr>
          <w:sz w:val="28"/>
          <w:szCs w:val="28"/>
        </w:rPr>
        <w:t xml:space="preserve">salvează </w:t>
      </w:r>
      <w:r w:rsidR="00555D4A" w:rsidRPr="00AA45E7">
        <w:rPr>
          <w:sz w:val="28"/>
          <w:szCs w:val="28"/>
        </w:rPr>
        <w:t xml:space="preserve">la rândul ei </w:t>
      </w:r>
      <w:r w:rsidR="003363B4" w:rsidRPr="00AA45E7">
        <w:rPr>
          <w:sz w:val="28"/>
          <w:szCs w:val="28"/>
        </w:rPr>
        <w:t>fanul echipei de la suferinţ</w:t>
      </w:r>
      <w:r w:rsidR="00555D4A" w:rsidRPr="00AA45E7">
        <w:rPr>
          <w:sz w:val="28"/>
          <w:szCs w:val="28"/>
        </w:rPr>
        <w:t>ă, fiind asemăn</w:t>
      </w:r>
      <w:r w:rsidR="003363B4" w:rsidRPr="00AA45E7">
        <w:rPr>
          <w:sz w:val="28"/>
          <w:szCs w:val="28"/>
        </w:rPr>
        <w:t>ată cu un luceafăr sau stea</w:t>
      </w:r>
      <w:r w:rsidR="002C00AF">
        <w:rPr>
          <w:sz w:val="28"/>
          <w:szCs w:val="28"/>
        </w:rPr>
        <w:t>,</w:t>
      </w:r>
      <w:r w:rsidR="003363B4" w:rsidRPr="00AA45E7">
        <w:rPr>
          <w:sz w:val="28"/>
          <w:szCs w:val="28"/>
        </w:rPr>
        <w:t xml:space="preserve"> cea ce exclude asocierea Victoriei cu Izbânda. </w:t>
      </w:r>
      <w:r w:rsidR="00C60D5B" w:rsidRPr="00AA45E7">
        <w:rPr>
          <w:sz w:val="28"/>
          <w:szCs w:val="28"/>
        </w:rPr>
        <w:t xml:space="preserve">Practic </w:t>
      </w:r>
      <w:r w:rsidR="00410EA1" w:rsidRPr="00AA45E7">
        <w:rPr>
          <w:sz w:val="28"/>
          <w:szCs w:val="28"/>
        </w:rPr>
        <w:t>frumuseţea şi gingăşia feminină este transferată asupra echipei</w:t>
      </w:r>
      <w:r w:rsidR="00C60D5B" w:rsidRPr="00AA45E7">
        <w:rPr>
          <w:sz w:val="28"/>
          <w:szCs w:val="28"/>
        </w:rPr>
        <w:t xml:space="preserve">, a cărei </w:t>
      </w:r>
      <w:r w:rsidR="00C510F8" w:rsidRPr="00AA45E7">
        <w:rPr>
          <w:sz w:val="28"/>
          <w:szCs w:val="28"/>
        </w:rPr>
        <w:t xml:space="preserve">însemnătate valorică pentru felnăcani poate fi exprimată </w:t>
      </w:r>
      <w:r w:rsidR="00AA45E7">
        <w:rPr>
          <w:sz w:val="28"/>
          <w:szCs w:val="28"/>
        </w:rPr>
        <w:t>excel</w:t>
      </w:r>
      <w:r w:rsidR="00C510F8" w:rsidRPr="00AA45E7">
        <w:rPr>
          <w:sz w:val="28"/>
          <w:szCs w:val="28"/>
        </w:rPr>
        <w:t>ent printr-o asemenea comparaţie, în fond o chestiune subtilă de etnografie locală.</w:t>
      </w:r>
      <w:r w:rsidR="0054103F">
        <w:rPr>
          <w:sz w:val="28"/>
          <w:szCs w:val="28"/>
        </w:rPr>
        <w:t xml:space="preserve"> Ambele cântece au şi versiuni deocheate pe care nu este cazul de a le aminti aici.</w:t>
      </w:r>
    </w:p>
    <w:p w14:paraId="219C1F37" w14:textId="77777777" w:rsidR="00830844" w:rsidRPr="00AA45E7" w:rsidRDefault="003363B4" w:rsidP="00830844">
      <w:pPr>
        <w:keepNext/>
        <w:widowControl w:val="0"/>
        <w:autoSpaceDE w:val="0"/>
        <w:autoSpaceDN w:val="0"/>
        <w:adjustRightInd w:val="0"/>
        <w:jc w:val="both"/>
        <w:rPr>
          <w:sz w:val="28"/>
          <w:szCs w:val="28"/>
        </w:rPr>
      </w:pPr>
      <w:r w:rsidRPr="00AA45E7">
        <w:rPr>
          <w:sz w:val="28"/>
          <w:szCs w:val="28"/>
        </w:rPr>
        <w:t xml:space="preserve">         Reveni</w:t>
      </w:r>
      <w:r w:rsidR="00DA5820" w:rsidRPr="00AA45E7">
        <w:rPr>
          <w:sz w:val="28"/>
          <w:szCs w:val="28"/>
        </w:rPr>
        <w:t>n</w:t>
      </w:r>
      <w:r w:rsidRPr="00AA45E7">
        <w:rPr>
          <w:sz w:val="28"/>
          <w:szCs w:val="28"/>
        </w:rPr>
        <w:t>d la evoluţia echipei, la finele anilor ’50</w:t>
      </w:r>
      <w:r w:rsidR="00830844" w:rsidRPr="00AA45E7">
        <w:rPr>
          <w:sz w:val="28"/>
          <w:szCs w:val="28"/>
        </w:rPr>
        <w:t xml:space="preserve"> Victoria Felnac activa în campionatul jud</w:t>
      </w:r>
      <w:r w:rsidR="00696360" w:rsidRPr="00AA45E7">
        <w:rPr>
          <w:sz w:val="28"/>
          <w:szCs w:val="28"/>
        </w:rPr>
        <w:t>eţ</w:t>
      </w:r>
      <w:r w:rsidR="00830844" w:rsidRPr="00AA45E7">
        <w:rPr>
          <w:sz w:val="28"/>
          <w:szCs w:val="28"/>
        </w:rPr>
        <w:t>ean: „În 1959 când am venit la echipă, portar era Pătru Maxim, iar dintre jucători îi amintesc pe Ioan Sala, Micu, Ciure</w:t>
      </w:r>
      <w:r w:rsidR="00830844" w:rsidRPr="00AA45E7">
        <w:rPr>
          <w:rFonts w:ascii="Calibri" w:hAnsi="Calibri"/>
          <w:sz w:val="28"/>
          <w:szCs w:val="28"/>
        </w:rPr>
        <w:t>ș</w:t>
      </w:r>
      <w:r w:rsidR="00830844" w:rsidRPr="00AA45E7">
        <w:rPr>
          <w:sz w:val="28"/>
          <w:szCs w:val="28"/>
        </w:rPr>
        <w:t>, Felnacichi Nicolae (sau Nica Turcu), Sava Comlo</w:t>
      </w:r>
      <w:r w:rsidR="00830844" w:rsidRPr="00AA45E7">
        <w:rPr>
          <w:rFonts w:ascii="Calibri" w:hAnsi="Calibri"/>
          <w:sz w:val="28"/>
          <w:szCs w:val="28"/>
        </w:rPr>
        <w:t>ș</w:t>
      </w:r>
      <w:r w:rsidR="00830844" w:rsidRPr="00AA45E7">
        <w:rPr>
          <w:sz w:val="28"/>
          <w:szCs w:val="28"/>
        </w:rPr>
        <w:t>an, Laza Simin, Mircea Faraon sau Rada Cărănean</w:t>
      </w:r>
      <w:r w:rsidR="00830844" w:rsidRPr="00AA45E7">
        <w:rPr>
          <w:rFonts w:ascii="Calibri" w:hAnsi="Calibri"/>
          <w:sz w:val="28"/>
          <w:szCs w:val="28"/>
        </w:rPr>
        <w:t>ț</w:t>
      </w:r>
      <w:r w:rsidR="00830844" w:rsidRPr="00AA45E7">
        <w:rPr>
          <w:sz w:val="28"/>
          <w:szCs w:val="28"/>
        </w:rPr>
        <w:t>. Antrenor era Meszaro</w:t>
      </w:r>
      <w:r w:rsidR="00830844" w:rsidRPr="00AA45E7">
        <w:rPr>
          <w:rFonts w:ascii="Calibri" w:hAnsi="Calibri"/>
          <w:sz w:val="28"/>
          <w:szCs w:val="28"/>
        </w:rPr>
        <w:t>ș</w:t>
      </w:r>
      <w:r w:rsidR="00830844" w:rsidRPr="00AA45E7">
        <w:rPr>
          <w:sz w:val="28"/>
          <w:szCs w:val="28"/>
        </w:rPr>
        <w:t xml:space="preserve"> care mai </w:t>
      </w:r>
      <w:r w:rsidR="00830844" w:rsidRPr="00AA45E7">
        <w:rPr>
          <w:rFonts w:ascii="Calibri" w:hAnsi="Calibri"/>
          <w:sz w:val="28"/>
          <w:szCs w:val="28"/>
        </w:rPr>
        <w:t>ș</w:t>
      </w:r>
      <w:r w:rsidR="00830844" w:rsidRPr="00AA45E7">
        <w:rPr>
          <w:sz w:val="28"/>
          <w:szCs w:val="28"/>
        </w:rPr>
        <w:t>i juca.”</w:t>
      </w:r>
      <w:r w:rsidR="00830844" w:rsidRPr="00AA45E7">
        <w:rPr>
          <w:sz w:val="28"/>
          <w:szCs w:val="28"/>
          <w:vertAlign w:val="superscript"/>
        </w:rPr>
        <w:t xml:space="preserve"> 15</w:t>
      </w:r>
      <w:r w:rsidR="00830844" w:rsidRPr="00AA45E7">
        <w:rPr>
          <w:sz w:val="28"/>
          <w:szCs w:val="28"/>
        </w:rPr>
        <w:t xml:space="preserve"> </w:t>
      </w:r>
    </w:p>
    <w:p w14:paraId="7D663C9F" w14:textId="77777777" w:rsidR="00830844" w:rsidRPr="00AA45E7" w:rsidRDefault="00830844" w:rsidP="00830844">
      <w:pPr>
        <w:keepNext/>
        <w:widowControl w:val="0"/>
        <w:autoSpaceDE w:val="0"/>
        <w:autoSpaceDN w:val="0"/>
        <w:adjustRightInd w:val="0"/>
        <w:rPr>
          <w:b/>
          <w:sz w:val="32"/>
          <w:szCs w:val="32"/>
        </w:rPr>
      </w:pPr>
    </w:p>
    <w:p w14:paraId="56309014" w14:textId="77777777" w:rsidR="00830844" w:rsidRPr="00AA45E7" w:rsidRDefault="00830844" w:rsidP="00830844">
      <w:pPr>
        <w:keepNext/>
        <w:widowControl w:val="0"/>
        <w:autoSpaceDE w:val="0"/>
        <w:autoSpaceDN w:val="0"/>
        <w:adjustRightInd w:val="0"/>
        <w:jc w:val="center"/>
        <w:rPr>
          <w:b/>
          <w:sz w:val="32"/>
          <w:szCs w:val="32"/>
        </w:rPr>
      </w:pPr>
    </w:p>
    <w:p w14:paraId="201433E6" w14:textId="77777777" w:rsidR="00830844" w:rsidRPr="00AA45E7" w:rsidRDefault="00830844" w:rsidP="00830844">
      <w:pPr>
        <w:keepNext/>
        <w:widowControl w:val="0"/>
        <w:numPr>
          <w:ilvl w:val="0"/>
          <w:numId w:val="60"/>
        </w:numPr>
        <w:autoSpaceDE w:val="0"/>
        <w:autoSpaceDN w:val="0"/>
        <w:adjustRightInd w:val="0"/>
        <w:jc w:val="center"/>
        <w:rPr>
          <w:b/>
          <w:sz w:val="32"/>
          <w:szCs w:val="32"/>
        </w:rPr>
      </w:pPr>
      <w:r w:rsidRPr="00AA45E7">
        <w:rPr>
          <w:b/>
          <w:sz w:val="32"/>
          <w:szCs w:val="32"/>
        </w:rPr>
        <w:t>Genera</w:t>
      </w:r>
      <w:r w:rsidRPr="00AA45E7">
        <w:rPr>
          <w:rFonts w:ascii="Calibri" w:hAnsi="Calibri"/>
          <w:b/>
          <w:sz w:val="32"/>
          <w:szCs w:val="32"/>
        </w:rPr>
        <w:t>ț</w:t>
      </w:r>
      <w:r w:rsidRPr="00AA45E7">
        <w:rPr>
          <w:b/>
          <w:sz w:val="32"/>
          <w:szCs w:val="32"/>
        </w:rPr>
        <w:t>ia de aur!</w:t>
      </w:r>
    </w:p>
    <w:p w14:paraId="4217AFDC" w14:textId="77777777" w:rsidR="00830844" w:rsidRPr="00AA45E7" w:rsidRDefault="00830844" w:rsidP="00830844">
      <w:pPr>
        <w:keepNext/>
        <w:widowControl w:val="0"/>
        <w:autoSpaceDE w:val="0"/>
        <w:autoSpaceDN w:val="0"/>
        <w:adjustRightInd w:val="0"/>
        <w:jc w:val="center"/>
        <w:rPr>
          <w:b/>
          <w:sz w:val="32"/>
          <w:szCs w:val="32"/>
        </w:rPr>
      </w:pPr>
    </w:p>
    <w:p w14:paraId="21C25255" w14:textId="77777777" w:rsidR="00D17BB5" w:rsidRPr="00AA45E7" w:rsidRDefault="00D17BB5" w:rsidP="00830844">
      <w:pPr>
        <w:keepNext/>
        <w:widowControl w:val="0"/>
        <w:autoSpaceDE w:val="0"/>
        <w:autoSpaceDN w:val="0"/>
        <w:adjustRightInd w:val="0"/>
        <w:jc w:val="center"/>
        <w:rPr>
          <w:b/>
          <w:sz w:val="32"/>
          <w:szCs w:val="32"/>
        </w:rPr>
      </w:pPr>
    </w:p>
    <w:p w14:paraId="36DD3E54" w14:textId="77777777" w:rsidR="009A5146"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anii ’60, se na</w:t>
      </w:r>
      <w:r w:rsidRPr="00AA45E7">
        <w:rPr>
          <w:rFonts w:ascii="Calibri" w:hAnsi="Calibri"/>
          <w:sz w:val="28"/>
          <w:szCs w:val="28"/>
        </w:rPr>
        <w:t>ș</w:t>
      </w:r>
      <w:r w:rsidRPr="00AA45E7">
        <w:rPr>
          <w:sz w:val="28"/>
          <w:szCs w:val="28"/>
        </w:rPr>
        <w:t>te o echipă de excep</w:t>
      </w:r>
      <w:r w:rsidRPr="00AA45E7">
        <w:rPr>
          <w:rFonts w:ascii="Calibri" w:hAnsi="Calibri"/>
          <w:sz w:val="28"/>
          <w:szCs w:val="28"/>
        </w:rPr>
        <w:t>ț</w:t>
      </w:r>
      <w:r w:rsidRPr="00AA45E7">
        <w:rPr>
          <w:sz w:val="28"/>
          <w:szCs w:val="28"/>
        </w:rPr>
        <w:t>ie, după numeroase surse orale cea mai bună din istoria fotbalistică a satului, care a încântat prin presta</w:t>
      </w:r>
      <w:r w:rsidRPr="00AA45E7">
        <w:rPr>
          <w:rFonts w:ascii="Calibri" w:hAnsi="Calibri"/>
          <w:sz w:val="28"/>
          <w:szCs w:val="28"/>
        </w:rPr>
        <w:t>ț</w:t>
      </w:r>
      <w:r w:rsidRPr="00AA45E7">
        <w:rPr>
          <w:sz w:val="28"/>
          <w:szCs w:val="28"/>
        </w:rPr>
        <w:t>iile sale localnicii mai mult de un deceniu, „până înspre 1972</w:t>
      </w:r>
      <w:r w:rsidR="00A92BF9">
        <w:rPr>
          <w:sz w:val="28"/>
          <w:szCs w:val="28"/>
        </w:rPr>
        <w:t>, chiar după</w:t>
      </w:r>
      <w:r w:rsidR="005F185F">
        <w:rPr>
          <w:sz w:val="28"/>
          <w:szCs w:val="28"/>
        </w:rPr>
        <w:t>…</w:t>
      </w:r>
      <w:r w:rsidRPr="00AA45E7">
        <w:rPr>
          <w:sz w:val="28"/>
          <w:szCs w:val="28"/>
        </w:rPr>
        <w:t xml:space="preserve"> În cea ce prive</w:t>
      </w:r>
      <w:r w:rsidRPr="00AA45E7">
        <w:rPr>
          <w:rFonts w:ascii="Calibri" w:hAnsi="Calibri"/>
          <w:sz w:val="28"/>
          <w:szCs w:val="28"/>
        </w:rPr>
        <w:t>ș</w:t>
      </w:r>
      <w:r w:rsidRPr="00AA45E7">
        <w:rPr>
          <w:sz w:val="28"/>
          <w:szCs w:val="28"/>
        </w:rPr>
        <w:t>te lotul portari au fost o perioadă Aurel Pu</w:t>
      </w:r>
      <w:r w:rsidRPr="00AA45E7">
        <w:rPr>
          <w:rFonts w:ascii="Calibri" w:hAnsi="Calibri"/>
          <w:sz w:val="28"/>
          <w:szCs w:val="28"/>
        </w:rPr>
        <w:t>ș</w:t>
      </w:r>
      <w:r w:rsidRPr="00AA45E7">
        <w:rPr>
          <w:sz w:val="28"/>
          <w:szCs w:val="28"/>
        </w:rPr>
        <w:t>ca</w:t>
      </w:r>
      <w:r w:rsidRPr="00AA45E7">
        <w:rPr>
          <w:rFonts w:ascii="Calibri" w:hAnsi="Calibri"/>
          <w:sz w:val="28"/>
          <w:szCs w:val="28"/>
        </w:rPr>
        <w:t>ș</w:t>
      </w:r>
      <w:r w:rsidRPr="00AA45E7">
        <w:rPr>
          <w:sz w:val="28"/>
          <w:szCs w:val="28"/>
        </w:rPr>
        <w:t xml:space="preserve">iu, </w:t>
      </w:r>
      <w:r w:rsidR="007F2E32">
        <w:rPr>
          <w:sz w:val="28"/>
          <w:szCs w:val="28"/>
        </w:rPr>
        <w:t>după care a urmat Gheorghe Mitr</w:t>
      </w:r>
      <w:r w:rsidRPr="00AA45E7">
        <w:rPr>
          <w:sz w:val="28"/>
          <w:szCs w:val="28"/>
        </w:rPr>
        <w:t>ov, funda</w:t>
      </w:r>
      <w:r w:rsidRPr="00AA45E7">
        <w:rPr>
          <w:rFonts w:ascii="Calibri" w:hAnsi="Calibri"/>
          <w:sz w:val="28"/>
          <w:szCs w:val="28"/>
        </w:rPr>
        <w:t>ș</w:t>
      </w:r>
      <w:r w:rsidRPr="00AA45E7">
        <w:rPr>
          <w:sz w:val="28"/>
          <w:szCs w:val="28"/>
        </w:rPr>
        <w:t>i Jiva Mihailovici, Nicolae Felnacichi, Vasile Mi</w:t>
      </w:r>
      <w:r w:rsidRPr="00AA45E7">
        <w:rPr>
          <w:rFonts w:ascii="Calibri" w:hAnsi="Calibri"/>
          <w:sz w:val="28"/>
          <w:szCs w:val="28"/>
        </w:rPr>
        <w:t>ș</w:t>
      </w:r>
      <w:r w:rsidRPr="00AA45E7">
        <w:rPr>
          <w:sz w:val="28"/>
          <w:szCs w:val="28"/>
        </w:rPr>
        <w:t>covschi, Sava Comlo</w:t>
      </w:r>
      <w:r w:rsidRPr="00AA45E7">
        <w:rPr>
          <w:rFonts w:ascii="Calibri" w:hAnsi="Calibri"/>
          <w:sz w:val="28"/>
          <w:szCs w:val="28"/>
        </w:rPr>
        <w:t>ș</w:t>
      </w:r>
      <w:r w:rsidR="0071394A">
        <w:rPr>
          <w:sz w:val="28"/>
          <w:szCs w:val="28"/>
        </w:rPr>
        <w:t>an, la mijloc</w:t>
      </w:r>
      <w:r w:rsidRPr="00AA45E7">
        <w:rPr>
          <w:sz w:val="28"/>
          <w:szCs w:val="28"/>
        </w:rPr>
        <w:t xml:space="preserve"> Ioan Sala </w:t>
      </w:r>
      <w:r w:rsidRPr="00AA45E7">
        <w:rPr>
          <w:rFonts w:ascii="Calibri" w:hAnsi="Calibri"/>
          <w:sz w:val="28"/>
          <w:szCs w:val="28"/>
        </w:rPr>
        <w:t>ș</w:t>
      </w:r>
      <w:r w:rsidRPr="00AA45E7">
        <w:rPr>
          <w:sz w:val="28"/>
          <w:szCs w:val="28"/>
        </w:rPr>
        <w:t>i Octavian Berbecaru, iar în atac Radica Nenadov, Rada Cărănean</w:t>
      </w:r>
      <w:r w:rsidRPr="00AA45E7">
        <w:rPr>
          <w:rFonts w:ascii="Calibri" w:hAnsi="Calibri"/>
          <w:sz w:val="28"/>
          <w:szCs w:val="28"/>
        </w:rPr>
        <w:t>ț</w:t>
      </w:r>
      <w:r w:rsidRPr="00AA45E7">
        <w:rPr>
          <w:sz w:val="28"/>
          <w:szCs w:val="28"/>
        </w:rPr>
        <w:t>, care era cănd funda</w:t>
      </w:r>
      <w:r w:rsidRPr="00AA45E7">
        <w:rPr>
          <w:rFonts w:ascii="Calibri" w:hAnsi="Calibri"/>
          <w:sz w:val="28"/>
          <w:szCs w:val="28"/>
        </w:rPr>
        <w:t>ș</w:t>
      </w:r>
      <w:r w:rsidRPr="00AA45E7">
        <w:rPr>
          <w:sz w:val="28"/>
          <w:szCs w:val="28"/>
        </w:rPr>
        <w:t xml:space="preserve"> când atacant, Laza Simin </w:t>
      </w:r>
      <w:r w:rsidRPr="00AA45E7">
        <w:rPr>
          <w:rFonts w:ascii="Calibri" w:hAnsi="Calibri"/>
          <w:sz w:val="28"/>
          <w:szCs w:val="28"/>
        </w:rPr>
        <w:t>ș</w:t>
      </w:r>
      <w:r w:rsidRPr="00AA45E7">
        <w:rPr>
          <w:sz w:val="28"/>
          <w:szCs w:val="28"/>
        </w:rPr>
        <w:t>i Constantin Stoica. Ulterior în lot au mai fost integra</w:t>
      </w:r>
      <w:r w:rsidRPr="00AA45E7">
        <w:rPr>
          <w:rFonts w:ascii="Calibri" w:hAnsi="Calibri"/>
          <w:sz w:val="28"/>
          <w:szCs w:val="28"/>
        </w:rPr>
        <w:t>ț</w:t>
      </w:r>
      <w:r w:rsidRPr="00AA45E7">
        <w:rPr>
          <w:sz w:val="28"/>
          <w:szCs w:val="28"/>
        </w:rPr>
        <w:t xml:space="preserve">i </w:t>
      </w:r>
      <w:r w:rsidRPr="00AA45E7">
        <w:rPr>
          <w:rFonts w:ascii="Calibri" w:hAnsi="Calibri"/>
          <w:sz w:val="28"/>
          <w:szCs w:val="28"/>
        </w:rPr>
        <w:t>ș</w:t>
      </w:r>
      <w:r w:rsidRPr="00AA45E7">
        <w:rPr>
          <w:sz w:val="28"/>
          <w:szCs w:val="28"/>
        </w:rPr>
        <w:t>i Mi</w:t>
      </w:r>
      <w:r w:rsidRPr="00AA45E7">
        <w:rPr>
          <w:rFonts w:ascii="Calibri" w:hAnsi="Calibri"/>
          <w:sz w:val="28"/>
          <w:szCs w:val="28"/>
        </w:rPr>
        <w:t>ș</w:t>
      </w:r>
      <w:r w:rsidRPr="00AA45E7">
        <w:rPr>
          <w:sz w:val="28"/>
          <w:szCs w:val="28"/>
        </w:rPr>
        <w:t>cu Liubomir, Ilie Lupu, Sima Comlo</w:t>
      </w:r>
      <w:r w:rsidRPr="00AA45E7">
        <w:rPr>
          <w:rFonts w:ascii="Calibri" w:hAnsi="Calibri"/>
          <w:sz w:val="28"/>
          <w:szCs w:val="28"/>
        </w:rPr>
        <w:t>ș</w:t>
      </w:r>
      <w:r w:rsidR="002C00AF">
        <w:rPr>
          <w:sz w:val="28"/>
          <w:szCs w:val="28"/>
        </w:rPr>
        <w:t>an sau Dorel Ud</w:t>
      </w:r>
      <w:r w:rsidRPr="00AA45E7">
        <w:rPr>
          <w:sz w:val="28"/>
          <w:szCs w:val="28"/>
        </w:rPr>
        <w:t>vici, mai tineri dar care au prins echipa de bază.”</w:t>
      </w:r>
      <w:r w:rsidRPr="00AA45E7">
        <w:rPr>
          <w:sz w:val="28"/>
          <w:szCs w:val="28"/>
          <w:vertAlign w:val="superscript"/>
        </w:rPr>
        <w:t>16</w:t>
      </w:r>
      <w:r w:rsidRPr="00AA45E7">
        <w:rPr>
          <w:sz w:val="28"/>
          <w:szCs w:val="28"/>
        </w:rPr>
        <w:t xml:space="preserve"> </w:t>
      </w:r>
    </w:p>
    <w:p w14:paraId="60ACDFE0" w14:textId="77777777" w:rsidR="00C761B8" w:rsidRPr="00AA45E7" w:rsidRDefault="00C761B8" w:rsidP="00C761B8">
      <w:r w:rsidRPr="00AA45E7">
        <w:pict w14:anchorId="0FF3EB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7.25pt;height:203.25pt">
            <v:imagedata r:id="rId8" o:title="9"/>
          </v:shape>
        </w:pict>
      </w:r>
    </w:p>
    <w:p w14:paraId="63157987" w14:textId="77777777" w:rsidR="00C761B8" w:rsidRPr="00AA45E7" w:rsidRDefault="00C761B8" w:rsidP="00891BED">
      <w:pPr>
        <w:jc w:val="center"/>
      </w:pPr>
      <w:r w:rsidRPr="00AA45E7">
        <w:t>Victoria Felnac la începutul anilor ’60</w:t>
      </w:r>
    </w:p>
    <w:p w14:paraId="49E41220" w14:textId="77777777" w:rsidR="00327C29" w:rsidRPr="00AA45E7" w:rsidRDefault="00830844" w:rsidP="00830844">
      <w:pPr>
        <w:keepNext/>
        <w:widowControl w:val="0"/>
        <w:autoSpaceDE w:val="0"/>
        <w:autoSpaceDN w:val="0"/>
        <w:adjustRightInd w:val="0"/>
        <w:jc w:val="both"/>
        <w:rPr>
          <w:sz w:val="28"/>
          <w:szCs w:val="28"/>
        </w:rPr>
      </w:pPr>
      <w:r w:rsidRPr="00AA45E7">
        <w:rPr>
          <w:sz w:val="28"/>
          <w:szCs w:val="28"/>
        </w:rPr>
        <w:t>O echipă care ar fi putut u</w:t>
      </w:r>
      <w:r w:rsidRPr="00AA45E7">
        <w:rPr>
          <w:rFonts w:ascii="Calibri" w:hAnsi="Calibri"/>
          <w:sz w:val="28"/>
          <w:szCs w:val="28"/>
        </w:rPr>
        <w:t>ș</w:t>
      </w:r>
      <w:r w:rsidRPr="00AA45E7">
        <w:rPr>
          <w:sz w:val="28"/>
          <w:szCs w:val="28"/>
        </w:rPr>
        <w:t>or să promoveze în liga a III-a, însă datorită ra</w:t>
      </w:r>
      <w:r w:rsidRPr="00AA45E7">
        <w:rPr>
          <w:rFonts w:ascii="Calibri" w:hAnsi="Calibri"/>
          <w:sz w:val="28"/>
          <w:szCs w:val="28"/>
        </w:rPr>
        <w:t>ț</w:t>
      </w:r>
      <w:r w:rsidRPr="00AA45E7">
        <w:rPr>
          <w:sz w:val="28"/>
          <w:szCs w:val="28"/>
        </w:rPr>
        <w:t>iunilor de ordin financiar, s-a mul</w:t>
      </w:r>
      <w:r w:rsidRPr="00AA45E7">
        <w:rPr>
          <w:rFonts w:ascii="Calibri" w:hAnsi="Calibri"/>
          <w:sz w:val="28"/>
          <w:szCs w:val="28"/>
        </w:rPr>
        <w:t>ț</w:t>
      </w:r>
      <w:r w:rsidRPr="00AA45E7">
        <w:rPr>
          <w:sz w:val="28"/>
          <w:szCs w:val="28"/>
        </w:rPr>
        <w:t>umit să rămână în sfera mediocrită</w:t>
      </w:r>
      <w:r w:rsidRPr="00AA45E7">
        <w:rPr>
          <w:rFonts w:ascii="Calibri" w:hAnsi="Calibri"/>
          <w:sz w:val="28"/>
          <w:szCs w:val="28"/>
        </w:rPr>
        <w:t>ț</w:t>
      </w:r>
      <w:r w:rsidRPr="00AA45E7">
        <w:rPr>
          <w:sz w:val="28"/>
          <w:szCs w:val="28"/>
        </w:rPr>
        <w:t>ii campionatului jude</w:t>
      </w:r>
      <w:r w:rsidRPr="00AA45E7">
        <w:rPr>
          <w:rFonts w:ascii="Calibri" w:hAnsi="Calibri"/>
          <w:sz w:val="28"/>
          <w:szCs w:val="28"/>
        </w:rPr>
        <w:t>ț</w:t>
      </w:r>
      <w:r w:rsidRPr="00AA45E7">
        <w:rPr>
          <w:sz w:val="28"/>
          <w:szCs w:val="28"/>
        </w:rPr>
        <w:t xml:space="preserve">ean </w:t>
      </w:r>
      <w:r w:rsidRPr="007F2E32">
        <w:rPr>
          <w:i/>
          <w:sz w:val="28"/>
          <w:szCs w:val="28"/>
        </w:rPr>
        <w:t>Onoare</w:t>
      </w:r>
      <w:r w:rsidRPr="007F2E32">
        <w:rPr>
          <w:sz w:val="28"/>
          <w:szCs w:val="28"/>
        </w:rPr>
        <w:t>.</w:t>
      </w:r>
      <w:r w:rsidRPr="00AA45E7">
        <w:rPr>
          <w:sz w:val="28"/>
          <w:szCs w:val="28"/>
        </w:rPr>
        <w:t xml:space="preserve"> Dacă în anii ’50 printre jucătorii de atunci s-a remarcat Liviu Petcu, considerat un talent excep</w:t>
      </w:r>
      <w:r w:rsidRPr="00AA45E7">
        <w:rPr>
          <w:rFonts w:ascii="Calibri" w:hAnsi="Calibri"/>
          <w:sz w:val="28"/>
          <w:szCs w:val="28"/>
        </w:rPr>
        <w:t>ț</w:t>
      </w:r>
      <w:r w:rsidRPr="00AA45E7">
        <w:rPr>
          <w:sz w:val="28"/>
          <w:szCs w:val="28"/>
        </w:rPr>
        <w:t>ional de către sursele orale, în anii ’60 lucrurile sunt mai complicate din perspectiva acordării superlativel</w:t>
      </w:r>
      <w:r w:rsidR="00DA5820" w:rsidRPr="00AA45E7">
        <w:rPr>
          <w:sz w:val="28"/>
          <w:szCs w:val="28"/>
        </w:rPr>
        <w:t>or datorită numărului mare de fo</w:t>
      </w:r>
      <w:r w:rsidRPr="00AA45E7">
        <w:rPr>
          <w:sz w:val="28"/>
          <w:szCs w:val="28"/>
        </w:rPr>
        <w:t>tbali</w:t>
      </w:r>
      <w:r w:rsidRPr="00AA45E7">
        <w:rPr>
          <w:rFonts w:ascii="Calibri" w:hAnsi="Calibri"/>
          <w:sz w:val="28"/>
          <w:szCs w:val="28"/>
        </w:rPr>
        <w:t>ș</w:t>
      </w:r>
      <w:r w:rsidRPr="00AA45E7">
        <w:rPr>
          <w:sz w:val="28"/>
          <w:szCs w:val="28"/>
        </w:rPr>
        <w:t>ti talenta</w:t>
      </w:r>
      <w:r w:rsidRPr="00AA45E7">
        <w:rPr>
          <w:rFonts w:ascii="Calibri" w:hAnsi="Calibri"/>
          <w:sz w:val="28"/>
          <w:szCs w:val="28"/>
        </w:rPr>
        <w:t>ț</w:t>
      </w:r>
      <w:r w:rsidRPr="00AA45E7">
        <w:rPr>
          <w:sz w:val="28"/>
          <w:szCs w:val="28"/>
        </w:rPr>
        <w:t xml:space="preserve">i din lot. Pe de altă parte se cuvine precizarea că antrenorul secund al echipei UTA, la acea vreme cea mai iubită </w:t>
      </w:r>
      <w:r w:rsidRPr="00AA45E7">
        <w:rPr>
          <w:rFonts w:ascii="Calibri" w:hAnsi="Calibri"/>
          <w:sz w:val="28"/>
          <w:szCs w:val="28"/>
        </w:rPr>
        <w:t>ș</w:t>
      </w:r>
      <w:r w:rsidRPr="00AA45E7">
        <w:rPr>
          <w:sz w:val="28"/>
          <w:szCs w:val="28"/>
        </w:rPr>
        <w:t xml:space="preserve">i mai galonată echipă din România, s-a deplasat la Felnac, unde i-a ofertat pe Ioan Sala, care ar fi trebuit, în viziunea antrenorilor marii echipe arădene, să coordoneze jocul la mijloc, precum </w:t>
      </w:r>
      <w:r w:rsidRPr="00AA45E7">
        <w:rPr>
          <w:rFonts w:ascii="Calibri" w:hAnsi="Calibri"/>
          <w:sz w:val="28"/>
          <w:szCs w:val="28"/>
        </w:rPr>
        <w:t>ș</w:t>
      </w:r>
      <w:r w:rsidRPr="00AA45E7">
        <w:rPr>
          <w:sz w:val="28"/>
          <w:szCs w:val="28"/>
        </w:rPr>
        <w:t>i pe funda</w:t>
      </w:r>
      <w:r w:rsidRPr="00AA45E7">
        <w:rPr>
          <w:rFonts w:ascii="Calibri" w:hAnsi="Calibri"/>
          <w:sz w:val="28"/>
          <w:szCs w:val="28"/>
        </w:rPr>
        <w:t>ș</w:t>
      </w:r>
      <w:r w:rsidRPr="00AA45E7">
        <w:rPr>
          <w:sz w:val="28"/>
          <w:szCs w:val="28"/>
        </w:rPr>
        <w:t>ul Sava Comlo</w:t>
      </w:r>
      <w:r w:rsidRPr="00AA45E7">
        <w:rPr>
          <w:rFonts w:ascii="Calibri" w:hAnsi="Calibri"/>
          <w:sz w:val="28"/>
          <w:szCs w:val="28"/>
        </w:rPr>
        <w:t>ș</w:t>
      </w:r>
      <w:r w:rsidRPr="00AA45E7">
        <w:rPr>
          <w:sz w:val="28"/>
          <w:szCs w:val="28"/>
        </w:rPr>
        <w:t xml:space="preserve">an, aflat </w:t>
      </w:r>
      <w:r w:rsidRPr="00AA45E7">
        <w:rPr>
          <w:rFonts w:ascii="Calibri" w:hAnsi="Calibri"/>
          <w:sz w:val="28"/>
          <w:szCs w:val="28"/>
        </w:rPr>
        <w:t>ș</w:t>
      </w:r>
      <w:r w:rsidR="00DA5820" w:rsidRPr="00AA45E7">
        <w:rPr>
          <w:sz w:val="28"/>
          <w:szCs w:val="28"/>
        </w:rPr>
        <w:t>i el în vederile e</w:t>
      </w:r>
      <w:r w:rsidRPr="00AA45E7">
        <w:rPr>
          <w:sz w:val="28"/>
          <w:szCs w:val="28"/>
        </w:rPr>
        <w:t>chipei fanion a Aradului.</w:t>
      </w:r>
      <w:r w:rsidRPr="00AA45E7">
        <w:rPr>
          <w:sz w:val="28"/>
          <w:szCs w:val="28"/>
          <w:vertAlign w:val="superscript"/>
        </w:rPr>
        <w:t>17</w:t>
      </w:r>
      <w:r w:rsidRPr="00AA45E7">
        <w:rPr>
          <w:sz w:val="28"/>
          <w:szCs w:val="28"/>
        </w:rPr>
        <w:t xml:space="preserve"> Cert este că Ioan Sala a declinat categoric oferta, pierzând indiscutabil cea mai mare </w:t>
      </w:r>
      <w:r w:rsidRPr="00AA45E7">
        <w:rPr>
          <w:rFonts w:ascii="Calibri" w:hAnsi="Calibri"/>
          <w:sz w:val="28"/>
          <w:szCs w:val="28"/>
        </w:rPr>
        <w:t>ș</w:t>
      </w:r>
      <w:r w:rsidRPr="00AA45E7">
        <w:rPr>
          <w:sz w:val="28"/>
          <w:szCs w:val="28"/>
        </w:rPr>
        <w:t>ansă oferită de către sportul rege pentru a scrie istorie pe terenul de fotbal, de această oportunitate neprofitând nici Sava Comlo</w:t>
      </w:r>
      <w:r w:rsidRPr="00AA45E7">
        <w:rPr>
          <w:rFonts w:ascii="Calibri" w:hAnsi="Calibri"/>
          <w:sz w:val="28"/>
          <w:szCs w:val="28"/>
        </w:rPr>
        <w:t>ș</w:t>
      </w:r>
      <w:r w:rsidRPr="00AA45E7">
        <w:rPr>
          <w:sz w:val="28"/>
          <w:szCs w:val="28"/>
        </w:rPr>
        <w:t>an care se pare că a sistat orice discu</w:t>
      </w:r>
      <w:r w:rsidRPr="00AA45E7">
        <w:rPr>
          <w:rFonts w:ascii="Calibri" w:hAnsi="Calibri"/>
          <w:sz w:val="28"/>
          <w:szCs w:val="28"/>
        </w:rPr>
        <w:t>ț</w:t>
      </w:r>
      <w:r w:rsidRPr="00AA45E7">
        <w:rPr>
          <w:sz w:val="28"/>
          <w:szCs w:val="28"/>
        </w:rPr>
        <w:t>ie în acest sens în condi</w:t>
      </w:r>
      <w:r w:rsidRPr="00AA45E7">
        <w:rPr>
          <w:rFonts w:ascii="Calibri" w:hAnsi="Calibri"/>
          <w:sz w:val="28"/>
          <w:szCs w:val="28"/>
        </w:rPr>
        <w:t>ț</w:t>
      </w:r>
      <w:r w:rsidRPr="00AA45E7">
        <w:rPr>
          <w:sz w:val="28"/>
          <w:szCs w:val="28"/>
        </w:rPr>
        <w:t>iile în care Sala nu a fost interesat de transfer.</w:t>
      </w:r>
      <w:r w:rsidRPr="00AA45E7">
        <w:rPr>
          <w:sz w:val="28"/>
          <w:szCs w:val="28"/>
          <w:vertAlign w:val="superscript"/>
        </w:rPr>
        <w:t>18</w:t>
      </w:r>
      <w:r w:rsidRPr="00AA45E7">
        <w:rPr>
          <w:sz w:val="28"/>
          <w:szCs w:val="28"/>
        </w:rPr>
        <w:t xml:space="preserve"> Subiectivismul mă îndeamnă să afirm că, făcând o paralelă în timp, nici o ofertă făcută în prezent de vreo echipă românească de top nu ar putea egala </w:t>
      </w:r>
      <w:r w:rsidRPr="00AA45E7">
        <w:rPr>
          <w:rFonts w:ascii="Calibri" w:hAnsi="Calibri"/>
          <w:sz w:val="28"/>
          <w:szCs w:val="28"/>
        </w:rPr>
        <w:t>ș</w:t>
      </w:r>
      <w:r w:rsidRPr="00AA45E7">
        <w:rPr>
          <w:sz w:val="28"/>
          <w:szCs w:val="28"/>
        </w:rPr>
        <w:t xml:space="preserve">ansa oferită celor doi de către UTA </w:t>
      </w:r>
      <w:r w:rsidRPr="00AA45E7">
        <w:rPr>
          <w:rFonts w:ascii="Calibri" w:hAnsi="Calibri"/>
          <w:sz w:val="28"/>
          <w:szCs w:val="28"/>
        </w:rPr>
        <w:t>ș</w:t>
      </w:r>
      <w:r w:rsidRPr="00AA45E7">
        <w:rPr>
          <w:sz w:val="28"/>
          <w:szCs w:val="28"/>
        </w:rPr>
        <w:t>i risipită de ace</w:t>
      </w:r>
      <w:r w:rsidRPr="00AA45E7">
        <w:rPr>
          <w:rFonts w:ascii="Calibri" w:hAnsi="Calibri"/>
          <w:sz w:val="28"/>
          <w:szCs w:val="28"/>
        </w:rPr>
        <w:t>ș</w:t>
      </w:r>
      <w:r w:rsidRPr="00AA45E7">
        <w:rPr>
          <w:sz w:val="28"/>
          <w:szCs w:val="28"/>
        </w:rPr>
        <w:t>tia cu non</w:t>
      </w:r>
      <w:r w:rsidRPr="00AA45E7">
        <w:rPr>
          <w:rFonts w:ascii="Calibri" w:hAnsi="Calibri"/>
          <w:sz w:val="28"/>
          <w:szCs w:val="28"/>
        </w:rPr>
        <w:t>ș</w:t>
      </w:r>
      <w:r w:rsidRPr="00AA45E7">
        <w:rPr>
          <w:sz w:val="28"/>
          <w:szCs w:val="28"/>
        </w:rPr>
        <w:t>alan</w:t>
      </w:r>
      <w:r w:rsidRPr="00AA45E7">
        <w:rPr>
          <w:rFonts w:ascii="Calibri" w:hAnsi="Calibri"/>
          <w:sz w:val="28"/>
          <w:szCs w:val="28"/>
        </w:rPr>
        <w:t>ț</w:t>
      </w:r>
      <w:r w:rsidRPr="00AA45E7">
        <w:rPr>
          <w:sz w:val="28"/>
          <w:szCs w:val="28"/>
        </w:rPr>
        <w:t>ă. Explica</w:t>
      </w:r>
      <w:r w:rsidRPr="00AA45E7">
        <w:rPr>
          <w:rFonts w:ascii="Calibri" w:hAnsi="Calibri"/>
          <w:sz w:val="28"/>
          <w:szCs w:val="28"/>
        </w:rPr>
        <w:t>ț</w:t>
      </w:r>
      <w:r w:rsidRPr="00AA45E7">
        <w:rPr>
          <w:sz w:val="28"/>
          <w:szCs w:val="28"/>
        </w:rPr>
        <w:t>ia dată de Ioan Sala pentru tratarea cu o indiferen</w:t>
      </w:r>
      <w:r w:rsidRPr="00AA45E7">
        <w:rPr>
          <w:rFonts w:ascii="Calibri" w:hAnsi="Calibri"/>
          <w:sz w:val="28"/>
          <w:szCs w:val="28"/>
        </w:rPr>
        <w:t>ț</w:t>
      </w:r>
      <w:r w:rsidRPr="00AA45E7">
        <w:rPr>
          <w:sz w:val="28"/>
          <w:szCs w:val="28"/>
        </w:rPr>
        <w:t>ă uimitoare a oportunită</w:t>
      </w:r>
      <w:r w:rsidRPr="00AA45E7">
        <w:rPr>
          <w:rFonts w:ascii="Calibri" w:hAnsi="Calibri"/>
          <w:sz w:val="28"/>
          <w:szCs w:val="28"/>
        </w:rPr>
        <w:t>ț</w:t>
      </w:r>
      <w:r w:rsidRPr="00AA45E7">
        <w:rPr>
          <w:sz w:val="28"/>
          <w:szCs w:val="28"/>
        </w:rPr>
        <w:t xml:space="preserve">ii a fost aceea că era polist fanatic </w:t>
      </w:r>
      <w:r w:rsidRPr="00AA45E7">
        <w:rPr>
          <w:rFonts w:ascii="Calibri" w:hAnsi="Calibri"/>
          <w:sz w:val="28"/>
          <w:szCs w:val="28"/>
        </w:rPr>
        <w:t>ș</w:t>
      </w:r>
      <w:r w:rsidRPr="00AA45E7">
        <w:rPr>
          <w:sz w:val="28"/>
          <w:szCs w:val="28"/>
        </w:rPr>
        <w:t>i ar fi fost interesat eventual de o ofertă a Politehnici Timi</w:t>
      </w:r>
      <w:r w:rsidRPr="00AA45E7">
        <w:rPr>
          <w:rFonts w:ascii="Calibri" w:hAnsi="Calibri"/>
          <w:sz w:val="28"/>
          <w:szCs w:val="28"/>
        </w:rPr>
        <w:t>ș</w:t>
      </w:r>
      <w:r w:rsidRPr="00AA45E7">
        <w:rPr>
          <w:sz w:val="28"/>
          <w:szCs w:val="28"/>
        </w:rPr>
        <w:t>oara, la aceea vreme o echipă mediocră în liga I, respectiv Divizia A. Cert este că peste pu</w:t>
      </w:r>
      <w:r w:rsidRPr="00AA45E7">
        <w:rPr>
          <w:rFonts w:ascii="Calibri" w:hAnsi="Calibri"/>
          <w:sz w:val="28"/>
          <w:szCs w:val="28"/>
        </w:rPr>
        <w:t>ț</w:t>
      </w:r>
      <w:r w:rsidRPr="00AA45E7">
        <w:rPr>
          <w:sz w:val="28"/>
          <w:szCs w:val="28"/>
        </w:rPr>
        <w:t>in timp UTA a câ</w:t>
      </w:r>
      <w:r w:rsidRPr="00AA45E7">
        <w:rPr>
          <w:rFonts w:ascii="Calibri" w:hAnsi="Calibri"/>
          <w:sz w:val="28"/>
          <w:szCs w:val="28"/>
        </w:rPr>
        <w:t>ș</w:t>
      </w:r>
      <w:r w:rsidRPr="00AA45E7">
        <w:rPr>
          <w:sz w:val="28"/>
          <w:szCs w:val="28"/>
        </w:rPr>
        <w:t xml:space="preserve">tigat campionatul, </w:t>
      </w:r>
      <w:r w:rsidR="005E3BD4" w:rsidRPr="00AA45E7">
        <w:rPr>
          <w:sz w:val="28"/>
          <w:szCs w:val="28"/>
        </w:rPr>
        <w:t xml:space="preserve">în </w:t>
      </w:r>
      <w:r w:rsidR="00956495">
        <w:rPr>
          <w:sz w:val="28"/>
          <w:szCs w:val="28"/>
        </w:rPr>
        <w:t>ediţiile 1968/1969 şi 1969/</w:t>
      </w:r>
      <w:r w:rsidR="005E3BD4" w:rsidRPr="00AA45E7">
        <w:rPr>
          <w:sz w:val="28"/>
          <w:szCs w:val="28"/>
        </w:rPr>
        <w:t xml:space="preserve">1970, </w:t>
      </w:r>
      <w:r w:rsidR="00DA5820" w:rsidRPr="00AA45E7">
        <w:rPr>
          <w:sz w:val="28"/>
          <w:szCs w:val="28"/>
        </w:rPr>
        <w:t>a eliminat Feye</w:t>
      </w:r>
      <w:r w:rsidR="005E3BD4" w:rsidRPr="00AA45E7">
        <w:rPr>
          <w:sz w:val="28"/>
          <w:szCs w:val="28"/>
        </w:rPr>
        <w:t xml:space="preserve">noord </w:t>
      </w:r>
      <w:r w:rsidR="00401FD1" w:rsidRPr="00AA45E7">
        <w:rPr>
          <w:sz w:val="28"/>
          <w:szCs w:val="28"/>
        </w:rPr>
        <w:t xml:space="preserve">Rotterdam </w:t>
      </w:r>
      <w:r w:rsidR="00956495">
        <w:rPr>
          <w:sz w:val="28"/>
          <w:szCs w:val="28"/>
        </w:rPr>
        <w:t>în ediţia 1970/</w:t>
      </w:r>
      <w:r w:rsidR="005E3BD4" w:rsidRPr="00AA45E7">
        <w:rPr>
          <w:sz w:val="28"/>
          <w:szCs w:val="28"/>
        </w:rPr>
        <w:t>1971 a Cupei Campionilor Europeni,</w:t>
      </w:r>
      <w:r w:rsidRPr="00AA45E7">
        <w:rPr>
          <w:sz w:val="28"/>
          <w:szCs w:val="28"/>
        </w:rPr>
        <w:t xml:space="preserve"> uimind lumea fotbalistic</w:t>
      </w:r>
      <w:r w:rsidR="00DA5820" w:rsidRPr="00AA45E7">
        <w:rPr>
          <w:sz w:val="28"/>
          <w:szCs w:val="28"/>
        </w:rPr>
        <w:t xml:space="preserve">ă, </w:t>
      </w:r>
      <w:r w:rsidR="005E3BD4" w:rsidRPr="00AA45E7">
        <w:rPr>
          <w:sz w:val="28"/>
          <w:szCs w:val="28"/>
        </w:rPr>
        <w:t xml:space="preserve">şi a ajuns în premieră pentru </w:t>
      </w:r>
      <w:r w:rsidR="005E3BD4" w:rsidRPr="00AA45E7">
        <w:rPr>
          <w:rFonts w:ascii="Calibri" w:hAnsi="Calibri"/>
          <w:sz w:val="28"/>
          <w:szCs w:val="28"/>
        </w:rPr>
        <w:t>ț</w:t>
      </w:r>
      <w:r w:rsidR="005E3BD4" w:rsidRPr="00AA45E7">
        <w:rPr>
          <w:sz w:val="28"/>
          <w:szCs w:val="28"/>
        </w:rPr>
        <w:t>ara noastră în sfertu</w:t>
      </w:r>
      <w:r w:rsidR="00956495">
        <w:rPr>
          <w:sz w:val="28"/>
          <w:szCs w:val="28"/>
        </w:rPr>
        <w:t>rile cupei UEFA, în ediţia 1971/</w:t>
      </w:r>
      <w:r w:rsidR="005E3BD4" w:rsidRPr="00AA45E7">
        <w:rPr>
          <w:sz w:val="28"/>
          <w:szCs w:val="28"/>
        </w:rPr>
        <w:t xml:space="preserve">1972, </w:t>
      </w:r>
      <w:r w:rsidR="00DA5820" w:rsidRPr="00AA45E7">
        <w:rPr>
          <w:sz w:val="28"/>
          <w:szCs w:val="28"/>
        </w:rPr>
        <w:t>succese la care cei doi felnă</w:t>
      </w:r>
      <w:r w:rsidRPr="00AA45E7">
        <w:rPr>
          <w:sz w:val="28"/>
          <w:szCs w:val="28"/>
        </w:rPr>
        <w:t xml:space="preserve">cani ar fi putut participa.  </w:t>
      </w:r>
    </w:p>
    <w:p w14:paraId="4D98268C" w14:textId="77777777" w:rsidR="00327C29" w:rsidRPr="00AA45E7" w:rsidRDefault="00830844" w:rsidP="00327C29">
      <w:pPr>
        <w:jc w:val="center"/>
      </w:pPr>
      <w:r w:rsidRPr="00AA45E7">
        <w:rPr>
          <w:sz w:val="28"/>
          <w:szCs w:val="28"/>
        </w:rPr>
        <w:t xml:space="preserve">   </w:t>
      </w:r>
      <w:r w:rsidR="00327C29" w:rsidRPr="00AA45E7">
        <w:pict w14:anchorId="1BA36039">
          <v:shape id="_x0000_i1026" type="#_x0000_t75" style="width:155.25pt;height:303pt">
            <v:imagedata r:id="rId9" o:title="7"/>
          </v:shape>
        </w:pict>
      </w:r>
    </w:p>
    <w:p w14:paraId="610BA94A" w14:textId="77777777" w:rsidR="00830844" w:rsidRPr="00AA45E7" w:rsidRDefault="00327C29" w:rsidP="00327C29">
      <w:pPr>
        <w:jc w:val="center"/>
      </w:pPr>
      <w:r w:rsidRPr="00AA45E7">
        <w:t>Ioan Sala</w:t>
      </w:r>
      <w:r w:rsidR="00830844" w:rsidRPr="00AA45E7">
        <w:rPr>
          <w:sz w:val="28"/>
          <w:szCs w:val="28"/>
        </w:rPr>
        <w:t xml:space="preserve">  </w:t>
      </w:r>
    </w:p>
    <w:p w14:paraId="176A7352"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Revenind la Victoria Felnac, în perioada 1966/1967 a fost </w:t>
      </w:r>
      <w:r w:rsidRPr="00AA45E7">
        <w:rPr>
          <w:rFonts w:ascii="Calibri" w:hAnsi="Calibri"/>
          <w:sz w:val="28"/>
          <w:szCs w:val="28"/>
        </w:rPr>
        <w:t>ț</w:t>
      </w:r>
      <w:r w:rsidRPr="00AA45E7">
        <w:rPr>
          <w:sz w:val="28"/>
          <w:szCs w:val="28"/>
        </w:rPr>
        <w:t>inută o eviden</w:t>
      </w:r>
      <w:r w:rsidRPr="00AA45E7">
        <w:rPr>
          <w:rFonts w:ascii="Calibri" w:hAnsi="Calibri"/>
          <w:sz w:val="28"/>
          <w:szCs w:val="28"/>
        </w:rPr>
        <w:t>ț</w:t>
      </w:r>
      <w:r w:rsidRPr="00AA45E7">
        <w:rPr>
          <w:sz w:val="28"/>
          <w:szCs w:val="28"/>
        </w:rPr>
        <w:t>ă interesantă a activită</w:t>
      </w:r>
      <w:r w:rsidRPr="00AA45E7">
        <w:rPr>
          <w:rFonts w:ascii="Calibri" w:hAnsi="Calibri"/>
          <w:sz w:val="28"/>
          <w:szCs w:val="28"/>
        </w:rPr>
        <w:t>ț</w:t>
      </w:r>
      <w:r w:rsidRPr="00AA45E7">
        <w:rPr>
          <w:sz w:val="28"/>
          <w:szCs w:val="28"/>
        </w:rPr>
        <w:t>ii echipei. Astfel conform rapoartelor întocmite se poate realiza o trecere în revistă a modului în care s-au prezentat felnăcanii în campionat raional. Trebuie amintit că în conformitate cu ziarul Flacăra Ro</w:t>
      </w:r>
      <w:r w:rsidRPr="00AA45E7">
        <w:rPr>
          <w:rFonts w:ascii="Calibri" w:hAnsi="Calibri"/>
          <w:sz w:val="28"/>
          <w:szCs w:val="28"/>
        </w:rPr>
        <w:t>ș</w:t>
      </w:r>
      <w:r w:rsidRPr="00AA45E7">
        <w:rPr>
          <w:sz w:val="28"/>
          <w:szCs w:val="28"/>
        </w:rPr>
        <w:t>ie în Campionatul raional de fotbal activau Felnacul, Pâncota, Irato</w:t>
      </w:r>
      <w:r w:rsidRPr="00AA45E7">
        <w:rPr>
          <w:rFonts w:ascii="Calibri" w:hAnsi="Calibri"/>
          <w:sz w:val="28"/>
          <w:szCs w:val="28"/>
        </w:rPr>
        <w:t>ș</w:t>
      </w:r>
      <w:r w:rsidRPr="00AA45E7">
        <w:rPr>
          <w:sz w:val="28"/>
          <w:szCs w:val="28"/>
        </w:rPr>
        <w:t>, Mailat, Curtici, Nădlac, Aluni</w:t>
      </w:r>
      <w:r w:rsidRPr="00AA45E7">
        <w:rPr>
          <w:rFonts w:ascii="Calibri" w:hAnsi="Calibri"/>
          <w:sz w:val="28"/>
          <w:szCs w:val="28"/>
        </w:rPr>
        <w:t>ș</w:t>
      </w:r>
      <w:r w:rsidRPr="00AA45E7">
        <w:rPr>
          <w:sz w:val="28"/>
          <w:szCs w:val="28"/>
        </w:rPr>
        <w:t>, Frumu</w:t>
      </w:r>
      <w:r w:rsidRPr="00AA45E7">
        <w:rPr>
          <w:rFonts w:ascii="Calibri" w:hAnsi="Calibri"/>
          <w:sz w:val="28"/>
          <w:szCs w:val="28"/>
        </w:rPr>
        <w:t>ș</w:t>
      </w:r>
      <w:r w:rsidRPr="00AA45E7">
        <w:rPr>
          <w:sz w:val="28"/>
          <w:szCs w:val="28"/>
        </w:rPr>
        <w:t>eni, Macea, Peregul Mic, Doroban</w:t>
      </w:r>
      <w:r w:rsidRPr="00AA45E7">
        <w:rPr>
          <w:rFonts w:ascii="Calibri" w:hAnsi="Calibri"/>
          <w:sz w:val="28"/>
          <w:szCs w:val="28"/>
        </w:rPr>
        <w:t>ț</w:t>
      </w:r>
      <w:r w:rsidRPr="00AA45E7">
        <w:rPr>
          <w:sz w:val="28"/>
          <w:szCs w:val="28"/>
        </w:rPr>
        <w:t xml:space="preserve">i, </w:t>
      </w:r>
      <w:r w:rsidRPr="00AA45E7">
        <w:rPr>
          <w:rFonts w:ascii="Calibri" w:hAnsi="Calibri"/>
          <w:sz w:val="28"/>
          <w:szCs w:val="28"/>
        </w:rPr>
        <w:t>Ș</w:t>
      </w:r>
      <w:r w:rsidRPr="00AA45E7">
        <w:rPr>
          <w:sz w:val="28"/>
          <w:szCs w:val="28"/>
        </w:rPr>
        <w:t>iria. În etapa întâi, la 28 august Vife a învins acasă echipa din Doroban</w:t>
      </w:r>
      <w:r w:rsidRPr="00AA45E7">
        <w:rPr>
          <w:rFonts w:ascii="Calibri" w:hAnsi="Calibri"/>
          <w:sz w:val="28"/>
          <w:szCs w:val="28"/>
        </w:rPr>
        <w:t>ț</w:t>
      </w:r>
      <w:r w:rsidRPr="00AA45E7">
        <w:rPr>
          <w:sz w:val="28"/>
          <w:szCs w:val="28"/>
        </w:rPr>
        <w:t>i cu 5-1, în următoarea componen</w:t>
      </w:r>
      <w:r w:rsidRPr="00AA45E7">
        <w:rPr>
          <w:rFonts w:ascii="Calibri" w:hAnsi="Calibri"/>
          <w:sz w:val="28"/>
          <w:szCs w:val="28"/>
        </w:rPr>
        <w:t>ț</w:t>
      </w:r>
      <w:r w:rsidRPr="00AA45E7">
        <w:rPr>
          <w:sz w:val="28"/>
          <w:szCs w:val="28"/>
        </w:rPr>
        <w:t>ă: „Ghio (n.a - conform surselor orale este vorba de portarul Gheoghe Brancu), Jiva, Cepu, Pu</w:t>
      </w:r>
      <w:r w:rsidRPr="00AA45E7">
        <w:rPr>
          <w:rFonts w:ascii="Calibri" w:hAnsi="Calibri"/>
          <w:sz w:val="28"/>
          <w:szCs w:val="28"/>
        </w:rPr>
        <w:t>ș</w:t>
      </w:r>
      <w:r w:rsidRPr="00AA45E7">
        <w:rPr>
          <w:sz w:val="28"/>
          <w:szCs w:val="28"/>
        </w:rPr>
        <w:t>ă, Mambo, Ilie (Doru), Radica, Laza, Rada, Stoica”.</w:t>
      </w:r>
      <w:r w:rsidRPr="00AA45E7">
        <w:rPr>
          <w:sz w:val="28"/>
          <w:szCs w:val="28"/>
          <w:vertAlign w:val="superscript"/>
        </w:rPr>
        <w:t>19</w:t>
      </w:r>
      <w:r w:rsidRPr="00AA45E7">
        <w:rPr>
          <w:sz w:val="28"/>
          <w:szCs w:val="28"/>
        </w:rPr>
        <w:t xml:space="preserve"> Felnacul a învins prin golurile marcate de „Laza-2, Rada-1, Jiva-2”.</w:t>
      </w:r>
      <w:r w:rsidRPr="00AA45E7">
        <w:rPr>
          <w:sz w:val="28"/>
          <w:szCs w:val="28"/>
          <w:vertAlign w:val="superscript"/>
        </w:rPr>
        <w:t>20</w:t>
      </w:r>
      <w:r w:rsidRPr="00AA45E7">
        <w:rPr>
          <w:sz w:val="28"/>
          <w:szCs w:val="28"/>
        </w:rPr>
        <w:t xml:space="preserve"> Juniorii au pierdut în schimb cu 0-1, în următoarea formulă de joc: „Iulică, Bughi, </w:t>
      </w:r>
      <w:r w:rsidRPr="00AA45E7">
        <w:rPr>
          <w:rFonts w:ascii="Calibri" w:hAnsi="Calibri"/>
          <w:sz w:val="28"/>
          <w:szCs w:val="28"/>
        </w:rPr>
        <w:t>Ș</w:t>
      </w:r>
      <w:r w:rsidRPr="00AA45E7">
        <w:rPr>
          <w:sz w:val="28"/>
          <w:szCs w:val="28"/>
        </w:rPr>
        <w:t>tefi, Liubomir R., Vernica, Puta (Udvici), Toaili (</w:t>
      </w:r>
      <w:r w:rsidRPr="00AA45E7">
        <w:rPr>
          <w:rFonts w:ascii="Calibri" w:hAnsi="Calibri"/>
          <w:sz w:val="28"/>
          <w:szCs w:val="28"/>
        </w:rPr>
        <w:t>Ș</w:t>
      </w:r>
      <w:r w:rsidRPr="00AA45E7">
        <w:rPr>
          <w:sz w:val="28"/>
          <w:szCs w:val="28"/>
        </w:rPr>
        <w:t>tefa), Molnar, Seiman, Ion D., Nicu Boată”.</w:t>
      </w:r>
      <w:r w:rsidRPr="00AA45E7">
        <w:rPr>
          <w:sz w:val="28"/>
          <w:szCs w:val="28"/>
          <w:vertAlign w:val="superscript"/>
        </w:rPr>
        <w:t xml:space="preserve"> 21</w:t>
      </w:r>
      <w:r w:rsidRPr="00AA45E7">
        <w:rPr>
          <w:sz w:val="28"/>
          <w:szCs w:val="28"/>
        </w:rPr>
        <w:t xml:space="preserve">  În etapa a doua Victoria Felnac s-a deplasat la Peregu Mic unde au învins cu 2-0. Forma</w:t>
      </w:r>
      <w:r w:rsidRPr="00AA45E7">
        <w:rPr>
          <w:rFonts w:ascii="Calibri" w:hAnsi="Calibri"/>
          <w:sz w:val="28"/>
          <w:szCs w:val="28"/>
        </w:rPr>
        <w:t>ț</w:t>
      </w:r>
      <w:r w:rsidRPr="00AA45E7">
        <w:rPr>
          <w:sz w:val="28"/>
          <w:szCs w:val="28"/>
        </w:rPr>
        <w:t>ia a fost alcătuită din „Ghio, Jiva, Cepu, Sava, Pu</w:t>
      </w:r>
      <w:r w:rsidRPr="00AA45E7">
        <w:rPr>
          <w:rFonts w:ascii="Calibri" w:hAnsi="Calibri"/>
          <w:sz w:val="28"/>
          <w:szCs w:val="28"/>
        </w:rPr>
        <w:t>ș</w:t>
      </w:r>
      <w:r w:rsidRPr="00AA45E7">
        <w:rPr>
          <w:sz w:val="28"/>
          <w:szCs w:val="28"/>
        </w:rPr>
        <w:t>ă, Ilie, Mambo, Radica, Laza, Rada, Stoica”. Juniorii au înregistrat o remiză albă, în următoarea componen</w:t>
      </w:r>
      <w:r w:rsidRPr="00AA45E7">
        <w:rPr>
          <w:rFonts w:ascii="Calibri" w:hAnsi="Calibri"/>
          <w:sz w:val="28"/>
          <w:szCs w:val="28"/>
        </w:rPr>
        <w:t>ț</w:t>
      </w:r>
      <w:r w:rsidRPr="00AA45E7">
        <w:rPr>
          <w:sz w:val="28"/>
          <w:szCs w:val="28"/>
        </w:rPr>
        <w:t>ă: „Coranda, Bughi, Liubomir, Valeri (Bâz), Stelian, Roz, Nicu B. (Han</w:t>
      </w:r>
      <w:r w:rsidRPr="00AA45E7">
        <w:rPr>
          <w:rFonts w:ascii="Calibri" w:hAnsi="Calibri"/>
          <w:sz w:val="28"/>
          <w:szCs w:val="28"/>
        </w:rPr>
        <w:t>ț</w:t>
      </w:r>
      <w:r w:rsidRPr="00AA45E7">
        <w:rPr>
          <w:sz w:val="28"/>
          <w:szCs w:val="28"/>
        </w:rPr>
        <w:t>i), Seiman, Udvici, Ion Dranici”.</w:t>
      </w:r>
      <w:r w:rsidRPr="00AA45E7">
        <w:rPr>
          <w:sz w:val="28"/>
          <w:szCs w:val="28"/>
          <w:vertAlign w:val="superscript"/>
        </w:rPr>
        <w:t xml:space="preserve"> 22</w:t>
      </w:r>
      <w:r w:rsidRPr="00AA45E7">
        <w:rPr>
          <w:sz w:val="28"/>
          <w:szCs w:val="28"/>
        </w:rPr>
        <w:t xml:space="preserve"> </w:t>
      </w:r>
    </w:p>
    <w:p w14:paraId="69D6D8CB" w14:textId="77777777" w:rsidR="00891BED" w:rsidRPr="00AA45E7" w:rsidRDefault="00830844" w:rsidP="00891BED">
      <w:pPr>
        <w:jc w:val="both"/>
      </w:pPr>
      <w:r w:rsidRPr="00AA45E7">
        <w:rPr>
          <w:sz w:val="28"/>
          <w:szCs w:val="28"/>
        </w:rPr>
        <w:t xml:space="preserve">         În etapa a III-a Vife a întâlnit Nădlacul pe care l-a învins cu 3-1, cu „Ghio, Jiva, Sava, Pu</w:t>
      </w:r>
      <w:r w:rsidRPr="00AA45E7">
        <w:rPr>
          <w:rFonts w:ascii="Calibri" w:hAnsi="Calibri"/>
          <w:sz w:val="28"/>
          <w:szCs w:val="28"/>
        </w:rPr>
        <w:t>ș</w:t>
      </w:r>
      <w:r w:rsidRPr="00AA45E7">
        <w:rPr>
          <w:sz w:val="28"/>
          <w:szCs w:val="28"/>
        </w:rPr>
        <w:t>ă, Sima, Ilie, Laza, Radica, Rada, Tavi, Stoica”, victorie la acela</w:t>
      </w:r>
      <w:r w:rsidRPr="00AA45E7">
        <w:rPr>
          <w:rFonts w:ascii="Calibri" w:hAnsi="Calibri"/>
          <w:sz w:val="28"/>
          <w:szCs w:val="28"/>
        </w:rPr>
        <w:t>ș</w:t>
      </w:r>
      <w:r w:rsidRPr="00AA45E7">
        <w:rPr>
          <w:sz w:val="28"/>
          <w:szCs w:val="28"/>
        </w:rPr>
        <w:t xml:space="preserve">i scor înregistrand </w:t>
      </w:r>
      <w:r w:rsidRPr="00AA45E7">
        <w:rPr>
          <w:rFonts w:ascii="Calibri" w:hAnsi="Calibri"/>
          <w:sz w:val="28"/>
          <w:szCs w:val="28"/>
        </w:rPr>
        <w:t>ș</w:t>
      </w:r>
      <w:r w:rsidRPr="00AA45E7">
        <w:rPr>
          <w:sz w:val="28"/>
          <w:szCs w:val="28"/>
        </w:rPr>
        <w:t xml:space="preserve">i juniorii „Coranda, Bughi, Vasa, Ristin, Stelian, </w:t>
      </w:r>
      <w:r w:rsidRPr="00AA45E7">
        <w:rPr>
          <w:rFonts w:ascii="Calibri" w:hAnsi="Calibri"/>
          <w:sz w:val="28"/>
          <w:szCs w:val="28"/>
        </w:rPr>
        <w:t>Ș</w:t>
      </w:r>
      <w:r w:rsidR="0012722E">
        <w:rPr>
          <w:sz w:val="28"/>
          <w:szCs w:val="28"/>
        </w:rPr>
        <w:t>tefi, Ud</w:t>
      </w:r>
      <w:r w:rsidRPr="00AA45E7">
        <w:rPr>
          <w:sz w:val="28"/>
          <w:szCs w:val="28"/>
        </w:rPr>
        <w:t>vici, Han</w:t>
      </w:r>
      <w:r w:rsidRPr="00AA45E7">
        <w:rPr>
          <w:rFonts w:ascii="Calibri" w:hAnsi="Calibri"/>
          <w:sz w:val="28"/>
          <w:szCs w:val="28"/>
        </w:rPr>
        <w:t>ț</w:t>
      </w:r>
      <w:r w:rsidRPr="00AA45E7">
        <w:rPr>
          <w:sz w:val="28"/>
          <w:szCs w:val="28"/>
        </w:rPr>
        <w:t>i, Ion, Seiman, Nicu Boată.”</w:t>
      </w:r>
      <w:r w:rsidRPr="00AA45E7">
        <w:rPr>
          <w:sz w:val="28"/>
          <w:szCs w:val="28"/>
          <w:vertAlign w:val="superscript"/>
        </w:rPr>
        <w:t xml:space="preserve"> 23</w:t>
      </w:r>
      <w:r w:rsidRPr="00AA45E7">
        <w:rPr>
          <w:sz w:val="28"/>
          <w:szCs w:val="28"/>
        </w:rPr>
        <w:t xml:space="preserve"> În etapa a IV-a Felnacul întâlne</w:t>
      </w:r>
      <w:r w:rsidRPr="00AA45E7">
        <w:rPr>
          <w:rFonts w:ascii="Calibri" w:hAnsi="Calibri"/>
          <w:sz w:val="28"/>
          <w:szCs w:val="28"/>
        </w:rPr>
        <w:t>ș</w:t>
      </w:r>
      <w:r w:rsidRPr="00AA45E7">
        <w:rPr>
          <w:sz w:val="28"/>
          <w:szCs w:val="28"/>
        </w:rPr>
        <w:t>te marea sa rivală din acei ani, deplasându-se la Mailat, cu „Ghio, Jiva, Sava, Pu</w:t>
      </w:r>
      <w:r w:rsidRPr="00AA45E7">
        <w:rPr>
          <w:rFonts w:ascii="Calibri" w:hAnsi="Calibri"/>
          <w:sz w:val="28"/>
          <w:szCs w:val="28"/>
        </w:rPr>
        <w:t>ș</w:t>
      </w:r>
      <w:r w:rsidRPr="00AA45E7">
        <w:rPr>
          <w:sz w:val="28"/>
          <w:szCs w:val="28"/>
        </w:rPr>
        <w:t xml:space="preserve">ă, </w:t>
      </w:r>
      <w:r w:rsidRPr="00AA45E7">
        <w:rPr>
          <w:rFonts w:ascii="Calibri" w:hAnsi="Calibri"/>
          <w:sz w:val="28"/>
          <w:szCs w:val="28"/>
        </w:rPr>
        <w:t>Ș</w:t>
      </w:r>
      <w:r w:rsidRPr="00AA45E7">
        <w:rPr>
          <w:sz w:val="28"/>
          <w:szCs w:val="28"/>
        </w:rPr>
        <w:t>tefa, Ilie, Tavi, Radica, Laza, Rada, Stoica, rez. Sima”, unde pierde cu 2-1. Echipamentul în care au evoluat felnăcanii a fost „tricouri-galben, chilo</w:t>
      </w:r>
      <w:r w:rsidRPr="00AA45E7">
        <w:rPr>
          <w:rFonts w:ascii="Calibri" w:hAnsi="Calibri"/>
          <w:sz w:val="28"/>
          <w:szCs w:val="28"/>
        </w:rPr>
        <w:t>ț</w:t>
      </w:r>
      <w:r w:rsidRPr="00AA45E7">
        <w:rPr>
          <w:sz w:val="28"/>
          <w:szCs w:val="28"/>
        </w:rPr>
        <w:t>i negri, jambiere albastre”.</w:t>
      </w:r>
      <w:r w:rsidRPr="00AA45E7">
        <w:rPr>
          <w:sz w:val="28"/>
          <w:szCs w:val="28"/>
          <w:vertAlign w:val="superscript"/>
        </w:rPr>
        <w:t>24</w:t>
      </w:r>
      <w:r w:rsidRPr="00AA45E7">
        <w:rPr>
          <w:sz w:val="28"/>
          <w:szCs w:val="28"/>
        </w:rPr>
        <w:t xml:space="preserve"> Juniorii au pierdut </w:t>
      </w:r>
      <w:r w:rsidRPr="00AA45E7">
        <w:rPr>
          <w:rFonts w:ascii="Calibri" w:hAnsi="Calibri"/>
          <w:sz w:val="28"/>
          <w:szCs w:val="28"/>
        </w:rPr>
        <w:t>ș</w:t>
      </w:r>
      <w:r w:rsidRPr="00AA45E7">
        <w:rPr>
          <w:sz w:val="28"/>
          <w:szCs w:val="28"/>
        </w:rPr>
        <w:t xml:space="preserve">i ei cu 2-0, în următoarea formulă: „Sava, Bughi, Copil, Stelian, Vasa, Bîz, </w:t>
      </w:r>
      <w:r w:rsidRPr="00AA45E7">
        <w:rPr>
          <w:rFonts w:ascii="Calibri" w:hAnsi="Calibri"/>
          <w:sz w:val="28"/>
          <w:szCs w:val="28"/>
        </w:rPr>
        <w:t>Ș</w:t>
      </w:r>
      <w:r w:rsidRPr="00AA45E7">
        <w:rPr>
          <w:sz w:val="28"/>
          <w:szCs w:val="28"/>
        </w:rPr>
        <w:t>tefi,</w:t>
      </w:r>
      <w:r w:rsidR="0012722E">
        <w:rPr>
          <w:sz w:val="28"/>
          <w:szCs w:val="28"/>
        </w:rPr>
        <w:t xml:space="preserve"> Buză (Blae), Ud</w:t>
      </w:r>
      <w:r w:rsidRPr="00AA45E7">
        <w:rPr>
          <w:sz w:val="28"/>
          <w:szCs w:val="28"/>
        </w:rPr>
        <w:t>vici, Seiman, Totovici (Ion).”</w:t>
      </w:r>
      <w:r w:rsidRPr="00AA45E7">
        <w:rPr>
          <w:sz w:val="28"/>
          <w:szCs w:val="28"/>
          <w:vertAlign w:val="superscript"/>
        </w:rPr>
        <w:t>25</w:t>
      </w:r>
      <w:r w:rsidRPr="00AA45E7">
        <w:rPr>
          <w:sz w:val="28"/>
          <w:szCs w:val="28"/>
        </w:rPr>
        <w:t xml:space="preserve"> După acest meci Felnacul a întâ</w:t>
      </w:r>
      <w:r w:rsidR="0075496F" w:rsidRPr="00AA45E7">
        <w:rPr>
          <w:sz w:val="28"/>
          <w:szCs w:val="28"/>
        </w:rPr>
        <w:t>l</w:t>
      </w:r>
      <w:r w:rsidRPr="00AA45E7">
        <w:rPr>
          <w:sz w:val="28"/>
          <w:szCs w:val="28"/>
        </w:rPr>
        <w:t xml:space="preserve">nit </w:t>
      </w:r>
      <w:r w:rsidRPr="00AA45E7">
        <w:rPr>
          <w:rFonts w:ascii="Calibri" w:hAnsi="Calibri"/>
          <w:sz w:val="28"/>
          <w:szCs w:val="28"/>
        </w:rPr>
        <w:t>Ș</w:t>
      </w:r>
      <w:r w:rsidRPr="00AA45E7">
        <w:rPr>
          <w:sz w:val="28"/>
          <w:szCs w:val="28"/>
        </w:rPr>
        <w:t>iria pe care a surclasat-o cu 3-0, evoluând în tricouri alb-ro</w:t>
      </w:r>
      <w:r w:rsidRPr="00AA45E7">
        <w:rPr>
          <w:rFonts w:ascii="Calibri" w:hAnsi="Calibri"/>
          <w:sz w:val="28"/>
          <w:szCs w:val="28"/>
        </w:rPr>
        <w:t>ș</w:t>
      </w:r>
      <w:r w:rsidRPr="00AA45E7">
        <w:rPr>
          <w:sz w:val="28"/>
          <w:szCs w:val="28"/>
        </w:rPr>
        <w:t xml:space="preserve">ii, </w:t>
      </w:r>
      <w:r w:rsidRPr="00AA45E7">
        <w:rPr>
          <w:rFonts w:ascii="Calibri" w:hAnsi="Calibri"/>
          <w:sz w:val="28"/>
          <w:szCs w:val="28"/>
        </w:rPr>
        <w:t>ș</w:t>
      </w:r>
      <w:r w:rsidRPr="00AA45E7">
        <w:rPr>
          <w:sz w:val="28"/>
          <w:szCs w:val="28"/>
        </w:rPr>
        <w:t xml:space="preserve">orturi albe </w:t>
      </w:r>
      <w:r w:rsidRPr="00AA45E7">
        <w:rPr>
          <w:rFonts w:ascii="Calibri" w:hAnsi="Calibri"/>
          <w:sz w:val="28"/>
          <w:szCs w:val="28"/>
        </w:rPr>
        <w:t>ș</w:t>
      </w:r>
      <w:r w:rsidRPr="00AA45E7">
        <w:rPr>
          <w:sz w:val="28"/>
          <w:szCs w:val="28"/>
        </w:rPr>
        <w:t xml:space="preserve">i jambiere albastre. </w:t>
      </w:r>
    </w:p>
    <w:p w14:paraId="7247D2F0" w14:textId="77777777" w:rsidR="00891BED" w:rsidRPr="00AA45E7" w:rsidRDefault="00891BED" w:rsidP="00891BED">
      <w:r w:rsidRPr="00AA45E7">
        <w:pict w14:anchorId="65AF314A">
          <v:shape id="_x0000_i1027" type="#_x0000_t75" style="width:389.25pt;height:175.5pt">
            <v:imagedata r:id="rId10" o:title="5"/>
          </v:shape>
        </w:pict>
      </w:r>
    </w:p>
    <w:p w14:paraId="4874304E" w14:textId="77777777" w:rsidR="00830844" w:rsidRPr="00AA45E7" w:rsidRDefault="00891BED" w:rsidP="00891BED">
      <w:pPr>
        <w:jc w:val="center"/>
      </w:pPr>
      <w:r w:rsidRPr="00AA45E7">
        <w:t>Victoria Felnac în anii ’60</w:t>
      </w:r>
    </w:p>
    <w:p w14:paraId="2C6E0890"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6 octombrie 1966 Felnacul s-a deplasat la Aluni</w:t>
      </w:r>
      <w:r w:rsidRPr="00AA45E7">
        <w:rPr>
          <w:rFonts w:ascii="Calibri" w:hAnsi="Calibri"/>
          <w:sz w:val="28"/>
          <w:szCs w:val="28"/>
        </w:rPr>
        <w:t>ș</w:t>
      </w:r>
      <w:r w:rsidRPr="00AA45E7">
        <w:rPr>
          <w:sz w:val="28"/>
          <w:szCs w:val="28"/>
        </w:rPr>
        <w:t xml:space="preserve"> unde a pierdut cu 3-2. La Vife au jucat „Ghio, Jiva, Sava, Pu</w:t>
      </w:r>
      <w:r w:rsidRPr="00AA45E7">
        <w:rPr>
          <w:rFonts w:ascii="Calibri" w:hAnsi="Calibri"/>
          <w:sz w:val="28"/>
          <w:szCs w:val="28"/>
        </w:rPr>
        <w:t>ș</w:t>
      </w:r>
      <w:r w:rsidRPr="00AA45E7">
        <w:rPr>
          <w:sz w:val="28"/>
          <w:szCs w:val="28"/>
        </w:rPr>
        <w:t>ă, Sima (Seiman), Ilie, Sala, Radica, Laza, Tavi, Stoica”, în trico</w:t>
      </w:r>
      <w:r w:rsidR="00554276">
        <w:rPr>
          <w:sz w:val="28"/>
          <w:szCs w:val="28"/>
        </w:rPr>
        <w:t>u</w:t>
      </w:r>
      <w:r w:rsidRPr="00AA45E7">
        <w:rPr>
          <w:sz w:val="28"/>
          <w:szCs w:val="28"/>
        </w:rPr>
        <w:t xml:space="preserve">ri galbene, </w:t>
      </w:r>
      <w:r w:rsidRPr="00AA45E7">
        <w:rPr>
          <w:rFonts w:ascii="Calibri" w:hAnsi="Calibri"/>
          <w:sz w:val="28"/>
          <w:szCs w:val="28"/>
        </w:rPr>
        <w:t>ș</w:t>
      </w:r>
      <w:r w:rsidRPr="00AA45E7">
        <w:rPr>
          <w:sz w:val="28"/>
          <w:szCs w:val="28"/>
        </w:rPr>
        <w:t xml:space="preserve">orturi negre </w:t>
      </w:r>
      <w:r w:rsidRPr="00AA45E7">
        <w:rPr>
          <w:rFonts w:ascii="Calibri" w:hAnsi="Calibri"/>
          <w:sz w:val="28"/>
          <w:szCs w:val="28"/>
        </w:rPr>
        <w:t>ș</w:t>
      </w:r>
      <w:r w:rsidRPr="00AA45E7">
        <w:rPr>
          <w:sz w:val="28"/>
          <w:szCs w:val="28"/>
        </w:rPr>
        <w:t xml:space="preserve">i jambiere albastre. Conform amintitului registru juniorii au pierdut cu 2-0, evoluând în formula „Sava, Bughi, Sima (Mare), Vasa, Blae, Corolan, Petru, Seiman, </w:t>
      </w:r>
      <w:r w:rsidRPr="00AA45E7">
        <w:rPr>
          <w:rFonts w:ascii="Calibri" w:hAnsi="Calibri"/>
          <w:sz w:val="28"/>
          <w:szCs w:val="28"/>
        </w:rPr>
        <w:t>Ș</w:t>
      </w:r>
      <w:r w:rsidRPr="00AA45E7">
        <w:rPr>
          <w:sz w:val="28"/>
          <w:szCs w:val="28"/>
        </w:rPr>
        <w:t>tefi, Tie Muzu.”</w:t>
      </w:r>
      <w:r w:rsidRPr="00AA45E7">
        <w:rPr>
          <w:sz w:val="28"/>
          <w:szCs w:val="28"/>
          <w:vertAlign w:val="superscript"/>
        </w:rPr>
        <w:t>26</w:t>
      </w:r>
      <w:r w:rsidR="00950405" w:rsidRPr="00AA45E7">
        <w:rPr>
          <w:sz w:val="28"/>
          <w:szCs w:val="28"/>
        </w:rPr>
        <w:t xml:space="preserve"> Ra</w:t>
      </w:r>
      <w:r w:rsidRPr="00AA45E7">
        <w:rPr>
          <w:sz w:val="28"/>
          <w:szCs w:val="28"/>
        </w:rPr>
        <w:t xml:space="preserve">portul încheiat cu ocazia meciului derulat în etapa a VIII-a consemna </w:t>
      </w:r>
      <w:r w:rsidRPr="00AA45E7">
        <w:rPr>
          <w:rFonts w:ascii="Calibri" w:hAnsi="Calibri"/>
          <w:sz w:val="28"/>
          <w:szCs w:val="28"/>
        </w:rPr>
        <w:t>ș</w:t>
      </w:r>
      <w:r w:rsidRPr="00AA45E7">
        <w:rPr>
          <w:sz w:val="28"/>
          <w:szCs w:val="28"/>
        </w:rPr>
        <w:t>i faptul că a fost „ultimul meci jucat de Radica – plecat la armată  - 18 oct.1966 (mar</w:t>
      </w:r>
      <w:r w:rsidRPr="00AA45E7">
        <w:rPr>
          <w:rFonts w:ascii="Calibri" w:hAnsi="Calibri"/>
          <w:sz w:val="28"/>
          <w:szCs w:val="28"/>
        </w:rPr>
        <w:t>ț</w:t>
      </w:r>
      <w:r w:rsidRPr="00AA45E7">
        <w:rPr>
          <w:sz w:val="28"/>
          <w:szCs w:val="28"/>
        </w:rPr>
        <w:t>ea)”.</w:t>
      </w:r>
      <w:r w:rsidRPr="00AA45E7">
        <w:rPr>
          <w:sz w:val="28"/>
          <w:szCs w:val="28"/>
          <w:vertAlign w:val="superscript"/>
        </w:rPr>
        <w:t>27</w:t>
      </w:r>
      <w:r w:rsidRPr="00AA45E7">
        <w:rPr>
          <w:sz w:val="28"/>
          <w:szCs w:val="28"/>
        </w:rPr>
        <w:t xml:space="preserve"> La Vife au jucat contra Curticiului</w:t>
      </w:r>
      <w:r w:rsidR="00A447F3">
        <w:rPr>
          <w:sz w:val="28"/>
          <w:szCs w:val="28"/>
        </w:rPr>
        <w:t>,</w:t>
      </w:r>
      <w:r w:rsidRPr="00AA45E7">
        <w:rPr>
          <w:sz w:val="28"/>
          <w:szCs w:val="28"/>
        </w:rPr>
        <w:t xml:space="preserve"> într-un meci încheiat cu 1-1</w:t>
      </w:r>
      <w:r w:rsidR="00ED054A">
        <w:rPr>
          <w:sz w:val="28"/>
          <w:szCs w:val="28"/>
        </w:rPr>
        <w:t>,</w:t>
      </w:r>
      <w:r w:rsidRPr="00AA45E7">
        <w:rPr>
          <w:sz w:val="28"/>
          <w:szCs w:val="28"/>
        </w:rPr>
        <w:t xml:space="preserve"> „Ghio, Jiva, Sava, Pu</w:t>
      </w:r>
      <w:r w:rsidRPr="00AA45E7">
        <w:rPr>
          <w:rFonts w:ascii="Calibri" w:hAnsi="Calibri"/>
          <w:sz w:val="28"/>
          <w:szCs w:val="28"/>
        </w:rPr>
        <w:t>ș</w:t>
      </w:r>
      <w:r w:rsidRPr="00AA45E7">
        <w:rPr>
          <w:sz w:val="28"/>
          <w:szCs w:val="28"/>
        </w:rPr>
        <w:t>ă, Tavi, Ilie, Sala, Radica, Laza, Rada, Stoica (</w:t>
      </w:r>
      <w:r w:rsidRPr="00AA45E7">
        <w:rPr>
          <w:rFonts w:ascii="Calibri" w:hAnsi="Calibri"/>
          <w:sz w:val="28"/>
          <w:szCs w:val="28"/>
        </w:rPr>
        <w:t>Ș</w:t>
      </w:r>
      <w:r w:rsidRPr="00AA45E7">
        <w:rPr>
          <w:sz w:val="28"/>
          <w:szCs w:val="28"/>
        </w:rPr>
        <w:t>teva 46)”.</w:t>
      </w:r>
      <w:r w:rsidRPr="00AA45E7">
        <w:rPr>
          <w:sz w:val="28"/>
          <w:szCs w:val="28"/>
          <w:vertAlign w:val="superscript"/>
        </w:rPr>
        <w:t>28</w:t>
      </w:r>
      <w:r w:rsidRPr="00AA45E7">
        <w:rPr>
          <w:sz w:val="28"/>
          <w:szCs w:val="28"/>
        </w:rPr>
        <w:t xml:space="preserve"> La juniorii au evoluat „Robert (Coranda), Bughi, Liubomir, Stelian, </w:t>
      </w:r>
      <w:r w:rsidRPr="00AA45E7">
        <w:rPr>
          <w:rFonts w:ascii="Calibri" w:hAnsi="Calibri"/>
          <w:sz w:val="28"/>
          <w:szCs w:val="28"/>
        </w:rPr>
        <w:t>Ț</w:t>
      </w:r>
      <w:r w:rsidRPr="00AA45E7">
        <w:rPr>
          <w:sz w:val="28"/>
          <w:szCs w:val="28"/>
        </w:rPr>
        <w:t xml:space="preserve">iganul, Corolan, </w:t>
      </w:r>
      <w:r w:rsidRPr="00AA45E7">
        <w:rPr>
          <w:rFonts w:ascii="Calibri" w:hAnsi="Calibri"/>
          <w:sz w:val="28"/>
          <w:szCs w:val="28"/>
        </w:rPr>
        <w:t>Ș</w:t>
      </w:r>
      <w:r w:rsidRPr="00AA45E7">
        <w:rPr>
          <w:sz w:val="28"/>
          <w:szCs w:val="28"/>
        </w:rPr>
        <w:t>tef</w:t>
      </w:r>
      <w:r w:rsidR="00ED054A">
        <w:rPr>
          <w:sz w:val="28"/>
          <w:szCs w:val="28"/>
        </w:rPr>
        <w:t>i, Ion, Ud</w:t>
      </w:r>
      <w:r w:rsidRPr="00AA45E7">
        <w:rPr>
          <w:sz w:val="28"/>
          <w:szCs w:val="28"/>
        </w:rPr>
        <w:t>vici, Seiman, Blae”.</w:t>
      </w:r>
      <w:r w:rsidRPr="00AA45E7">
        <w:rPr>
          <w:sz w:val="28"/>
          <w:szCs w:val="28"/>
          <w:vertAlign w:val="superscript"/>
        </w:rPr>
        <w:t>29</w:t>
      </w:r>
      <w:r w:rsidRPr="00AA45E7">
        <w:rPr>
          <w:sz w:val="28"/>
          <w:szCs w:val="28"/>
        </w:rPr>
        <w:t xml:space="preserve"> Etapa următoare meci greu la Pâncota, unde Vife în alb-ro</w:t>
      </w:r>
      <w:r w:rsidRPr="00AA45E7">
        <w:rPr>
          <w:rFonts w:ascii="Calibri" w:hAnsi="Calibri"/>
          <w:sz w:val="28"/>
          <w:szCs w:val="28"/>
        </w:rPr>
        <w:t>ș</w:t>
      </w:r>
      <w:r w:rsidRPr="00AA45E7">
        <w:rPr>
          <w:sz w:val="28"/>
          <w:szCs w:val="28"/>
        </w:rPr>
        <w:t>u scoate un 2-2 în formula „Ghio, Jiva, Sava, Pu</w:t>
      </w:r>
      <w:r w:rsidRPr="00AA45E7">
        <w:rPr>
          <w:rFonts w:ascii="Calibri" w:hAnsi="Calibri"/>
          <w:sz w:val="28"/>
          <w:szCs w:val="28"/>
        </w:rPr>
        <w:t>ș</w:t>
      </w:r>
      <w:r w:rsidRPr="00AA45E7">
        <w:rPr>
          <w:sz w:val="28"/>
          <w:szCs w:val="28"/>
        </w:rPr>
        <w:t>ă, Sima (Tavi), Ilie, Sala, Laza, Rada, Stoica, Tavi (</w:t>
      </w:r>
      <w:r w:rsidRPr="00AA45E7">
        <w:rPr>
          <w:rFonts w:ascii="Calibri" w:hAnsi="Calibri"/>
          <w:sz w:val="28"/>
          <w:szCs w:val="28"/>
        </w:rPr>
        <w:t>Ș</w:t>
      </w:r>
      <w:r w:rsidRPr="00AA45E7">
        <w:rPr>
          <w:sz w:val="28"/>
          <w:szCs w:val="28"/>
        </w:rPr>
        <w:t>tefa 46)”.</w:t>
      </w:r>
      <w:r w:rsidRPr="00AA45E7">
        <w:rPr>
          <w:sz w:val="28"/>
          <w:szCs w:val="28"/>
          <w:vertAlign w:val="superscript"/>
        </w:rPr>
        <w:t>30</w:t>
      </w:r>
      <w:r w:rsidRPr="00AA45E7">
        <w:rPr>
          <w:sz w:val="28"/>
          <w:szCs w:val="28"/>
        </w:rPr>
        <w:t xml:space="preserve"> În etapa a IX-a Felnacul a învins acasă cu 1-0 Frumu</w:t>
      </w:r>
      <w:r w:rsidRPr="00AA45E7">
        <w:rPr>
          <w:rFonts w:ascii="Calibri" w:hAnsi="Calibri"/>
          <w:sz w:val="28"/>
          <w:szCs w:val="28"/>
        </w:rPr>
        <w:t>ș</w:t>
      </w:r>
      <w:r w:rsidRPr="00AA45E7">
        <w:rPr>
          <w:sz w:val="28"/>
          <w:szCs w:val="28"/>
        </w:rPr>
        <w:t>eniul, la gazde jucând „Ghio, Jiva, Sava, Pu</w:t>
      </w:r>
      <w:r w:rsidRPr="00AA45E7">
        <w:rPr>
          <w:rFonts w:ascii="Calibri" w:hAnsi="Calibri"/>
          <w:sz w:val="28"/>
          <w:szCs w:val="28"/>
        </w:rPr>
        <w:t>ș</w:t>
      </w:r>
      <w:r w:rsidRPr="00AA45E7">
        <w:rPr>
          <w:sz w:val="28"/>
          <w:szCs w:val="28"/>
        </w:rPr>
        <w:t xml:space="preserve">ă, Tavi (Sima), Ilie, Sala, </w:t>
      </w:r>
      <w:r w:rsidRPr="00AA45E7">
        <w:rPr>
          <w:rFonts w:ascii="Calibri" w:hAnsi="Calibri"/>
          <w:sz w:val="28"/>
          <w:szCs w:val="28"/>
        </w:rPr>
        <w:t>Ș</w:t>
      </w:r>
      <w:r w:rsidRPr="00AA45E7">
        <w:rPr>
          <w:sz w:val="28"/>
          <w:szCs w:val="28"/>
        </w:rPr>
        <w:t>tefa (Tavi 46), Laza, Rada, Stoica”. La juniori au jucat „Gusti, Bughi, Liubomir R., Sava, Stelian, Zamfir, Blae Du</w:t>
      </w:r>
      <w:r w:rsidRPr="00AA45E7">
        <w:rPr>
          <w:rFonts w:ascii="Calibri" w:hAnsi="Calibri"/>
          <w:sz w:val="28"/>
          <w:szCs w:val="28"/>
        </w:rPr>
        <w:t>ț</w:t>
      </w:r>
      <w:r w:rsidRPr="00AA45E7">
        <w:rPr>
          <w:sz w:val="28"/>
          <w:szCs w:val="28"/>
        </w:rPr>
        <w:t xml:space="preserve">u, Vasa, Seiman, Udvici, </w:t>
      </w:r>
      <w:r w:rsidRPr="00AA45E7">
        <w:rPr>
          <w:rFonts w:ascii="Calibri" w:hAnsi="Calibri"/>
          <w:sz w:val="28"/>
          <w:szCs w:val="28"/>
        </w:rPr>
        <w:t>Ș</w:t>
      </w:r>
      <w:r w:rsidRPr="00AA45E7">
        <w:rPr>
          <w:sz w:val="28"/>
          <w:szCs w:val="28"/>
        </w:rPr>
        <w:t>tefi”</w:t>
      </w:r>
      <w:r w:rsidRPr="00AA45E7">
        <w:rPr>
          <w:sz w:val="28"/>
          <w:szCs w:val="28"/>
          <w:vertAlign w:val="superscript"/>
        </w:rPr>
        <w:t xml:space="preserve"> 31</w:t>
      </w:r>
      <w:r w:rsidRPr="00AA45E7">
        <w:rPr>
          <w:sz w:val="28"/>
          <w:szCs w:val="28"/>
        </w:rPr>
        <w:t>, învingând cu 3-0. Cert este că la finele turului, conform cotidianului Flacăra ro</w:t>
      </w:r>
      <w:r w:rsidRPr="00AA45E7">
        <w:rPr>
          <w:rFonts w:ascii="Calibri" w:hAnsi="Calibri"/>
          <w:sz w:val="28"/>
          <w:szCs w:val="28"/>
        </w:rPr>
        <w:t>ș</w:t>
      </w:r>
      <w:r w:rsidRPr="00AA45E7">
        <w:rPr>
          <w:sz w:val="28"/>
          <w:szCs w:val="28"/>
        </w:rPr>
        <w:t>ie, în campionatul raional seria I, Vife avea un meci restan</w:t>
      </w:r>
      <w:r w:rsidRPr="00AA45E7">
        <w:rPr>
          <w:rFonts w:ascii="Calibri" w:hAnsi="Calibri"/>
          <w:sz w:val="28"/>
          <w:szCs w:val="28"/>
        </w:rPr>
        <w:t>ț</w:t>
      </w:r>
      <w:r w:rsidRPr="00AA45E7">
        <w:rPr>
          <w:sz w:val="28"/>
          <w:szCs w:val="28"/>
        </w:rPr>
        <w:t>a la Irato</w:t>
      </w:r>
      <w:r w:rsidRPr="00AA45E7">
        <w:rPr>
          <w:rFonts w:ascii="Calibri" w:hAnsi="Calibri"/>
          <w:sz w:val="28"/>
          <w:szCs w:val="28"/>
        </w:rPr>
        <w:t>ș</w:t>
      </w:r>
      <w:r w:rsidRPr="00AA45E7">
        <w:rPr>
          <w:sz w:val="28"/>
          <w:szCs w:val="28"/>
        </w:rPr>
        <w:t xml:space="preserve">, fiind pe locul trei după Curtici </w:t>
      </w:r>
      <w:r w:rsidRPr="00AA45E7">
        <w:rPr>
          <w:rFonts w:ascii="Calibri" w:hAnsi="Calibri"/>
          <w:sz w:val="28"/>
          <w:szCs w:val="28"/>
        </w:rPr>
        <w:t>ș</w:t>
      </w:r>
      <w:r w:rsidRPr="00AA45E7">
        <w:rPr>
          <w:sz w:val="28"/>
          <w:szCs w:val="28"/>
        </w:rPr>
        <w:t xml:space="preserve">i Pâncota, cu 10 meciuri disputate, 6 victorii, 2 egalui, 2 înfrângeri, având 14 puncte </w:t>
      </w:r>
      <w:r w:rsidRPr="00AA45E7">
        <w:rPr>
          <w:rFonts w:ascii="Calibri" w:hAnsi="Calibri"/>
          <w:sz w:val="28"/>
          <w:szCs w:val="28"/>
        </w:rPr>
        <w:t>ș</w:t>
      </w:r>
      <w:r w:rsidRPr="00AA45E7">
        <w:rPr>
          <w:sz w:val="28"/>
          <w:szCs w:val="28"/>
        </w:rPr>
        <w:t xml:space="preserve">i un golaveraj de 23 de goluri date </w:t>
      </w:r>
      <w:r w:rsidRPr="00AA45E7">
        <w:rPr>
          <w:rFonts w:ascii="Calibri" w:hAnsi="Calibri"/>
          <w:sz w:val="28"/>
          <w:szCs w:val="28"/>
        </w:rPr>
        <w:t>ș</w:t>
      </w:r>
      <w:r w:rsidRPr="00AA45E7">
        <w:rPr>
          <w:sz w:val="28"/>
          <w:szCs w:val="28"/>
        </w:rPr>
        <w:t>i 10 primite.</w:t>
      </w:r>
      <w:r w:rsidRPr="00AA45E7">
        <w:rPr>
          <w:sz w:val="28"/>
          <w:szCs w:val="28"/>
          <w:vertAlign w:val="superscript"/>
        </w:rPr>
        <w:t>32</w:t>
      </w:r>
      <w:r w:rsidRPr="00AA45E7">
        <w:rPr>
          <w:sz w:val="28"/>
          <w:szCs w:val="28"/>
        </w:rPr>
        <w:t xml:space="preserve"> </w:t>
      </w:r>
    </w:p>
    <w:p w14:paraId="144B4931"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1967 Vife se deplasează cu trenul, la Zădăreni, jucând pe un teren înghe</w:t>
      </w:r>
      <w:r w:rsidRPr="00AA45E7">
        <w:rPr>
          <w:rFonts w:ascii="Calibri" w:hAnsi="Calibri"/>
          <w:sz w:val="28"/>
          <w:szCs w:val="28"/>
        </w:rPr>
        <w:t>ț</w:t>
      </w:r>
      <w:r w:rsidRPr="00AA45E7">
        <w:rPr>
          <w:sz w:val="28"/>
          <w:szCs w:val="28"/>
        </w:rPr>
        <w:t>at, la 19 februarie 1967 într-un meci câ</w:t>
      </w:r>
      <w:r w:rsidRPr="00AA45E7">
        <w:rPr>
          <w:rFonts w:ascii="Calibri" w:hAnsi="Calibri"/>
          <w:sz w:val="28"/>
          <w:szCs w:val="28"/>
        </w:rPr>
        <w:t>ș</w:t>
      </w:r>
      <w:r w:rsidRPr="00AA45E7">
        <w:rPr>
          <w:sz w:val="28"/>
          <w:szCs w:val="28"/>
        </w:rPr>
        <w:t>tigat cu 4-2, în echipa „Ghio, Petrică (Militar), Pu</w:t>
      </w:r>
      <w:r w:rsidRPr="00AA45E7">
        <w:rPr>
          <w:rFonts w:ascii="Calibri" w:hAnsi="Calibri"/>
          <w:sz w:val="28"/>
          <w:szCs w:val="28"/>
        </w:rPr>
        <w:t>ș</w:t>
      </w:r>
      <w:r w:rsidRPr="00AA45E7">
        <w:rPr>
          <w:sz w:val="28"/>
          <w:szCs w:val="28"/>
        </w:rPr>
        <w:t xml:space="preserve">ă, Bălan (Jiva), </w:t>
      </w:r>
      <w:r w:rsidRPr="00AA45E7">
        <w:rPr>
          <w:rFonts w:ascii="Calibri" w:hAnsi="Calibri"/>
          <w:sz w:val="28"/>
          <w:szCs w:val="28"/>
        </w:rPr>
        <w:t>Ș</w:t>
      </w:r>
      <w:r w:rsidRPr="00AA45E7">
        <w:rPr>
          <w:sz w:val="28"/>
          <w:szCs w:val="28"/>
        </w:rPr>
        <w:t>tefa (Ristin L.), Sala, Ilie, Jiva (</w:t>
      </w:r>
      <w:r w:rsidRPr="00AA45E7">
        <w:rPr>
          <w:rFonts w:ascii="Calibri" w:hAnsi="Calibri"/>
          <w:sz w:val="28"/>
          <w:szCs w:val="28"/>
        </w:rPr>
        <w:t>Ș</w:t>
      </w:r>
      <w:r w:rsidRPr="00AA45E7">
        <w:rPr>
          <w:sz w:val="28"/>
          <w:szCs w:val="28"/>
        </w:rPr>
        <w:t>tefa), Laza, Tavi, Stoica”.</w:t>
      </w:r>
      <w:r w:rsidRPr="00AA45E7">
        <w:rPr>
          <w:sz w:val="28"/>
          <w:szCs w:val="28"/>
          <w:vertAlign w:val="superscript"/>
        </w:rPr>
        <w:t xml:space="preserve"> 33</w:t>
      </w:r>
      <w:r w:rsidRPr="00AA45E7">
        <w:rPr>
          <w:sz w:val="28"/>
          <w:szCs w:val="28"/>
        </w:rPr>
        <w:t xml:space="preserve"> După restan</w:t>
      </w:r>
      <w:r w:rsidRPr="00AA45E7">
        <w:rPr>
          <w:rFonts w:ascii="Calibri" w:hAnsi="Calibri"/>
          <w:sz w:val="28"/>
          <w:szCs w:val="28"/>
        </w:rPr>
        <w:t>ț</w:t>
      </w:r>
      <w:r w:rsidRPr="00AA45E7">
        <w:rPr>
          <w:sz w:val="28"/>
          <w:szCs w:val="28"/>
        </w:rPr>
        <w:t>a pierdută la Irato</w:t>
      </w:r>
      <w:r w:rsidRPr="00AA45E7">
        <w:rPr>
          <w:rFonts w:ascii="Calibri" w:hAnsi="Calibri"/>
          <w:sz w:val="28"/>
          <w:szCs w:val="28"/>
        </w:rPr>
        <w:t>ș</w:t>
      </w:r>
      <w:r w:rsidRPr="00AA45E7">
        <w:rPr>
          <w:sz w:val="28"/>
          <w:szCs w:val="28"/>
        </w:rPr>
        <w:t>, Vife s-a deplasat la Doroban</w:t>
      </w:r>
      <w:r w:rsidRPr="00AA45E7">
        <w:rPr>
          <w:rFonts w:ascii="Calibri" w:hAnsi="Calibri"/>
          <w:sz w:val="28"/>
          <w:szCs w:val="28"/>
        </w:rPr>
        <w:t>ț</w:t>
      </w:r>
      <w:r w:rsidRPr="00AA45E7">
        <w:rPr>
          <w:sz w:val="28"/>
          <w:szCs w:val="28"/>
        </w:rPr>
        <w:t>i unde a pierdut cu 3-1, după ce la pauză conducea cu 1-0 printr-un gol marcat de Laza. La Felnac au jucat „Petru, Bălan, Jiva, Pu</w:t>
      </w:r>
      <w:r w:rsidRPr="00AA45E7">
        <w:rPr>
          <w:rFonts w:ascii="Calibri" w:hAnsi="Calibri"/>
          <w:sz w:val="28"/>
          <w:szCs w:val="28"/>
        </w:rPr>
        <w:t>ș</w:t>
      </w:r>
      <w:r w:rsidRPr="00AA45E7">
        <w:rPr>
          <w:sz w:val="28"/>
          <w:szCs w:val="28"/>
        </w:rPr>
        <w:t xml:space="preserve">ă, Petre, Ilie, Sala, </w:t>
      </w:r>
      <w:r w:rsidRPr="00AA45E7">
        <w:rPr>
          <w:rFonts w:ascii="Calibri" w:hAnsi="Calibri"/>
          <w:sz w:val="28"/>
          <w:szCs w:val="28"/>
        </w:rPr>
        <w:t>Ș</w:t>
      </w:r>
      <w:r w:rsidRPr="00AA45E7">
        <w:rPr>
          <w:sz w:val="28"/>
          <w:szCs w:val="28"/>
        </w:rPr>
        <w:t>tefa, Rada, Laza, Stoica”.</w:t>
      </w:r>
      <w:r w:rsidRPr="00AA45E7">
        <w:rPr>
          <w:sz w:val="28"/>
          <w:szCs w:val="28"/>
          <w:vertAlign w:val="superscript"/>
        </w:rPr>
        <w:t xml:space="preserve"> 34</w:t>
      </w:r>
      <w:r w:rsidRPr="00AA45E7">
        <w:rPr>
          <w:sz w:val="28"/>
          <w:szCs w:val="28"/>
        </w:rPr>
        <w:t xml:space="preserve"> Ulterior s-a derulat un meci cu cântec la Nădlac, în 18 aprilie, în raportul dedicat meciului consemnându-se că ”a fost scandal la scorul de 3-3 min. 80. Contestat. câ</w:t>
      </w:r>
      <w:r w:rsidRPr="00AA45E7">
        <w:rPr>
          <w:rFonts w:ascii="Calibri" w:hAnsi="Calibri"/>
          <w:sz w:val="28"/>
          <w:szCs w:val="28"/>
        </w:rPr>
        <w:t>ș</w:t>
      </w:r>
      <w:r w:rsidRPr="00AA45E7">
        <w:rPr>
          <w:sz w:val="28"/>
          <w:szCs w:val="28"/>
        </w:rPr>
        <w:t>tigat Felnac cu 3-0”.</w:t>
      </w:r>
      <w:r w:rsidRPr="00AA45E7">
        <w:rPr>
          <w:sz w:val="28"/>
          <w:szCs w:val="28"/>
          <w:vertAlign w:val="superscript"/>
        </w:rPr>
        <w:t>35</w:t>
      </w:r>
      <w:r w:rsidRPr="00AA45E7">
        <w:rPr>
          <w:sz w:val="28"/>
          <w:szCs w:val="28"/>
        </w:rPr>
        <w:t xml:space="preserve"> </w:t>
      </w:r>
    </w:p>
    <w:p w14:paraId="27439E37"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16 aprilie la Felnac s-a jucat „marele meci”, deoarece în sat a venit Mailatul, pentru o remiză albă. La Vife au jucat „Ghio, Jiva, Sava, Pu</w:t>
      </w:r>
      <w:r w:rsidRPr="00AA45E7">
        <w:rPr>
          <w:rFonts w:ascii="Calibri" w:hAnsi="Calibri"/>
          <w:sz w:val="28"/>
          <w:szCs w:val="28"/>
        </w:rPr>
        <w:t>ș</w:t>
      </w:r>
      <w:r w:rsidRPr="00AA45E7">
        <w:rPr>
          <w:sz w:val="28"/>
          <w:szCs w:val="28"/>
        </w:rPr>
        <w:t>ă, Bălan, Ilie, Sala, Stoica, Laza, Rada (</w:t>
      </w:r>
      <w:r w:rsidRPr="00AA45E7">
        <w:rPr>
          <w:rFonts w:ascii="Calibri" w:hAnsi="Calibri"/>
          <w:sz w:val="28"/>
          <w:szCs w:val="28"/>
        </w:rPr>
        <w:t>Ș</w:t>
      </w:r>
      <w:r w:rsidRPr="00AA45E7">
        <w:rPr>
          <w:sz w:val="28"/>
          <w:szCs w:val="28"/>
        </w:rPr>
        <w:t>teva 46), Tavi”.</w:t>
      </w:r>
      <w:r w:rsidRPr="00AA45E7">
        <w:rPr>
          <w:sz w:val="28"/>
          <w:szCs w:val="28"/>
          <w:vertAlign w:val="superscript"/>
        </w:rPr>
        <w:t>36</w:t>
      </w:r>
      <w:r w:rsidRPr="00AA45E7">
        <w:rPr>
          <w:sz w:val="28"/>
          <w:szCs w:val="28"/>
        </w:rPr>
        <w:t xml:space="preserve"> La 23 aprilie Victoria s-a deplasat în formula consacrată la </w:t>
      </w:r>
      <w:r w:rsidRPr="00AA45E7">
        <w:rPr>
          <w:rFonts w:ascii="Calibri" w:hAnsi="Calibri"/>
          <w:sz w:val="28"/>
          <w:szCs w:val="28"/>
        </w:rPr>
        <w:t>Ș</w:t>
      </w:r>
      <w:r w:rsidRPr="00AA45E7">
        <w:rPr>
          <w:sz w:val="28"/>
          <w:szCs w:val="28"/>
        </w:rPr>
        <w:t>iria unde a înregistrat un egal, iar în 30 aprilie a fost învinsă acasă cu 3-1 de către Aluni</w:t>
      </w:r>
      <w:r w:rsidRPr="00AA45E7">
        <w:rPr>
          <w:rFonts w:ascii="Calibri" w:hAnsi="Calibri"/>
          <w:sz w:val="28"/>
          <w:szCs w:val="28"/>
        </w:rPr>
        <w:t>ș</w:t>
      </w:r>
      <w:r w:rsidRPr="00AA45E7">
        <w:rPr>
          <w:sz w:val="28"/>
          <w:szCs w:val="28"/>
        </w:rPr>
        <w:t>. La echipa noastră au jucat „Ghio, Jiva, Bălan, Sava, Pu</w:t>
      </w:r>
      <w:r w:rsidRPr="00AA45E7">
        <w:rPr>
          <w:rFonts w:ascii="Calibri" w:hAnsi="Calibri"/>
          <w:sz w:val="28"/>
          <w:szCs w:val="28"/>
        </w:rPr>
        <w:t>ș</w:t>
      </w:r>
      <w:r w:rsidRPr="00AA45E7">
        <w:rPr>
          <w:sz w:val="28"/>
          <w:szCs w:val="28"/>
        </w:rPr>
        <w:t>ă, Ilie, Sala, Tavi, Laza, Rada, Stoica”.</w:t>
      </w:r>
      <w:r w:rsidRPr="00AA45E7">
        <w:rPr>
          <w:sz w:val="28"/>
          <w:szCs w:val="28"/>
          <w:vertAlign w:val="superscript"/>
        </w:rPr>
        <w:t>37</w:t>
      </w:r>
      <w:r w:rsidRPr="00AA45E7">
        <w:rPr>
          <w:sz w:val="28"/>
          <w:szCs w:val="28"/>
        </w:rPr>
        <w:t xml:space="preserve"> În deplasarea de la Curtici din 7 mai, Vife a fost învinsă cu 4-2, după ce la pauză conducea cu 2-1, într-un meci în care, conform cronici meciului, Sala a faultat în careul propriu </w:t>
      </w:r>
      <w:r w:rsidRPr="00AA45E7">
        <w:rPr>
          <w:rFonts w:ascii="Calibri" w:hAnsi="Calibri"/>
          <w:sz w:val="28"/>
          <w:szCs w:val="28"/>
        </w:rPr>
        <w:t>ș</w:t>
      </w:r>
      <w:r w:rsidRPr="00AA45E7">
        <w:rPr>
          <w:sz w:val="28"/>
          <w:szCs w:val="28"/>
        </w:rPr>
        <w:t>i „a făcut un 11 metri”</w:t>
      </w:r>
      <w:r w:rsidRPr="00AA45E7">
        <w:rPr>
          <w:sz w:val="28"/>
          <w:szCs w:val="28"/>
          <w:vertAlign w:val="superscript"/>
        </w:rPr>
        <w:t>38</w:t>
      </w:r>
      <w:r w:rsidRPr="00AA45E7">
        <w:rPr>
          <w:sz w:val="28"/>
          <w:szCs w:val="28"/>
        </w:rPr>
        <w:t xml:space="preserve"> din care Curticiul a egalat, iar Laza Simin </w:t>
      </w:r>
      <w:r w:rsidRPr="00AA45E7">
        <w:rPr>
          <w:rFonts w:ascii="Calibri" w:hAnsi="Calibri"/>
          <w:sz w:val="28"/>
          <w:szCs w:val="28"/>
        </w:rPr>
        <w:t>ș</w:t>
      </w:r>
      <w:r w:rsidRPr="00AA45E7">
        <w:rPr>
          <w:sz w:val="28"/>
          <w:szCs w:val="28"/>
        </w:rPr>
        <w:t xml:space="preserve">i-a fracturat piciorul după ce a marcat de două ori în minutele 10 </w:t>
      </w:r>
      <w:r w:rsidRPr="00AA45E7">
        <w:rPr>
          <w:rFonts w:ascii="Calibri" w:hAnsi="Calibri"/>
          <w:sz w:val="28"/>
          <w:szCs w:val="28"/>
        </w:rPr>
        <w:t>ș</w:t>
      </w:r>
      <w:r w:rsidRPr="00AA45E7">
        <w:rPr>
          <w:sz w:val="28"/>
          <w:szCs w:val="28"/>
        </w:rPr>
        <w:t xml:space="preserve">i 31. Următoarele etape au consemnat surclasarea Felnacului de către Pâncota cu 3-0 acasă, </w:t>
      </w:r>
      <w:r w:rsidRPr="00AA45E7">
        <w:rPr>
          <w:rFonts w:ascii="Calibri" w:hAnsi="Calibri"/>
          <w:sz w:val="28"/>
          <w:szCs w:val="28"/>
        </w:rPr>
        <w:t>ș</w:t>
      </w:r>
      <w:r w:rsidRPr="00AA45E7">
        <w:rPr>
          <w:sz w:val="28"/>
          <w:szCs w:val="28"/>
        </w:rPr>
        <w:t>i înfrângerea din deplasare la Frumu</w:t>
      </w:r>
      <w:r w:rsidRPr="00AA45E7">
        <w:rPr>
          <w:rFonts w:ascii="Calibri" w:hAnsi="Calibri"/>
          <w:sz w:val="28"/>
          <w:szCs w:val="28"/>
        </w:rPr>
        <w:t>ș</w:t>
      </w:r>
      <w:r w:rsidRPr="00AA45E7">
        <w:rPr>
          <w:sz w:val="28"/>
          <w:szCs w:val="28"/>
        </w:rPr>
        <w:t>eni cu 2-1, la Vife evoluând „Petru (Ghio 48), Jiva, Rada, Pu</w:t>
      </w:r>
      <w:r w:rsidRPr="00AA45E7">
        <w:rPr>
          <w:rFonts w:ascii="Calibri" w:hAnsi="Calibri"/>
          <w:sz w:val="28"/>
          <w:szCs w:val="28"/>
        </w:rPr>
        <w:t>ș</w:t>
      </w:r>
      <w:r w:rsidRPr="00AA45E7">
        <w:rPr>
          <w:sz w:val="28"/>
          <w:szCs w:val="28"/>
        </w:rPr>
        <w:t xml:space="preserve">ă, </w:t>
      </w:r>
      <w:r w:rsidRPr="00AA45E7">
        <w:rPr>
          <w:rFonts w:ascii="Calibri" w:hAnsi="Calibri"/>
          <w:sz w:val="28"/>
          <w:szCs w:val="28"/>
        </w:rPr>
        <w:t>Ș</w:t>
      </w:r>
      <w:r w:rsidRPr="00AA45E7">
        <w:rPr>
          <w:sz w:val="28"/>
          <w:szCs w:val="28"/>
        </w:rPr>
        <w:t>tefa, Sala, Ilie, Sima, Tavi, Maru</w:t>
      </w:r>
      <w:r w:rsidRPr="00AA45E7">
        <w:rPr>
          <w:rFonts w:ascii="Calibri" w:hAnsi="Calibri"/>
          <w:sz w:val="28"/>
          <w:szCs w:val="28"/>
        </w:rPr>
        <w:t>ș</w:t>
      </w:r>
      <w:r w:rsidRPr="00AA45E7">
        <w:rPr>
          <w:sz w:val="28"/>
          <w:szCs w:val="28"/>
        </w:rPr>
        <w:t>ca, Stoica”. Juniorii au smuls un egal în formula „Ghi</w:t>
      </w:r>
      <w:r w:rsidRPr="00AA45E7">
        <w:rPr>
          <w:rFonts w:ascii="Calibri" w:hAnsi="Calibri"/>
          <w:sz w:val="28"/>
          <w:szCs w:val="28"/>
        </w:rPr>
        <w:t>ț</w:t>
      </w:r>
      <w:r w:rsidRPr="00AA45E7">
        <w:rPr>
          <w:sz w:val="28"/>
          <w:szCs w:val="28"/>
        </w:rPr>
        <w:t>ă, Robert, D</w:t>
      </w:r>
      <w:r w:rsidR="00950405" w:rsidRPr="00AA45E7">
        <w:rPr>
          <w:sz w:val="28"/>
          <w:szCs w:val="28"/>
        </w:rPr>
        <w:t>oru, Sava, Trăian, Vasa, Buză, S</w:t>
      </w:r>
      <w:r w:rsidRPr="00AA45E7">
        <w:rPr>
          <w:sz w:val="28"/>
          <w:szCs w:val="28"/>
        </w:rPr>
        <w:t xml:space="preserve">erdi, Tie, </w:t>
      </w:r>
      <w:r w:rsidRPr="00AA45E7">
        <w:rPr>
          <w:rFonts w:ascii="Calibri" w:hAnsi="Calibri"/>
          <w:sz w:val="28"/>
          <w:szCs w:val="28"/>
        </w:rPr>
        <w:t>Ș</w:t>
      </w:r>
      <w:r w:rsidRPr="00AA45E7">
        <w:rPr>
          <w:sz w:val="28"/>
          <w:szCs w:val="28"/>
        </w:rPr>
        <w:t>tefi, Arpat.”</w:t>
      </w:r>
      <w:r w:rsidRPr="00AA45E7">
        <w:rPr>
          <w:sz w:val="28"/>
          <w:szCs w:val="28"/>
          <w:vertAlign w:val="superscript"/>
        </w:rPr>
        <w:t>39</w:t>
      </w:r>
      <w:r w:rsidRPr="00AA45E7">
        <w:rPr>
          <w:sz w:val="28"/>
          <w:szCs w:val="28"/>
        </w:rPr>
        <w:t xml:space="preserve"> </w:t>
      </w:r>
    </w:p>
    <w:p w14:paraId="68196D68" w14:textId="77777777" w:rsidR="00443520"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penultima etapă Vife s-a deplasat la Irato</w:t>
      </w:r>
      <w:r w:rsidRPr="00AA45E7">
        <w:rPr>
          <w:rFonts w:ascii="Calibri" w:hAnsi="Calibri"/>
          <w:sz w:val="28"/>
          <w:szCs w:val="28"/>
        </w:rPr>
        <w:t>ș</w:t>
      </w:r>
      <w:r w:rsidRPr="00AA45E7">
        <w:rPr>
          <w:sz w:val="28"/>
          <w:szCs w:val="28"/>
        </w:rPr>
        <w:t xml:space="preserve"> unde au pierdut cu 2-0, pentru Felnac jucând „Stat, Bughi, Rada, Pu</w:t>
      </w:r>
      <w:r w:rsidRPr="00AA45E7">
        <w:rPr>
          <w:rFonts w:ascii="Calibri" w:hAnsi="Calibri"/>
          <w:sz w:val="28"/>
          <w:szCs w:val="28"/>
        </w:rPr>
        <w:t>ș</w:t>
      </w:r>
      <w:r w:rsidRPr="00AA45E7">
        <w:rPr>
          <w:sz w:val="28"/>
          <w:szCs w:val="28"/>
        </w:rPr>
        <w:t>ă, Seiman, Mambo, Ilie, Sima, Sala, Udvici, Stoica”.</w:t>
      </w:r>
      <w:r w:rsidRPr="00AA45E7">
        <w:rPr>
          <w:sz w:val="28"/>
          <w:szCs w:val="28"/>
          <w:vertAlign w:val="superscript"/>
        </w:rPr>
        <w:t>40</w:t>
      </w:r>
      <w:r w:rsidRPr="00AA45E7">
        <w:rPr>
          <w:sz w:val="28"/>
          <w:szCs w:val="28"/>
        </w:rPr>
        <w:t xml:space="preserve"> Cert este că Victoria Felnac a închei</w:t>
      </w:r>
      <w:r w:rsidR="00ED054A">
        <w:rPr>
          <w:sz w:val="28"/>
          <w:szCs w:val="28"/>
        </w:rPr>
        <w:t>at acest campionat radiografiat, s</w:t>
      </w:r>
      <w:r w:rsidRPr="00AA45E7">
        <w:rPr>
          <w:sz w:val="28"/>
          <w:szCs w:val="28"/>
        </w:rPr>
        <w:t>ezonul 1966/1967</w:t>
      </w:r>
      <w:r w:rsidR="00ED054A">
        <w:rPr>
          <w:sz w:val="28"/>
          <w:szCs w:val="28"/>
        </w:rPr>
        <w:t>,</w:t>
      </w:r>
      <w:r w:rsidRPr="00AA45E7">
        <w:rPr>
          <w:sz w:val="28"/>
          <w:szCs w:val="28"/>
        </w:rPr>
        <w:t xml:space="preserve"> pe locul 6 atât la seniori cât </w:t>
      </w:r>
      <w:r w:rsidRPr="00AA45E7">
        <w:rPr>
          <w:rFonts w:ascii="Calibri" w:hAnsi="Calibri"/>
          <w:sz w:val="28"/>
          <w:szCs w:val="28"/>
        </w:rPr>
        <w:t>ș</w:t>
      </w:r>
      <w:r w:rsidRPr="00AA45E7">
        <w:rPr>
          <w:sz w:val="28"/>
          <w:szCs w:val="28"/>
        </w:rPr>
        <w:t>i la juniori. Seniorii, cu 18 jucători în lot, din 22 de meciuri jucate au câ</w:t>
      </w:r>
      <w:r w:rsidRPr="00AA45E7">
        <w:rPr>
          <w:rFonts w:ascii="Calibri" w:hAnsi="Calibri"/>
          <w:sz w:val="28"/>
          <w:szCs w:val="28"/>
        </w:rPr>
        <w:t>ș</w:t>
      </w:r>
      <w:r w:rsidRPr="00AA45E7">
        <w:rPr>
          <w:sz w:val="28"/>
          <w:szCs w:val="28"/>
        </w:rPr>
        <w:t>tigat 9, au pierdut 9, au încheiat 4 remize, acumulând 22 de puncte într-o competi</w:t>
      </w:r>
      <w:r w:rsidRPr="00AA45E7">
        <w:rPr>
          <w:rFonts w:ascii="Calibri" w:hAnsi="Calibri"/>
          <w:sz w:val="28"/>
          <w:szCs w:val="28"/>
        </w:rPr>
        <w:t>ț</w:t>
      </w:r>
      <w:r w:rsidRPr="00AA45E7">
        <w:rPr>
          <w:sz w:val="28"/>
          <w:szCs w:val="28"/>
        </w:rPr>
        <w:t xml:space="preserve">ie în care au marcat de 38 de ori </w:t>
      </w:r>
      <w:r w:rsidRPr="00AA45E7">
        <w:rPr>
          <w:rFonts w:ascii="Calibri" w:hAnsi="Calibri"/>
          <w:sz w:val="28"/>
          <w:szCs w:val="28"/>
        </w:rPr>
        <w:t>ș</w:t>
      </w:r>
      <w:r w:rsidRPr="00AA45E7">
        <w:rPr>
          <w:sz w:val="28"/>
          <w:szCs w:val="28"/>
        </w:rPr>
        <w:t>i au primit 33 de goluri. Juniorii la rândul lor cu nu mai pu</w:t>
      </w:r>
      <w:r w:rsidRPr="00AA45E7">
        <w:rPr>
          <w:rFonts w:ascii="Calibri" w:hAnsi="Calibri"/>
          <w:sz w:val="28"/>
          <w:szCs w:val="28"/>
        </w:rPr>
        <w:t>ț</w:t>
      </w:r>
      <w:r w:rsidRPr="00AA45E7">
        <w:rPr>
          <w:sz w:val="28"/>
          <w:szCs w:val="28"/>
        </w:rPr>
        <w:t xml:space="preserve">in de 25 de jucători în lot, au jucat de asemenea 22 de partide din care au învins în 8 meciuri, au încheiat la egalitate 4 partide </w:t>
      </w:r>
      <w:r w:rsidRPr="00AA45E7">
        <w:rPr>
          <w:rFonts w:ascii="Calibri" w:hAnsi="Calibri"/>
          <w:sz w:val="28"/>
          <w:szCs w:val="28"/>
        </w:rPr>
        <w:t>ș</w:t>
      </w:r>
      <w:r w:rsidRPr="00AA45E7">
        <w:rPr>
          <w:sz w:val="28"/>
          <w:szCs w:val="28"/>
        </w:rPr>
        <w:t>i au fost înfrân</w:t>
      </w:r>
      <w:r w:rsidRPr="00AA45E7">
        <w:rPr>
          <w:rFonts w:ascii="Calibri" w:hAnsi="Calibri"/>
          <w:sz w:val="28"/>
          <w:szCs w:val="28"/>
        </w:rPr>
        <w:t>ț</w:t>
      </w:r>
      <w:r w:rsidRPr="00AA45E7">
        <w:rPr>
          <w:sz w:val="28"/>
          <w:szCs w:val="28"/>
        </w:rPr>
        <w:t xml:space="preserve">i de 10 ori, acumulând 20 de puncte într-un campionat în care au marcat 29 de goluri </w:t>
      </w:r>
      <w:r w:rsidRPr="00AA45E7">
        <w:rPr>
          <w:rFonts w:ascii="Calibri" w:hAnsi="Calibri"/>
          <w:sz w:val="28"/>
          <w:szCs w:val="28"/>
        </w:rPr>
        <w:t>ș</w:t>
      </w:r>
      <w:r w:rsidRPr="00AA45E7">
        <w:rPr>
          <w:sz w:val="28"/>
          <w:szCs w:val="28"/>
        </w:rPr>
        <w:t>i au primit 39 de goluri.</w:t>
      </w:r>
      <w:r w:rsidRPr="00AA45E7">
        <w:rPr>
          <w:sz w:val="28"/>
          <w:szCs w:val="28"/>
          <w:vertAlign w:val="superscript"/>
        </w:rPr>
        <w:t>41</w:t>
      </w:r>
    </w:p>
    <w:p w14:paraId="32872F49" w14:textId="77777777" w:rsidR="00443520" w:rsidRPr="00AA45E7" w:rsidRDefault="00443520" w:rsidP="00443520">
      <w:pPr>
        <w:keepNext/>
        <w:widowControl w:val="0"/>
        <w:autoSpaceDE w:val="0"/>
        <w:autoSpaceDN w:val="0"/>
        <w:adjustRightInd w:val="0"/>
        <w:jc w:val="center"/>
        <w:rPr>
          <w:sz w:val="28"/>
          <w:szCs w:val="28"/>
        </w:rPr>
      </w:pPr>
      <w:r w:rsidRPr="00AA45E7">
        <w:pict w14:anchorId="0D02C1C5">
          <v:shape id="_x0000_i1028" type="#_x0000_t75" style="width:387pt;height:230.25pt">
            <v:imagedata r:id="rId11" o:title="4"/>
          </v:shape>
        </w:pict>
      </w:r>
      <w:r w:rsidRPr="00AA45E7">
        <w:t>Generaţia de aur!</w:t>
      </w:r>
    </w:p>
    <w:p w14:paraId="072DCAB5"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pauza competi</w:t>
      </w:r>
      <w:r w:rsidRPr="00AA45E7">
        <w:rPr>
          <w:rFonts w:ascii="Calibri" w:hAnsi="Calibri"/>
          <w:sz w:val="28"/>
          <w:szCs w:val="28"/>
        </w:rPr>
        <w:t>ț</w:t>
      </w:r>
      <w:r w:rsidRPr="00AA45E7">
        <w:rPr>
          <w:sz w:val="28"/>
          <w:szCs w:val="28"/>
        </w:rPr>
        <w:t>ională Victoria a participat la diverse competi</w:t>
      </w:r>
      <w:r w:rsidRPr="00AA45E7">
        <w:rPr>
          <w:rFonts w:ascii="Calibri" w:hAnsi="Calibri"/>
          <w:sz w:val="28"/>
          <w:szCs w:val="28"/>
        </w:rPr>
        <w:t>ț</w:t>
      </w:r>
      <w:r w:rsidRPr="00AA45E7">
        <w:rPr>
          <w:sz w:val="28"/>
          <w:szCs w:val="28"/>
        </w:rPr>
        <w:t>ii, Astfel conform unui raport încheiat la 18 iunie, Vife a participat la o competi</w:t>
      </w:r>
      <w:r w:rsidRPr="00AA45E7">
        <w:rPr>
          <w:rFonts w:ascii="Calibri" w:hAnsi="Calibri"/>
          <w:sz w:val="28"/>
          <w:szCs w:val="28"/>
        </w:rPr>
        <w:t>ț</w:t>
      </w:r>
      <w:r w:rsidRPr="00AA45E7">
        <w:rPr>
          <w:sz w:val="28"/>
          <w:szCs w:val="28"/>
        </w:rPr>
        <w:t>ie la Secusigiu, respectiv „Cupa de la Secusigiu”, alături de Mailat, Frumu</w:t>
      </w:r>
      <w:r w:rsidRPr="00AA45E7">
        <w:rPr>
          <w:rFonts w:ascii="Calibri" w:hAnsi="Calibri"/>
          <w:sz w:val="28"/>
          <w:szCs w:val="28"/>
        </w:rPr>
        <w:t>ș</w:t>
      </w:r>
      <w:r w:rsidRPr="00AA45E7">
        <w:rPr>
          <w:sz w:val="28"/>
          <w:szCs w:val="28"/>
        </w:rPr>
        <w:t xml:space="preserve">eni, Munar, Zădăreni, </w:t>
      </w:r>
      <w:r w:rsidRPr="00AA45E7">
        <w:rPr>
          <w:rFonts w:ascii="Calibri" w:hAnsi="Calibri"/>
          <w:sz w:val="28"/>
          <w:szCs w:val="28"/>
        </w:rPr>
        <w:t>Ș</w:t>
      </w:r>
      <w:r w:rsidRPr="00AA45E7">
        <w:rPr>
          <w:sz w:val="28"/>
          <w:szCs w:val="28"/>
        </w:rPr>
        <w:t xml:space="preserve">ag </w:t>
      </w:r>
      <w:r w:rsidRPr="00AA45E7">
        <w:rPr>
          <w:rFonts w:ascii="Calibri" w:hAnsi="Calibri"/>
          <w:sz w:val="28"/>
          <w:szCs w:val="28"/>
        </w:rPr>
        <w:t>ș</w:t>
      </w:r>
      <w:r w:rsidRPr="00AA45E7">
        <w:rPr>
          <w:sz w:val="28"/>
          <w:szCs w:val="28"/>
        </w:rPr>
        <w:t>i Secusigiu, întrecerea fiind câ</w:t>
      </w:r>
      <w:r w:rsidRPr="00AA45E7">
        <w:rPr>
          <w:rFonts w:ascii="Calibri" w:hAnsi="Calibri"/>
          <w:sz w:val="28"/>
          <w:szCs w:val="28"/>
        </w:rPr>
        <w:t>ș</w:t>
      </w:r>
      <w:r w:rsidRPr="00AA45E7">
        <w:rPr>
          <w:sz w:val="28"/>
          <w:szCs w:val="28"/>
        </w:rPr>
        <w:t>tigată de echipa din Mailat.  O altă competi</w:t>
      </w:r>
      <w:r w:rsidRPr="00AA45E7">
        <w:rPr>
          <w:rFonts w:ascii="Calibri" w:hAnsi="Calibri"/>
          <w:sz w:val="28"/>
          <w:szCs w:val="28"/>
        </w:rPr>
        <w:t>ț</w:t>
      </w:r>
      <w:r w:rsidRPr="00AA45E7">
        <w:rPr>
          <w:sz w:val="28"/>
          <w:szCs w:val="28"/>
        </w:rPr>
        <w:t>ie din pauza competi</w:t>
      </w:r>
      <w:r w:rsidRPr="00AA45E7">
        <w:rPr>
          <w:rFonts w:ascii="Calibri" w:hAnsi="Calibri"/>
          <w:sz w:val="28"/>
          <w:szCs w:val="28"/>
        </w:rPr>
        <w:t>ț</w:t>
      </w:r>
      <w:r w:rsidRPr="00AA45E7">
        <w:rPr>
          <w:sz w:val="28"/>
          <w:szCs w:val="28"/>
        </w:rPr>
        <w:t xml:space="preserve">ională la care a participat Vife a fost „Cupa Eliberării”, cu meciuri tur-retur disputate cu echipe ca Lipova, Mailat, Vinga sau </w:t>
      </w:r>
      <w:r w:rsidRPr="00AA45E7">
        <w:rPr>
          <w:rFonts w:ascii="Calibri" w:hAnsi="Calibri"/>
          <w:sz w:val="28"/>
          <w:szCs w:val="28"/>
        </w:rPr>
        <w:t>Ș</w:t>
      </w:r>
      <w:r w:rsidRPr="00AA45E7">
        <w:rPr>
          <w:sz w:val="28"/>
          <w:szCs w:val="28"/>
        </w:rPr>
        <w:t xml:space="preserve">ag. De acest episod se leagă </w:t>
      </w:r>
      <w:r w:rsidRPr="00AA45E7">
        <w:rPr>
          <w:rFonts w:ascii="Calibri" w:hAnsi="Calibri"/>
          <w:sz w:val="28"/>
          <w:szCs w:val="28"/>
        </w:rPr>
        <w:t>ș</w:t>
      </w:r>
      <w:r w:rsidRPr="00AA45E7">
        <w:rPr>
          <w:sz w:val="28"/>
          <w:szCs w:val="28"/>
        </w:rPr>
        <w:t>i descindere</w:t>
      </w:r>
      <w:r w:rsidR="00950405" w:rsidRPr="00AA45E7">
        <w:rPr>
          <w:sz w:val="28"/>
          <w:szCs w:val="28"/>
        </w:rPr>
        <w:t>a în vizită la Felnac a unui fo</w:t>
      </w:r>
      <w:r w:rsidRPr="00AA45E7">
        <w:rPr>
          <w:sz w:val="28"/>
          <w:szCs w:val="28"/>
        </w:rPr>
        <w:t xml:space="preserve">tbalist din fosta Iugoslavie, pe nume Ivica Todorov, care a </w:t>
      </w:r>
      <w:r w:rsidRPr="00AA45E7">
        <w:rPr>
          <w:rFonts w:ascii="Calibri" w:hAnsi="Calibri"/>
          <w:sz w:val="28"/>
          <w:szCs w:val="28"/>
        </w:rPr>
        <w:t>ș</w:t>
      </w:r>
      <w:r w:rsidRPr="00AA45E7">
        <w:rPr>
          <w:sz w:val="28"/>
          <w:szCs w:val="28"/>
        </w:rPr>
        <w:t>i-a semnalat prezen</w:t>
      </w:r>
      <w:r w:rsidRPr="00AA45E7">
        <w:rPr>
          <w:rFonts w:ascii="Calibri" w:hAnsi="Calibri"/>
          <w:sz w:val="28"/>
          <w:szCs w:val="28"/>
        </w:rPr>
        <w:t>ț</w:t>
      </w:r>
      <w:r w:rsidRPr="00AA45E7">
        <w:rPr>
          <w:sz w:val="28"/>
          <w:szCs w:val="28"/>
        </w:rPr>
        <w:t>a în cadrul registrului de eviden</w:t>
      </w:r>
      <w:r w:rsidRPr="00AA45E7">
        <w:rPr>
          <w:rFonts w:ascii="Calibri" w:hAnsi="Calibri"/>
          <w:sz w:val="28"/>
          <w:szCs w:val="28"/>
        </w:rPr>
        <w:t>ț</w:t>
      </w:r>
      <w:r w:rsidRPr="00AA45E7">
        <w:rPr>
          <w:sz w:val="28"/>
          <w:szCs w:val="28"/>
        </w:rPr>
        <w:t xml:space="preserve">ă </w:t>
      </w:r>
      <w:r w:rsidRPr="00AA45E7">
        <w:rPr>
          <w:rFonts w:ascii="Calibri" w:hAnsi="Calibri"/>
          <w:sz w:val="28"/>
          <w:szCs w:val="28"/>
        </w:rPr>
        <w:t>ș</w:t>
      </w:r>
      <w:r w:rsidRPr="00AA45E7">
        <w:rPr>
          <w:sz w:val="28"/>
          <w:szCs w:val="28"/>
        </w:rPr>
        <w:t xml:space="preserve">i monitorizare al echipei printr-un „autograf de la un jucător de fotbal din Iugoslavia care în concediu a venit la Felnac”. Cert este că iugoslavul a jucat la Victoria în </w:t>
      </w:r>
      <w:r w:rsidRPr="00AA45E7">
        <w:rPr>
          <w:rFonts w:ascii="Calibri" w:hAnsi="Calibri"/>
          <w:sz w:val="28"/>
          <w:szCs w:val="28"/>
        </w:rPr>
        <w:t>Ș</w:t>
      </w:r>
      <w:r w:rsidRPr="00AA45E7">
        <w:rPr>
          <w:sz w:val="28"/>
          <w:szCs w:val="28"/>
        </w:rPr>
        <w:t>ag în cadrul Cupei Eliberării, într-un meci în care Vife a învins cu 2-1, consemnându-se că „deplasarea s-a făcut cu o ma</w:t>
      </w:r>
      <w:r w:rsidRPr="00AA45E7">
        <w:rPr>
          <w:rFonts w:ascii="Calibri" w:hAnsi="Calibri"/>
          <w:sz w:val="28"/>
          <w:szCs w:val="28"/>
        </w:rPr>
        <w:t>ș</w:t>
      </w:r>
      <w:r w:rsidRPr="00AA45E7">
        <w:rPr>
          <w:sz w:val="28"/>
          <w:szCs w:val="28"/>
        </w:rPr>
        <w:t xml:space="preserve">ină de ocazie militară, peste câmp. Întoarcerea s-a făcut cu trenul </w:t>
      </w:r>
      <w:r w:rsidRPr="00AA45E7">
        <w:rPr>
          <w:rFonts w:ascii="Calibri" w:hAnsi="Calibri"/>
          <w:sz w:val="28"/>
          <w:szCs w:val="28"/>
        </w:rPr>
        <w:t>ș</w:t>
      </w:r>
      <w:r w:rsidRPr="00AA45E7">
        <w:rPr>
          <w:sz w:val="28"/>
          <w:szCs w:val="28"/>
        </w:rPr>
        <w:t>i cu ma</w:t>
      </w:r>
      <w:r w:rsidRPr="00AA45E7">
        <w:rPr>
          <w:rFonts w:ascii="Calibri" w:hAnsi="Calibri"/>
          <w:sz w:val="28"/>
          <w:szCs w:val="28"/>
        </w:rPr>
        <w:t>ș</w:t>
      </w:r>
      <w:r w:rsidRPr="00AA45E7">
        <w:rPr>
          <w:sz w:val="28"/>
          <w:szCs w:val="28"/>
        </w:rPr>
        <w:t xml:space="preserve">ini de ocazie. Rămâne o amintire plăcută atât pentru noi cât </w:t>
      </w:r>
      <w:r w:rsidRPr="00AA45E7">
        <w:rPr>
          <w:rFonts w:ascii="Calibri" w:hAnsi="Calibri"/>
          <w:sz w:val="28"/>
          <w:szCs w:val="28"/>
        </w:rPr>
        <w:t>ș</w:t>
      </w:r>
      <w:r w:rsidRPr="00AA45E7">
        <w:rPr>
          <w:sz w:val="28"/>
          <w:szCs w:val="28"/>
        </w:rPr>
        <w:t>i pentru sârbul Ivi</w:t>
      </w:r>
      <w:r w:rsidRPr="00AA45E7">
        <w:rPr>
          <w:rFonts w:ascii="Calibri" w:hAnsi="Calibri"/>
          <w:sz w:val="28"/>
          <w:szCs w:val="28"/>
        </w:rPr>
        <w:t>ț</w:t>
      </w:r>
      <w:r w:rsidRPr="00AA45E7">
        <w:rPr>
          <w:sz w:val="28"/>
          <w:szCs w:val="28"/>
        </w:rPr>
        <w:t>a din Iugoslavia”.</w:t>
      </w:r>
      <w:r w:rsidRPr="00AA45E7">
        <w:rPr>
          <w:sz w:val="28"/>
          <w:szCs w:val="28"/>
          <w:vertAlign w:val="superscript"/>
        </w:rPr>
        <w:t>42</w:t>
      </w:r>
      <w:r w:rsidRPr="00AA45E7">
        <w:rPr>
          <w:sz w:val="28"/>
          <w:szCs w:val="28"/>
        </w:rPr>
        <w:t xml:space="preserve"> În spiritul ospitalită</w:t>
      </w:r>
      <w:r w:rsidRPr="00AA45E7">
        <w:rPr>
          <w:rFonts w:ascii="Calibri" w:hAnsi="Calibri"/>
          <w:sz w:val="28"/>
          <w:szCs w:val="28"/>
        </w:rPr>
        <w:t>ț</w:t>
      </w:r>
      <w:r w:rsidRPr="00AA45E7">
        <w:rPr>
          <w:sz w:val="28"/>
          <w:szCs w:val="28"/>
        </w:rPr>
        <w:t>ii române</w:t>
      </w:r>
      <w:r w:rsidRPr="00AA45E7">
        <w:rPr>
          <w:rFonts w:ascii="Calibri" w:hAnsi="Calibri"/>
          <w:sz w:val="28"/>
          <w:szCs w:val="28"/>
        </w:rPr>
        <w:t>ș</w:t>
      </w:r>
      <w:r w:rsidRPr="00AA45E7">
        <w:rPr>
          <w:sz w:val="28"/>
          <w:szCs w:val="28"/>
        </w:rPr>
        <w:t>ti, oaspetele sârb a jucat în aceia</w:t>
      </w:r>
      <w:r w:rsidRPr="00AA45E7">
        <w:rPr>
          <w:rFonts w:ascii="Calibri" w:hAnsi="Calibri"/>
          <w:sz w:val="28"/>
          <w:szCs w:val="28"/>
        </w:rPr>
        <w:t>ș</w:t>
      </w:r>
      <w:r w:rsidRPr="00AA45E7">
        <w:rPr>
          <w:sz w:val="28"/>
          <w:szCs w:val="28"/>
        </w:rPr>
        <w:t>i competi</w:t>
      </w:r>
      <w:r w:rsidRPr="00AA45E7">
        <w:rPr>
          <w:rFonts w:ascii="Calibri" w:hAnsi="Calibri"/>
          <w:sz w:val="28"/>
          <w:szCs w:val="28"/>
        </w:rPr>
        <w:t>ț</w:t>
      </w:r>
      <w:r w:rsidRPr="00AA45E7">
        <w:rPr>
          <w:sz w:val="28"/>
          <w:szCs w:val="28"/>
        </w:rPr>
        <w:t xml:space="preserve">ie </w:t>
      </w:r>
      <w:r w:rsidRPr="00AA45E7">
        <w:rPr>
          <w:rFonts w:ascii="Calibri" w:hAnsi="Calibri"/>
          <w:sz w:val="28"/>
          <w:szCs w:val="28"/>
        </w:rPr>
        <w:t>ș</w:t>
      </w:r>
      <w:r w:rsidRPr="00AA45E7">
        <w:rPr>
          <w:sz w:val="28"/>
          <w:szCs w:val="28"/>
        </w:rPr>
        <w:t>i în deplasare la Mailat, alături de „Ghio, Sava Bîz, Bălan, Jiva, Vasa, Pera, Plujar, Rada, Sala, Seiman”. În rapor</w:t>
      </w:r>
      <w:r w:rsidR="002817F1">
        <w:rPr>
          <w:sz w:val="28"/>
          <w:szCs w:val="28"/>
        </w:rPr>
        <w:t>tul oficial s-a consemnat că</w:t>
      </w:r>
      <w:r w:rsidR="008847C7">
        <w:rPr>
          <w:sz w:val="28"/>
          <w:szCs w:val="28"/>
        </w:rPr>
        <w:t xml:space="preserve"> „a</w:t>
      </w:r>
      <w:r w:rsidRPr="00AA45E7">
        <w:rPr>
          <w:sz w:val="28"/>
          <w:szCs w:val="28"/>
        </w:rPr>
        <w:t xml:space="preserve"> plouat de la plecare-timp urât </w:t>
      </w:r>
      <w:r w:rsidRPr="00AA45E7">
        <w:rPr>
          <w:rFonts w:ascii="Calibri" w:hAnsi="Calibri"/>
          <w:sz w:val="28"/>
          <w:szCs w:val="28"/>
        </w:rPr>
        <w:t>ș</w:t>
      </w:r>
      <w:r w:rsidRPr="00AA45E7">
        <w:rPr>
          <w:sz w:val="28"/>
          <w:szCs w:val="28"/>
        </w:rPr>
        <w:t>i noroi. Seiman cu Ivi</w:t>
      </w:r>
      <w:r w:rsidRPr="00AA45E7">
        <w:rPr>
          <w:rFonts w:ascii="Calibri" w:hAnsi="Calibri"/>
          <w:sz w:val="28"/>
          <w:szCs w:val="28"/>
        </w:rPr>
        <w:t>ț</w:t>
      </w:r>
      <w:r w:rsidRPr="00AA45E7">
        <w:rPr>
          <w:sz w:val="28"/>
          <w:szCs w:val="28"/>
        </w:rPr>
        <w:t xml:space="preserve">a au plecat cu motoreta </w:t>
      </w:r>
      <w:r w:rsidRPr="00AA45E7">
        <w:rPr>
          <w:rFonts w:ascii="Calibri" w:hAnsi="Calibri"/>
          <w:sz w:val="28"/>
          <w:szCs w:val="28"/>
        </w:rPr>
        <w:t>ș</w:t>
      </w:r>
      <w:r w:rsidR="00ED054A">
        <w:rPr>
          <w:sz w:val="28"/>
          <w:szCs w:val="28"/>
        </w:rPr>
        <w:t xml:space="preserve">i au stat în mazăre la diboca … </w:t>
      </w:r>
      <w:r w:rsidRPr="00AA45E7">
        <w:rPr>
          <w:sz w:val="28"/>
          <w:szCs w:val="28"/>
        </w:rPr>
        <w:t>noroi - ploaie - mizerie”.</w:t>
      </w:r>
      <w:r w:rsidRPr="00AA45E7">
        <w:rPr>
          <w:sz w:val="28"/>
          <w:szCs w:val="28"/>
          <w:vertAlign w:val="superscript"/>
        </w:rPr>
        <w:t>43</w:t>
      </w:r>
      <w:r w:rsidRPr="00AA45E7">
        <w:rPr>
          <w:sz w:val="28"/>
          <w:szCs w:val="28"/>
        </w:rPr>
        <w:t xml:space="preserve"> </w:t>
      </w:r>
    </w:p>
    <w:p w14:paraId="02C6244D"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În 13 august Vife participă la o altă competi</w:t>
      </w:r>
      <w:r w:rsidRPr="00AA45E7">
        <w:rPr>
          <w:rFonts w:ascii="Calibri" w:hAnsi="Calibri"/>
          <w:sz w:val="28"/>
          <w:szCs w:val="28"/>
        </w:rPr>
        <w:t>ț</w:t>
      </w:r>
      <w:r w:rsidRPr="00AA45E7">
        <w:rPr>
          <w:sz w:val="28"/>
          <w:szCs w:val="28"/>
        </w:rPr>
        <w:t xml:space="preserve">ie, în care „am reprezentat raionul Arad”, </w:t>
      </w:r>
      <w:r w:rsidRPr="00AA45E7">
        <w:rPr>
          <w:rFonts w:ascii="Calibri" w:hAnsi="Calibri"/>
          <w:sz w:val="28"/>
          <w:szCs w:val="28"/>
        </w:rPr>
        <w:t>ș</w:t>
      </w:r>
      <w:r w:rsidRPr="00AA45E7">
        <w:rPr>
          <w:sz w:val="28"/>
          <w:szCs w:val="28"/>
        </w:rPr>
        <w:t>i s-a deplasat la Lipova. La această competi</w:t>
      </w:r>
      <w:r w:rsidRPr="00AA45E7">
        <w:rPr>
          <w:rFonts w:ascii="Calibri" w:hAnsi="Calibri"/>
          <w:sz w:val="28"/>
          <w:szCs w:val="28"/>
        </w:rPr>
        <w:t>ț</w:t>
      </w:r>
      <w:r w:rsidRPr="00AA45E7">
        <w:rPr>
          <w:sz w:val="28"/>
          <w:szCs w:val="28"/>
        </w:rPr>
        <w:t xml:space="preserve">ie au participat </w:t>
      </w:r>
      <w:r w:rsidRPr="00AA45E7">
        <w:rPr>
          <w:rFonts w:ascii="Calibri" w:hAnsi="Calibri"/>
          <w:sz w:val="28"/>
          <w:szCs w:val="28"/>
        </w:rPr>
        <w:t>ș</w:t>
      </w:r>
      <w:r w:rsidRPr="00AA45E7">
        <w:rPr>
          <w:sz w:val="28"/>
          <w:szCs w:val="28"/>
        </w:rPr>
        <w:t>i Mure</w:t>
      </w:r>
      <w:r w:rsidRPr="00AA45E7">
        <w:rPr>
          <w:rFonts w:ascii="Calibri" w:hAnsi="Calibri"/>
          <w:sz w:val="28"/>
          <w:szCs w:val="28"/>
        </w:rPr>
        <w:t>ș</w:t>
      </w:r>
      <w:r w:rsidRPr="00AA45E7">
        <w:rPr>
          <w:sz w:val="28"/>
          <w:szCs w:val="28"/>
        </w:rPr>
        <w:t>ul Lipova, Luptătorul Lipova, Nerău, Zăbrani sau Cimentul Arad. După acest test util credem noi la nivel de pr</w:t>
      </w:r>
      <w:r w:rsidR="0082467C" w:rsidRPr="00AA45E7">
        <w:rPr>
          <w:sz w:val="28"/>
          <w:szCs w:val="28"/>
        </w:rPr>
        <w:t>e</w:t>
      </w:r>
      <w:r w:rsidRPr="00AA45E7">
        <w:rPr>
          <w:sz w:val="28"/>
          <w:szCs w:val="28"/>
        </w:rPr>
        <w:t>gătire, a debutat campionatul edi</w:t>
      </w:r>
      <w:r w:rsidRPr="00AA45E7">
        <w:rPr>
          <w:rFonts w:ascii="Calibri" w:hAnsi="Calibri"/>
          <w:sz w:val="28"/>
          <w:szCs w:val="28"/>
        </w:rPr>
        <w:t>ț</w:t>
      </w:r>
      <w:r w:rsidRPr="00AA45E7">
        <w:rPr>
          <w:sz w:val="28"/>
          <w:szCs w:val="28"/>
        </w:rPr>
        <w:t xml:space="preserve">ia 1967/1968 la Felnac în etapa I fiind programat la 27 august Mailatul. </w:t>
      </w:r>
    </w:p>
    <w:p w14:paraId="066B4756" w14:textId="77777777" w:rsidR="00830844" w:rsidRPr="00AA45E7" w:rsidRDefault="00830844" w:rsidP="00443520">
      <w:pPr>
        <w:keepNext/>
        <w:widowControl w:val="0"/>
        <w:autoSpaceDE w:val="0"/>
        <w:autoSpaceDN w:val="0"/>
        <w:adjustRightInd w:val="0"/>
        <w:jc w:val="both"/>
        <w:rPr>
          <w:sz w:val="28"/>
          <w:szCs w:val="28"/>
        </w:rPr>
      </w:pPr>
      <w:r w:rsidRPr="00AA45E7">
        <w:rPr>
          <w:sz w:val="28"/>
          <w:szCs w:val="28"/>
        </w:rPr>
        <w:t xml:space="preserve">        Conform registrului, care oferă informa</w:t>
      </w:r>
      <w:r w:rsidRPr="00AA45E7">
        <w:rPr>
          <w:rFonts w:ascii="Calibri" w:hAnsi="Calibri"/>
          <w:sz w:val="28"/>
          <w:szCs w:val="28"/>
        </w:rPr>
        <w:t>ț</w:t>
      </w:r>
      <w:r w:rsidR="0082467C" w:rsidRPr="00AA45E7">
        <w:rPr>
          <w:sz w:val="28"/>
          <w:szCs w:val="28"/>
        </w:rPr>
        <w:t>ii despre meciurile din deb</w:t>
      </w:r>
      <w:r w:rsidRPr="00AA45E7">
        <w:rPr>
          <w:sz w:val="28"/>
          <w:szCs w:val="28"/>
        </w:rPr>
        <w:t>utul competi</w:t>
      </w:r>
      <w:r w:rsidRPr="00AA45E7">
        <w:rPr>
          <w:rFonts w:ascii="Calibri" w:hAnsi="Calibri"/>
          <w:sz w:val="28"/>
          <w:szCs w:val="28"/>
        </w:rPr>
        <w:t>ț</w:t>
      </w:r>
      <w:r w:rsidRPr="00AA45E7">
        <w:rPr>
          <w:sz w:val="28"/>
          <w:szCs w:val="28"/>
        </w:rPr>
        <w:t>iei (în spe</w:t>
      </w:r>
      <w:r w:rsidRPr="00AA45E7">
        <w:rPr>
          <w:rFonts w:ascii="Calibri" w:hAnsi="Calibri"/>
          <w:sz w:val="28"/>
          <w:szCs w:val="28"/>
        </w:rPr>
        <w:t>ț</w:t>
      </w:r>
      <w:r w:rsidRPr="00AA45E7">
        <w:rPr>
          <w:sz w:val="28"/>
          <w:szCs w:val="28"/>
        </w:rPr>
        <w:t xml:space="preserve">ă </w:t>
      </w:r>
      <w:r w:rsidRPr="00AA45E7">
        <w:rPr>
          <w:rFonts w:ascii="Calibri" w:hAnsi="Calibri"/>
          <w:sz w:val="28"/>
          <w:szCs w:val="28"/>
        </w:rPr>
        <w:t>ș</w:t>
      </w:r>
      <w:r w:rsidRPr="00AA45E7">
        <w:rPr>
          <w:sz w:val="28"/>
          <w:szCs w:val="28"/>
        </w:rPr>
        <w:t>ase partide), informa</w:t>
      </w:r>
      <w:r w:rsidRPr="00AA45E7">
        <w:rPr>
          <w:rFonts w:ascii="Calibri" w:hAnsi="Calibri"/>
          <w:sz w:val="28"/>
          <w:szCs w:val="28"/>
        </w:rPr>
        <w:t>ț</w:t>
      </w:r>
      <w:r w:rsidRPr="00AA45E7">
        <w:rPr>
          <w:sz w:val="28"/>
          <w:szCs w:val="28"/>
        </w:rPr>
        <w:t>ii valorificate în cadrul studiului, echipa din Mailat nu s-a prezentat, astfel că au jucat seniorii cu juniorii. Forma</w:t>
      </w:r>
      <w:r w:rsidRPr="00AA45E7">
        <w:rPr>
          <w:rFonts w:ascii="Calibri" w:hAnsi="Calibri"/>
          <w:sz w:val="28"/>
          <w:szCs w:val="28"/>
        </w:rPr>
        <w:t>ț</w:t>
      </w:r>
      <w:r w:rsidRPr="00AA45E7">
        <w:rPr>
          <w:sz w:val="28"/>
          <w:szCs w:val="28"/>
        </w:rPr>
        <w:t>iile, arbitrate de către Mircea Ristin, au fost alcătuite din „Ghio, Seiman, Rada, Jiva, Sima, Ilie, Sala, Mar</w:t>
      </w:r>
      <w:r w:rsidR="005C77BF">
        <w:rPr>
          <w:sz w:val="28"/>
          <w:szCs w:val="28"/>
        </w:rPr>
        <w:t>u</w:t>
      </w:r>
      <w:r w:rsidRPr="00AA45E7">
        <w:rPr>
          <w:rFonts w:ascii="Calibri" w:hAnsi="Calibri"/>
          <w:sz w:val="28"/>
          <w:szCs w:val="28"/>
        </w:rPr>
        <w:t>ș</w:t>
      </w:r>
      <w:r w:rsidRPr="00AA45E7">
        <w:rPr>
          <w:sz w:val="28"/>
          <w:szCs w:val="28"/>
        </w:rPr>
        <w:t xml:space="preserve">ca, Tavi, Mambo, Stoica”, respectiv „Iulică, Sava, Vasa, Doru, Robert, </w:t>
      </w:r>
      <w:r w:rsidRPr="00AA45E7">
        <w:rPr>
          <w:rFonts w:ascii="Calibri" w:hAnsi="Calibri"/>
          <w:sz w:val="28"/>
          <w:szCs w:val="28"/>
        </w:rPr>
        <w:t>Ș</w:t>
      </w:r>
      <w:r w:rsidRPr="00AA45E7">
        <w:rPr>
          <w:sz w:val="28"/>
          <w:szCs w:val="28"/>
        </w:rPr>
        <w:t>tefi, Milivoi, Bughi, Nicu B., Udvici, Pera”.</w:t>
      </w:r>
      <w:r w:rsidRPr="00AA45E7">
        <w:rPr>
          <w:sz w:val="28"/>
          <w:szCs w:val="28"/>
          <w:vertAlign w:val="superscript"/>
        </w:rPr>
        <w:t>44</w:t>
      </w:r>
      <w:r w:rsidRPr="00AA45E7">
        <w:rPr>
          <w:sz w:val="28"/>
          <w:szCs w:val="28"/>
        </w:rPr>
        <w:t xml:space="preserve"> La 3 septembrie Vife s-a deplasat la Irato</w:t>
      </w:r>
      <w:r w:rsidRPr="00AA45E7">
        <w:rPr>
          <w:rFonts w:ascii="Calibri" w:hAnsi="Calibri"/>
          <w:sz w:val="28"/>
          <w:szCs w:val="28"/>
        </w:rPr>
        <w:t>ș</w:t>
      </w:r>
      <w:r w:rsidRPr="00AA45E7">
        <w:rPr>
          <w:sz w:val="28"/>
          <w:szCs w:val="28"/>
        </w:rPr>
        <w:t xml:space="preserve"> pentru un meci pierdut cu 3-2, iar la 10 septembrie a primit vizita celor din Pâncota care au învins cu 3-1. În etapa a IV din 17 septembrie Vife învinge pe cei de la Aluni</w:t>
      </w:r>
      <w:r w:rsidRPr="00AA45E7">
        <w:rPr>
          <w:rFonts w:ascii="Calibri" w:hAnsi="Calibri"/>
          <w:sz w:val="28"/>
          <w:szCs w:val="28"/>
        </w:rPr>
        <w:t>ș</w:t>
      </w:r>
      <w:r w:rsidRPr="00AA45E7">
        <w:rPr>
          <w:sz w:val="28"/>
          <w:szCs w:val="28"/>
        </w:rPr>
        <w:t xml:space="preserve"> cu 3-1, Stoica marcând de trei ori, în minutele 15, 49 </w:t>
      </w:r>
      <w:r w:rsidRPr="00AA45E7">
        <w:rPr>
          <w:rFonts w:ascii="Calibri" w:hAnsi="Calibri"/>
          <w:sz w:val="28"/>
          <w:szCs w:val="28"/>
        </w:rPr>
        <w:t>ș</w:t>
      </w:r>
      <w:r w:rsidRPr="00AA45E7">
        <w:rPr>
          <w:sz w:val="28"/>
          <w:szCs w:val="28"/>
        </w:rPr>
        <w:t>i 73. La Victoria au jucat „Petru, Sava L., Jiva, Rada, Sima, Sala, Mambo, Seiman, Dorel, Maru</w:t>
      </w:r>
      <w:r w:rsidRPr="00AA45E7">
        <w:rPr>
          <w:rFonts w:ascii="Calibri" w:hAnsi="Calibri"/>
          <w:sz w:val="28"/>
          <w:szCs w:val="28"/>
        </w:rPr>
        <w:t>ș</w:t>
      </w:r>
      <w:r w:rsidRPr="00AA45E7">
        <w:rPr>
          <w:sz w:val="28"/>
          <w:szCs w:val="28"/>
        </w:rPr>
        <w:t>ca, Stoica”. La juniorii Victoriei, care au terminat la egalitate cu cei din Aluni</w:t>
      </w:r>
      <w:r w:rsidRPr="00AA45E7">
        <w:rPr>
          <w:rFonts w:ascii="Calibri" w:hAnsi="Calibri"/>
          <w:sz w:val="28"/>
          <w:szCs w:val="28"/>
        </w:rPr>
        <w:t>ș</w:t>
      </w:r>
      <w:r w:rsidRPr="00AA45E7">
        <w:rPr>
          <w:sz w:val="28"/>
          <w:szCs w:val="28"/>
        </w:rPr>
        <w:t xml:space="preserve"> au evoluat „Iulică, Stelian, Doru, Vasa, Sava Bîz, Puta, Jiva Truică, </w:t>
      </w:r>
      <w:r w:rsidRPr="00AA45E7">
        <w:rPr>
          <w:rFonts w:ascii="Calibri" w:hAnsi="Calibri"/>
          <w:sz w:val="28"/>
          <w:szCs w:val="28"/>
        </w:rPr>
        <w:t>Ș</w:t>
      </w:r>
      <w:r w:rsidRPr="00AA45E7">
        <w:rPr>
          <w:sz w:val="28"/>
          <w:szCs w:val="28"/>
        </w:rPr>
        <w:t>tefi, Bughi, Ristin Du</w:t>
      </w:r>
      <w:r w:rsidRPr="00AA45E7">
        <w:rPr>
          <w:rFonts w:ascii="Calibri" w:hAnsi="Calibri"/>
          <w:sz w:val="28"/>
          <w:szCs w:val="28"/>
        </w:rPr>
        <w:t>ț</w:t>
      </w:r>
      <w:r w:rsidRPr="00AA45E7">
        <w:rPr>
          <w:sz w:val="28"/>
          <w:szCs w:val="28"/>
        </w:rPr>
        <w:t>u”. În 24 septembrie Felnacul a terminat la egalitate, o remiză albă, în deplasarea de la Frumu</w:t>
      </w:r>
      <w:r w:rsidRPr="00AA45E7">
        <w:rPr>
          <w:rFonts w:ascii="Calibri" w:hAnsi="Calibri"/>
          <w:sz w:val="28"/>
          <w:szCs w:val="28"/>
        </w:rPr>
        <w:t>ș</w:t>
      </w:r>
      <w:r w:rsidRPr="00AA45E7">
        <w:rPr>
          <w:sz w:val="28"/>
          <w:szCs w:val="28"/>
        </w:rPr>
        <w:t>eni, în echipă jucând „Petru, Becu, Jiva, Rada, Seiman, Mambo, Ilie, Stoica, Maru</w:t>
      </w:r>
      <w:r w:rsidRPr="00AA45E7">
        <w:rPr>
          <w:rFonts w:ascii="Calibri" w:hAnsi="Calibri"/>
          <w:sz w:val="28"/>
          <w:szCs w:val="28"/>
        </w:rPr>
        <w:t>ș</w:t>
      </w:r>
      <w:r w:rsidRPr="00AA45E7">
        <w:rPr>
          <w:sz w:val="28"/>
          <w:szCs w:val="28"/>
        </w:rPr>
        <w:t>ca, Sala, Udvici”.</w:t>
      </w:r>
      <w:r w:rsidRPr="00AA45E7">
        <w:rPr>
          <w:sz w:val="28"/>
          <w:szCs w:val="28"/>
          <w:vertAlign w:val="superscript"/>
        </w:rPr>
        <w:t>45</w:t>
      </w:r>
      <w:r w:rsidRPr="00AA45E7">
        <w:rPr>
          <w:sz w:val="28"/>
          <w:szCs w:val="28"/>
        </w:rPr>
        <w:t xml:space="preserve"> În 8 octombrie Felnacul a surclasat Peregul mic cu 3-0, în formula „Ghi</w:t>
      </w:r>
      <w:r w:rsidRPr="00AA45E7">
        <w:rPr>
          <w:rFonts w:ascii="Calibri" w:hAnsi="Calibri"/>
          <w:sz w:val="28"/>
          <w:szCs w:val="28"/>
        </w:rPr>
        <w:t>ț</w:t>
      </w:r>
      <w:r w:rsidRPr="00AA45E7">
        <w:rPr>
          <w:sz w:val="28"/>
          <w:szCs w:val="28"/>
        </w:rPr>
        <w:t>ă Stat, Sima, Jiva, Rada, Tavi, Sala, Mambo, Ilie, Seiman, Maru</w:t>
      </w:r>
      <w:r w:rsidRPr="00AA45E7">
        <w:rPr>
          <w:rFonts w:ascii="Calibri" w:hAnsi="Calibri"/>
          <w:sz w:val="28"/>
          <w:szCs w:val="28"/>
        </w:rPr>
        <w:t>ș</w:t>
      </w:r>
      <w:r w:rsidRPr="00AA45E7">
        <w:rPr>
          <w:sz w:val="28"/>
          <w:szCs w:val="28"/>
        </w:rPr>
        <w:t>ca, Stoica”.</w:t>
      </w:r>
      <w:r w:rsidRPr="00AA45E7">
        <w:rPr>
          <w:sz w:val="28"/>
          <w:szCs w:val="28"/>
          <w:vertAlign w:val="superscript"/>
        </w:rPr>
        <w:t>46</w:t>
      </w:r>
      <w:r w:rsidRPr="00AA45E7">
        <w:rPr>
          <w:sz w:val="28"/>
          <w:szCs w:val="28"/>
        </w:rPr>
        <w:t xml:space="preserve"> Radiografierea edi</w:t>
      </w:r>
      <w:r w:rsidRPr="00AA45E7">
        <w:rPr>
          <w:rFonts w:ascii="Calibri" w:hAnsi="Calibri"/>
          <w:sz w:val="28"/>
          <w:szCs w:val="28"/>
        </w:rPr>
        <w:t>ț</w:t>
      </w:r>
      <w:r w:rsidRPr="00AA45E7">
        <w:rPr>
          <w:sz w:val="28"/>
          <w:szCs w:val="28"/>
        </w:rPr>
        <w:t>iei 1967/1968 se încheie aici. Cert este că epopeea genera</w:t>
      </w:r>
      <w:r w:rsidRPr="00AA45E7">
        <w:rPr>
          <w:rFonts w:ascii="Calibri" w:hAnsi="Calibri"/>
          <w:sz w:val="28"/>
          <w:szCs w:val="28"/>
        </w:rPr>
        <w:t>ț</w:t>
      </w:r>
      <w:r w:rsidRPr="00AA45E7">
        <w:rPr>
          <w:sz w:val="28"/>
          <w:szCs w:val="28"/>
        </w:rPr>
        <w:t>iei anilor ’60 nu poate fi rezumată la cele prezentate, evolu</w:t>
      </w:r>
      <w:r w:rsidRPr="00AA45E7">
        <w:rPr>
          <w:rFonts w:ascii="Calibri" w:hAnsi="Calibri"/>
          <w:sz w:val="28"/>
          <w:szCs w:val="28"/>
        </w:rPr>
        <w:t>ț</w:t>
      </w:r>
      <w:r w:rsidRPr="00AA45E7">
        <w:rPr>
          <w:sz w:val="28"/>
          <w:szCs w:val="28"/>
        </w:rPr>
        <w:t xml:space="preserve">ia </w:t>
      </w:r>
      <w:r w:rsidRPr="00AA45E7">
        <w:rPr>
          <w:rFonts w:ascii="Calibri" w:hAnsi="Calibri"/>
          <w:sz w:val="28"/>
          <w:szCs w:val="28"/>
        </w:rPr>
        <w:t>ș</w:t>
      </w:r>
      <w:r w:rsidRPr="00AA45E7">
        <w:rPr>
          <w:sz w:val="28"/>
          <w:szCs w:val="28"/>
        </w:rPr>
        <w:t>i for</w:t>
      </w:r>
      <w:r w:rsidRPr="00AA45E7">
        <w:rPr>
          <w:rFonts w:ascii="Calibri" w:hAnsi="Calibri"/>
          <w:sz w:val="28"/>
          <w:szCs w:val="28"/>
        </w:rPr>
        <w:t>ț</w:t>
      </w:r>
      <w:r w:rsidRPr="00AA45E7">
        <w:rPr>
          <w:sz w:val="28"/>
          <w:szCs w:val="28"/>
        </w:rPr>
        <w:t>a echipei fiind cu mult mai com</w:t>
      </w:r>
      <w:r w:rsidR="000B32E0" w:rsidRPr="00AA45E7">
        <w:rPr>
          <w:sz w:val="28"/>
          <w:szCs w:val="28"/>
        </w:rPr>
        <w:t>plexă decât o poate surprinde ra</w:t>
      </w:r>
      <w:r w:rsidRPr="00AA45E7">
        <w:rPr>
          <w:sz w:val="28"/>
          <w:szCs w:val="28"/>
        </w:rPr>
        <w:t xml:space="preserve">poartele epocii, chiar dacă acestea s-ar fi întins pe durata unui deceniu. De aceea această evocare poate reprezenta cel mult un studiu de caz </w:t>
      </w:r>
      <w:r w:rsidRPr="00AA45E7">
        <w:rPr>
          <w:rFonts w:ascii="Calibri" w:hAnsi="Calibri"/>
          <w:sz w:val="28"/>
          <w:szCs w:val="28"/>
        </w:rPr>
        <w:t>ș</w:t>
      </w:r>
      <w:r w:rsidRPr="00AA45E7">
        <w:rPr>
          <w:sz w:val="28"/>
          <w:szCs w:val="28"/>
        </w:rPr>
        <w:t>i scurte pagi</w:t>
      </w:r>
      <w:r w:rsidR="00891BED" w:rsidRPr="00AA45E7">
        <w:rPr>
          <w:sz w:val="28"/>
          <w:szCs w:val="28"/>
        </w:rPr>
        <w:t>ni de istorie fotbalistic</w:t>
      </w:r>
      <w:r w:rsidRPr="00AA45E7">
        <w:rPr>
          <w:sz w:val="28"/>
          <w:szCs w:val="28"/>
        </w:rPr>
        <w:t xml:space="preserve">ă. </w:t>
      </w:r>
    </w:p>
    <w:p w14:paraId="5C9C6BE9" w14:textId="77777777" w:rsidR="00443520"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p>
    <w:p w14:paraId="77E4A6EB" w14:textId="77777777" w:rsidR="00393AF2" w:rsidRPr="00AA45E7" w:rsidRDefault="00393AF2" w:rsidP="00830844">
      <w:pPr>
        <w:keepNext/>
        <w:widowControl w:val="0"/>
        <w:autoSpaceDE w:val="0"/>
        <w:autoSpaceDN w:val="0"/>
        <w:adjustRightInd w:val="0"/>
        <w:jc w:val="both"/>
        <w:rPr>
          <w:sz w:val="28"/>
          <w:szCs w:val="28"/>
        </w:rPr>
      </w:pPr>
    </w:p>
    <w:p w14:paraId="19E47BC3" w14:textId="77777777" w:rsidR="00830844" w:rsidRPr="00AA45E7" w:rsidRDefault="00830844" w:rsidP="00830844">
      <w:pPr>
        <w:keepNext/>
        <w:widowControl w:val="0"/>
        <w:numPr>
          <w:ilvl w:val="0"/>
          <w:numId w:val="60"/>
        </w:numPr>
        <w:autoSpaceDE w:val="0"/>
        <w:autoSpaceDN w:val="0"/>
        <w:adjustRightInd w:val="0"/>
        <w:jc w:val="center"/>
        <w:rPr>
          <w:b/>
          <w:sz w:val="32"/>
          <w:szCs w:val="32"/>
        </w:rPr>
      </w:pPr>
      <w:r w:rsidRPr="00AA45E7">
        <w:rPr>
          <w:b/>
          <w:sz w:val="32"/>
          <w:szCs w:val="32"/>
        </w:rPr>
        <w:t xml:space="preserve">Victoria Felnac în a doua jumătate a anilor ’70 </w:t>
      </w:r>
      <w:r w:rsidRPr="00AA45E7">
        <w:rPr>
          <w:rFonts w:ascii="Calibri" w:hAnsi="Calibri"/>
          <w:b/>
          <w:sz w:val="32"/>
          <w:szCs w:val="32"/>
        </w:rPr>
        <w:t>ș</w:t>
      </w:r>
      <w:r w:rsidRPr="00AA45E7">
        <w:rPr>
          <w:b/>
          <w:sz w:val="32"/>
          <w:szCs w:val="32"/>
        </w:rPr>
        <w:t>i începutul anilor ’80</w:t>
      </w:r>
    </w:p>
    <w:p w14:paraId="6D6C9B03" w14:textId="77777777" w:rsidR="00830844" w:rsidRPr="00AA45E7" w:rsidRDefault="00830844" w:rsidP="00830844">
      <w:pPr>
        <w:keepNext/>
        <w:widowControl w:val="0"/>
        <w:autoSpaceDE w:val="0"/>
        <w:autoSpaceDN w:val="0"/>
        <w:adjustRightInd w:val="0"/>
        <w:jc w:val="both"/>
        <w:rPr>
          <w:sz w:val="28"/>
          <w:szCs w:val="28"/>
        </w:rPr>
      </w:pPr>
    </w:p>
    <w:p w14:paraId="7A83C49D" w14:textId="77777777" w:rsidR="00830844" w:rsidRPr="00AA45E7" w:rsidRDefault="00830844" w:rsidP="00830844">
      <w:pPr>
        <w:keepNext/>
        <w:widowControl w:val="0"/>
        <w:autoSpaceDE w:val="0"/>
        <w:autoSpaceDN w:val="0"/>
        <w:adjustRightInd w:val="0"/>
        <w:jc w:val="both"/>
        <w:rPr>
          <w:sz w:val="28"/>
          <w:szCs w:val="28"/>
        </w:rPr>
      </w:pPr>
    </w:p>
    <w:p w14:paraId="2C1AA50F" w14:textId="77777777" w:rsidR="00CF02F0" w:rsidRPr="00AA45E7" w:rsidRDefault="00830844" w:rsidP="00CF02F0">
      <w:pPr>
        <w:jc w:val="both"/>
      </w:pPr>
      <w:r w:rsidRPr="00AA45E7">
        <w:rPr>
          <w:sz w:val="28"/>
          <w:szCs w:val="28"/>
        </w:rPr>
        <w:t xml:space="preserve">        La începutul anilor ’70 are loc la nivelul echipei o schimbare de genera</w:t>
      </w:r>
      <w:r w:rsidRPr="00AA45E7">
        <w:rPr>
          <w:rFonts w:ascii="Calibri" w:hAnsi="Calibri"/>
          <w:sz w:val="28"/>
          <w:szCs w:val="28"/>
        </w:rPr>
        <w:t>ț</w:t>
      </w:r>
      <w:r w:rsidRPr="00AA45E7">
        <w:rPr>
          <w:sz w:val="28"/>
          <w:szCs w:val="28"/>
        </w:rPr>
        <w:t>ii. Un grup numeros de jucători, din care făceau parte Sala, Mihailovici, Simin, Cărănean</w:t>
      </w:r>
      <w:r w:rsidRPr="00AA45E7">
        <w:rPr>
          <w:rFonts w:ascii="Calibri" w:hAnsi="Calibri"/>
          <w:sz w:val="28"/>
          <w:szCs w:val="28"/>
        </w:rPr>
        <w:t>ț</w:t>
      </w:r>
      <w:r w:rsidRPr="00AA45E7">
        <w:rPr>
          <w:sz w:val="28"/>
          <w:szCs w:val="28"/>
        </w:rPr>
        <w:t>, Comlo</w:t>
      </w:r>
      <w:r w:rsidRPr="00AA45E7">
        <w:rPr>
          <w:rFonts w:ascii="Calibri" w:hAnsi="Calibri"/>
          <w:sz w:val="28"/>
          <w:szCs w:val="28"/>
        </w:rPr>
        <w:t>ș</w:t>
      </w:r>
      <w:r w:rsidRPr="00AA45E7">
        <w:rPr>
          <w:sz w:val="28"/>
          <w:szCs w:val="28"/>
        </w:rPr>
        <w:t>a</w:t>
      </w:r>
      <w:r w:rsidR="000B32E0" w:rsidRPr="00AA45E7">
        <w:rPr>
          <w:sz w:val="28"/>
          <w:szCs w:val="28"/>
        </w:rPr>
        <w:t xml:space="preserve">n, Stoica </w:t>
      </w:r>
      <w:r w:rsidRPr="00AA45E7">
        <w:rPr>
          <w:sz w:val="28"/>
          <w:szCs w:val="28"/>
        </w:rPr>
        <w:t>etc</w:t>
      </w:r>
      <w:r w:rsidR="000B32E0" w:rsidRPr="00AA45E7">
        <w:rPr>
          <w:sz w:val="28"/>
          <w:szCs w:val="28"/>
        </w:rPr>
        <w:t>.</w:t>
      </w:r>
      <w:r w:rsidRPr="00AA45E7">
        <w:rPr>
          <w:sz w:val="28"/>
          <w:szCs w:val="28"/>
        </w:rPr>
        <w:t xml:space="preserve">, s-au retras urmând conform surselor orale o perioada de regres </w:t>
      </w:r>
      <w:r w:rsidRPr="00AA45E7">
        <w:rPr>
          <w:rFonts w:ascii="Calibri" w:hAnsi="Calibri"/>
          <w:sz w:val="28"/>
          <w:szCs w:val="28"/>
        </w:rPr>
        <w:t>ș</w:t>
      </w:r>
      <w:r w:rsidRPr="00AA45E7">
        <w:rPr>
          <w:sz w:val="28"/>
          <w:szCs w:val="28"/>
        </w:rPr>
        <w:t>i chiar degringoladă în activitatea echipei. Treptat însă după 1974-1975 se impune o nouă genera</w:t>
      </w:r>
      <w:r w:rsidRPr="00AA45E7">
        <w:rPr>
          <w:rFonts w:ascii="Calibri" w:hAnsi="Calibri"/>
          <w:sz w:val="28"/>
          <w:szCs w:val="28"/>
        </w:rPr>
        <w:t>ț</w:t>
      </w:r>
      <w:r w:rsidRPr="00AA45E7">
        <w:rPr>
          <w:sz w:val="28"/>
          <w:szCs w:val="28"/>
        </w:rPr>
        <w:t>ie de fotbali</w:t>
      </w:r>
      <w:r w:rsidRPr="00AA45E7">
        <w:rPr>
          <w:rFonts w:ascii="Calibri" w:hAnsi="Calibri"/>
          <w:sz w:val="28"/>
          <w:szCs w:val="28"/>
        </w:rPr>
        <w:t>ș</w:t>
      </w:r>
      <w:r w:rsidRPr="00AA45E7">
        <w:rPr>
          <w:sz w:val="28"/>
          <w:szCs w:val="28"/>
        </w:rPr>
        <w:t>ti, care vreme de câ</w:t>
      </w:r>
      <w:r w:rsidRPr="00AA45E7">
        <w:rPr>
          <w:rFonts w:ascii="Calibri" w:hAnsi="Calibri"/>
          <w:sz w:val="28"/>
          <w:szCs w:val="28"/>
        </w:rPr>
        <w:t>ț</w:t>
      </w:r>
      <w:r w:rsidRPr="00AA45E7">
        <w:rPr>
          <w:sz w:val="28"/>
          <w:szCs w:val="28"/>
        </w:rPr>
        <w:t>iva ani au reprezentat o echipă competitivă pe plan jude</w:t>
      </w:r>
      <w:r w:rsidRPr="00AA45E7">
        <w:rPr>
          <w:rFonts w:ascii="Calibri" w:hAnsi="Calibri"/>
          <w:sz w:val="28"/>
          <w:szCs w:val="28"/>
        </w:rPr>
        <w:t>ț</w:t>
      </w:r>
      <w:r w:rsidRPr="00AA45E7">
        <w:rPr>
          <w:sz w:val="28"/>
          <w:szCs w:val="28"/>
        </w:rPr>
        <w:t>ean. Rapoartele de monitorizare a activită</w:t>
      </w:r>
      <w:r w:rsidRPr="00AA45E7">
        <w:rPr>
          <w:rFonts w:ascii="Calibri" w:hAnsi="Calibri"/>
          <w:sz w:val="28"/>
          <w:szCs w:val="28"/>
        </w:rPr>
        <w:t>ț</w:t>
      </w:r>
      <w:r w:rsidRPr="00AA45E7">
        <w:rPr>
          <w:sz w:val="28"/>
          <w:szCs w:val="28"/>
        </w:rPr>
        <w:t>ii echipei ne oferă din fericire informa</w:t>
      </w:r>
      <w:r w:rsidRPr="00AA45E7">
        <w:rPr>
          <w:rFonts w:ascii="Calibri" w:hAnsi="Calibri"/>
          <w:sz w:val="28"/>
          <w:szCs w:val="28"/>
        </w:rPr>
        <w:t>ț</w:t>
      </w:r>
      <w:r w:rsidRPr="00AA45E7">
        <w:rPr>
          <w:sz w:val="28"/>
          <w:szCs w:val="28"/>
        </w:rPr>
        <w:t xml:space="preserve">ii </w:t>
      </w:r>
      <w:r w:rsidRPr="00AA45E7">
        <w:rPr>
          <w:rFonts w:ascii="Calibri" w:hAnsi="Calibri"/>
          <w:sz w:val="28"/>
          <w:szCs w:val="28"/>
        </w:rPr>
        <w:t>ș</w:t>
      </w:r>
      <w:r w:rsidRPr="00AA45E7">
        <w:rPr>
          <w:sz w:val="28"/>
          <w:szCs w:val="28"/>
        </w:rPr>
        <w:t>i despre componen</w:t>
      </w:r>
      <w:r w:rsidRPr="00AA45E7">
        <w:rPr>
          <w:rFonts w:ascii="Calibri" w:hAnsi="Calibri"/>
          <w:sz w:val="28"/>
          <w:szCs w:val="28"/>
        </w:rPr>
        <w:t>ț</w:t>
      </w:r>
      <w:r w:rsidRPr="00AA45E7">
        <w:rPr>
          <w:sz w:val="28"/>
          <w:szCs w:val="28"/>
        </w:rPr>
        <w:t xml:space="preserve">a Victoriei </w:t>
      </w:r>
      <w:r w:rsidR="00393AF2" w:rsidRPr="00AA45E7">
        <w:rPr>
          <w:sz w:val="28"/>
          <w:szCs w:val="28"/>
        </w:rPr>
        <w:t xml:space="preserve">Felnac </w:t>
      </w:r>
      <w:r w:rsidRPr="00AA45E7">
        <w:rPr>
          <w:sz w:val="28"/>
          <w:szCs w:val="28"/>
        </w:rPr>
        <w:t xml:space="preserve">în două </w:t>
      </w:r>
      <w:r w:rsidR="00393AF2" w:rsidRPr="00AA45E7">
        <w:rPr>
          <w:sz w:val="28"/>
          <w:szCs w:val="28"/>
        </w:rPr>
        <w:t>meciuri din</w:t>
      </w:r>
      <w:r w:rsidRPr="00AA45E7">
        <w:rPr>
          <w:sz w:val="28"/>
          <w:szCs w:val="28"/>
        </w:rPr>
        <w:t xml:space="preserve"> edi</w:t>
      </w:r>
      <w:r w:rsidRPr="00AA45E7">
        <w:rPr>
          <w:rFonts w:ascii="Calibri" w:hAnsi="Calibri"/>
          <w:sz w:val="28"/>
          <w:szCs w:val="28"/>
        </w:rPr>
        <w:t>ț</w:t>
      </w:r>
      <w:r w:rsidRPr="00AA45E7">
        <w:rPr>
          <w:sz w:val="28"/>
          <w:szCs w:val="28"/>
        </w:rPr>
        <w:t xml:space="preserve">ia </w:t>
      </w:r>
      <w:r w:rsidR="00393AF2" w:rsidRPr="00AA45E7">
        <w:rPr>
          <w:sz w:val="28"/>
          <w:szCs w:val="28"/>
        </w:rPr>
        <w:t xml:space="preserve">de campionat </w:t>
      </w:r>
      <w:r w:rsidRPr="00AA45E7">
        <w:rPr>
          <w:sz w:val="28"/>
          <w:szCs w:val="28"/>
        </w:rPr>
        <w:t>1972/1973.</w:t>
      </w:r>
      <w:r w:rsidR="00CF02F0" w:rsidRPr="00AA45E7">
        <w:t xml:space="preserve"> </w:t>
      </w:r>
      <w:r w:rsidR="00CF02F0" w:rsidRPr="00AA45E7">
        <w:pict w14:anchorId="3DD06CE5">
          <v:shape id="_x0000_i1029" type="#_x0000_t75" style="width:389.25pt;height:286.5pt">
            <v:imagedata r:id="rId12" o:title="6"/>
          </v:shape>
        </w:pict>
      </w:r>
    </w:p>
    <w:p w14:paraId="153B0B31" w14:textId="77777777" w:rsidR="00CF02F0" w:rsidRPr="00AA45E7" w:rsidRDefault="00CF02F0" w:rsidP="00443520">
      <w:pPr>
        <w:jc w:val="center"/>
        <w:rPr>
          <w:sz w:val="28"/>
          <w:szCs w:val="28"/>
        </w:rPr>
      </w:pPr>
      <w:r w:rsidRPr="00AA45E7">
        <w:t>Victoria Felnac la începutul anilor ’70</w:t>
      </w:r>
    </w:p>
    <w:p w14:paraId="15290901" w14:textId="77777777" w:rsidR="00443520" w:rsidRPr="00AA45E7" w:rsidRDefault="00443520" w:rsidP="00443520">
      <w:r w:rsidRPr="00AA45E7">
        <w:pict w14:anchorId="7FEE6E38">
          <v:shape id="_x0000_i1030" type="#_x0000_t75" style="width:386.25pt;height:227.25pt">
            <v:imagedata r:id="rId13" o:title="11"/>
          </v:shape>
        </w:pict>
      </w:r>
    </w:p>
    <w:p w14:paraId="624B39A9" w14:textId="77777777" w:rsidR="00443520" w:rsidRPr="00AA45E7" w:rsidRDefault="00443520" w:rsidP="00443520">
      <w:pPr>
        <w:jc w:val="center"/>
      </w:pPr>
      <w:r w:rsidRPr="00AA45E7">
        <w:t>Vife înspre mijlocul anilor ’70</w:t>
      </w:r>
    </w:p>
    <w:p w14:paraId="7AF0017A" w14:textId="77777777" w:rsidR="00E37DB8" w:rsidRPr="00AA45E7" w:rsidRDefault="00E45BAB" w:rsidP="00443520">
      <w:pPr>
        <w:jc w:val="both"/>
        <w:rPr>
          <w:sz w:val="28"/>
          <w:szCs w:val="28"/>
        </w:rPr>
      </w:pPr>
      <w:r w:rsidRPr="00AA45E7">
        <w:rPr>
          <w:sz w:val="28"/>
          <w:szCs w:val="28"/>
        </w:rPr>
        <w:t xml:space="preserve">           </w:t>
      </w:r>
      <w:r w:rsidR="00830844" w:rsidRPr="00AA45E7">
        <w:rPr>
          <w:sz w:val="28"/>
          <w:szCs w:val="28"/>
        </w:rPr>
        <w:t xml:space="preserve">Conform acestora în 27 august 1972 Felnacul a învins acasă </w:t>
      </w:r>
      <w:r w:rsidR="00830844" w:rsidRPr="00AA45E7">
        <w:rPr>
          <w:rFonts w:ascii="Calibri" w:hAnsi="Calibri"/>
          <w:sz w:val="28"/>
          <w:szCs w:val="28"/>
        </w:rPr>
        <w:t>Ș</w:t>
      </w:r>
      <w:r w:rsidR="00830844" w:rsidRPr="00AA45E7">
        <w:rPr>
          <w:sz w:val="28"/>
          <w:szCs w:val="28"/>
        </w:rPr>
        <w:t>eitinul cu 3-1, avându-i în componen</w:t>
      </w:r>
      <w:r w:rsidR="00830844" w:rsidRPr="00AA45E7">
        <w:rPr>
          <w:rFonts w:ascii="Calibri" w:hAnsi="Calibri"/>
          <w:sz w:val="28"/>
          <w:szCs w:val="28"/>
        </w:rPr>
        <w:t>ț</w:t>
      </w:r>
      <w:r w:rsidR="00830844" w:rsidRPr="00AA45E7">
        <w:rPr>
          <w:sz w:val="28"/>
          <w:szCs w:val="28"/>
        </w:rPr>
        <w:t xml:space="preserve">ă pe „Stat, Bughi, Lupu, </w:t>
      </w:r>
      <w:r w:rsidR="00830844" w:rsidRPr="00AA45E7">
        <w:rPr>
          <w:rFonts w:ascii="Calibri" w:hAnsi="Calibri"/>
          <w:sz w:val="28"/>
          <w:szCs w:val="28"/>
        </w:rPr>
        <w:t>Ș</w:t>
      </w:r>
      <w:r w:rsidR="00830844" w:rsidRPr="00AA45E7">
        <w:rPr>
          <w:sz w:val="28"/>
          <w:szCs w:val="28"/>
        </w:rPr>
        <w:t>tefi, Sava (Du</w:t>
      </w:r>
      <w:r w:rsidR="00830844" w:rsidRPr="00AA45E7">
        <w:rPr>
          <w:rFonts w:ascii="Calibri" w:hAnsi="Calibri"/>
          <w:sz w:val="28"/>
          <w:szCs w:val="28"/>
        </w:rPr>
        <w:t>ș</w:t>
      </w:r>
      <w:r w:rsidR="00830844" w:rsidRPr="00AA45E7">
        <w:rPr>
          <w:sz w:val="28"/>
          <w:szCs w:val="28"/>
        </w:rPr>
        <w:t>an), Mare, Mi</w:t>
      </w:r>
      <w:r w:rsidR="00830844" w:rsidRPr="00AA45E7">
        <w:rPr>
          <w:rFonts w:ascii="Calibri" w:hAnsi="Calibri"/>
          <w:sz w:val="28"/>
          <w:szCs w:val="28"/>
        </w:rPr>
        <w:t>ș</w:t>
      </w:r>
      <w:r w:rsidR="00830844" w:rsidRPr="00AA45E7">
        <w:rPr>
          <w:sz w:val="28"/>
          <w:szCs w:val="28"/>
        </w:rPr>
        <w:t xml:space="preserve">a, Puta, Pepy (Vuia), Badea, Stoica”, în raport consemnându-se că „Mare a dat un gol, de arbitru spunea după meci că asemenea gol nu văzuse de când arbitrează”, iar într-un alt meci Victoria a încheiat 1-1 cu </w:t>
      </w:r>
      <w:r w:rsidR="00830844" w:rsidRPr="00AA45E7">
        <w:rPr>
          <w:rFonts w:ascii="Calibri" w:hAnsi="Calibri"/>
          <w:sz w:val="28"/>
          <w:szCs w:val="28"/>
        </w:rPr>
        <w:t>Ș</w:t>
      </w:r>
      <w:r w:rsidR="00830844" w:rsidRPr="00AA45E7">
        <w:rPr>
          <w:sz w:val="28"/>
          <w:szCs w:val="28"/>
        </w:rPr>
        <w:t xml:space="preserve">ofronea în formula „Vuia, Sava Tuti, </w:t>
      </w:r>
      <w:r w:rsidR="00830844" w:rsidRPr="00AA45E7">
        <w:rPr>
          <w:rFonts w:ascii="Calibri" w:hAnsi="Calibri"/>
          <w:sz w:val="28"/>
          <w:szCs w:val="28"/>
        </w:rPr>
        <w:t>Ș</w:t>
      </w:r>
      <w:r w:rsidR="00830844" w:rsidRPr="00AA45E7">
        <w:rPr>
          <w:sz w:val="28"/>
          <w:szCs w:val="28"/>
        </w:rPr>
        <w:t>tefi, Ilie, Du</w:t>
      </w:r>
      <w:r w:rsidR="00830844" w:rsidRPr="00AA45E7">
        <w:rPr>
          <w:rFonts w:ascii="Calibri" w:hAnsi="Calibri"/>
          <w:sz w:val="28"/>
          <w:szCs w:val="28"/>
        </w:rPr>
        <w:t>ș</w:t>
      </w:r>
      <w:r w:rsidR="00830844" w:rsidRPr="00AA45E7">
        <w:rPr>
          <w:sz w:val="28"/>
          <w:szCs w:val="28"/>
        </w:rPr>
        <w:t>an, Sala, Mi</w:t>
      </w:r>
      <w:r w:rsidR="00830844" w:rsidRPr="00AA45E7">
        <w:rPr>
          <w:rFonts w:ascii="Calibri" w:hAnsi="Calibri"/>
          <w:sz w:val="28"/>
          <w:szCs w:val="28"/>
        </w:rPr>
        <w:t>ș</w:t>
      </w:r>
      <w:r w:rsidR="00830844" w:rsidRPr="00AA45E7">
        <w:rPr>
          <w:sz w:val="28"/>
          <w:szCs w:val="28"/>
        </w:rPr>
        <w:t>a, Mare (Arsica), Pepy, Badea, Stoica”.</w:t>
      </w:r>
      <w:r w:rsidR="00830844" w:rsidRPr="00AA45E7">
        <w:rPr>
          <w:sz w:val="28"/>
          <w:szCs w:val="28"/>
          <w:vertAlign w:val="superscript"/>
        </w:rPr>
        <w:t>47</w:t>
      </w:r>
      <w:r w:rsidR="00830844" w:rsidRPr="00AA45E7">
        <w:rPr>
          <w:sz w:val="28"/>
          <w:szCs w:val="28"/>
        </w:rPr>
        <w:t xml:space="preserve"> </w:t>
      </w:r>
    </w:p>
    <w:p w14:paraId="6475938A" w14:textId="77777777" w:rsidR="004F1F18" w:rsidRPr="00AA45E7" w:rsidRDefault="00DC192A" w:rsidP="004F1F18">
      <w:pPr>
        <w:jc w:val="both"/>
        <w:rPr>
          <w:sz w:val="28"/>
          <w:szCs w:val="28"/>
        </w:rPr>
      </w:pPr>
      <w:r w:rsidRPr="00AA45E7">
        <w:pict w14:anchorId="79076329">
          <v:shape id="_x0000_i1031" type="#_x0000_t75" style="width:390pt;height:195pt">
            <v:imagedata r:id="rId14" o:title="13"/>
          </v:shape>
        </w:pict>
      </w:r>
    </w:p>
    <w:p w14:paraId="0DA9F678" w14:textId="77777777" w:rsidR="004F1F18" w:rsidRPr="00AA45E7" w:rsidRDefault="004F1F18" w:rsidP="004F1F18">
      <w:pPr>
        <w:jc w:val="center"/>
      </w:pPr>
      <w:r w:rsidRPr="00AA45E7">
        <w:t>Victoria Felnac în anii ’70</w:t>
      </w:r>
    </w:p>
    <w:p w14:paraId="4C610B32" w14:textId="77777777" w:rsidR="00DC192A" w:rsidRPr="00AA45E7" w:rsidRDefault="00DC192A" w:rsidP="00DC192A">
      <w:r w:rsidRPr="00AA45E7">
        <w:pict w14:anchorId="2B740FCF">
          <v:shape id="_x0000_i1032" type="#_x0000_t75" style="width:384.75pt;height:184.5pt">
            <v:imagedata r:id="rId15" o:title="12"/>
          </v:shape>
        </w:pict>
      </w:r>
    </w:p>
    <w:p w14:paraId="41F76072" w14:textId="77777777" w:rsidR="00E37DB8" w:rsidRPr="00AA45E7" w:rsidRDefault="00E37DB8" w:rsidP="00CF02F0">
      <w:pPr>
        <w:jc w:val="both"/>
      </w:pPr>
      <w:r w:rsidRPr="00AA45E7">
        <w:pict w14:anchorId="1E8F520A">
          <v:shape id="_x0000_i1033" type="#_x0000_t75" style="width:386.25pt;height:285.75pt">
            <v:imagedata r:id="rId16" o:title="1"/>
          </v:shape>
        </w:pict>
      </w:r>
    </w:p>
    <w:p w14:paraId="4A3BC2BD" w14:textId="77777777" w:rsidR="00E37DB8" w:rsidRPr="00AA45E7" w:rsidRDefault="00E37DB8" w:rsidP="00E37DB8">
      <w:pPr>
        <w:jc w:val="center"/>
      </w:pPr>
      <w:r w:rsidRPr="00AA45E7">
        <w:t>Victoria Felnac în a doua jumătate a anilor ’70</w:t>
      </w:r>
    </w:p>
    <w:p w14:paraId="71AAB7E1" w14:textId="77777777" w:rsidR="00DC192A" w:rsidRPr="00AA45E7" w:rsidRDefault="006C0219" w:rsidP="00DC192A">
      <w:pPr>
        <w:keepNext/>
        <w:widowControl w:val="0"/>
        <w:autoSpaceDE w:val="0"/>
        <w:autoSpaceDN w:val="0"/>
        <w:adjustRightInd w:val="0"/>
        <w:jc w:val="both"/>
        <w:rPr>
          <w:sz w:val="28"/>
          <w:szCs w:val="28"/>
        </w:rPr>
      </w:pPr>
      <w:r w:rsidRPr="00AA45E7">
        <w:rPr>
          <w:sz w:val="28"/>
          <w:szCs w:val="28"/>
        </w:rPr>
        <w:t xml:space="preserve">         </w:t>
      </w:r>
      <w:r w:rsidR="00830844" w:rsidRPr="00AA45E7">
        <w:rPr>
          <w:sz w:val="28"/>
          <w:szCs w:val="28"/>
        </w:rPr>
        <w:t xml:space="preserve">La aceste ultime două meciuri se referă </w:t>
      </w:r>
      <w:r w:rsidR="00830844" w:rsidRPr="00AA45E7">
        <w:rPr>
          <w:rFonts w:ascii="Calibri" w:hAnsi="Calibri"/>
          <w:sz w:val="28"/>
          <w:szCs w:val="28"/>
        </w:rPr>
        <w:t>ș</w:t>
      </w:r>
      <w:r w:rsidR="00830844" w:rsidRPr="00AA45E7">
        <w:rPr>
          <w:sz w:val="28"/>
          <w:szCs w:val="28"/>
        </w:rPr>
        <w:t>i alte documente întocmite în perioadă, men</w:t>
      </w:r>
      <w:r w:rsidR="00830844" w:rsidRPr="00AA45E7">
        <w:rPr>
          <w:rFonts w:ascii="Calibri" w:hAnsi="Calibri"/>
          <w:sz w:val="28"/>
          <w:szCs w:val="28"/>
        </w:rPr>
        <w:t>ț</w:t>
      </w:r>
      <w:r w:rsidR="00830844" w:rsidRPr="00AA45E7">
        <w:rPr>
          <w:sz w:val="28"/>
          <w:szCs w:val="28"/>
        </w:rPr>
        <w:t xml:space="preserve">ionându-se numele </w:t>
      </w:r>
      <w:r w:rsidR="00830844" w:rsidRPr="00AA45E7">
        <w:rPr>
          <w:rFonts w:ascii="Calibri" w:hAnsi="Calibri"/>
          <w:sz w:val="28"/>
          <w:szCs w:val="28"/>
        </w:rPr>
        <w:t>ș</w:t>
      </w:r>
      <w:r w:rsidR="00830844" w:rsidRPr="00AA45E7">
        <w:rPr>
          <w:sz w:val="28"/>
          <w:szCs w:val="28"/>
        </w:rPr>
        <w:t xml:space="preserve">i prenumele jucătorilor. Astfel cu </w:t>
      </w:r>
      <w:r w:rsidR="00830844" w:rsidRPr="00AA45E7">
        <w:rPr>
          <w:rFonts w:ascii="Calibri" w:hAnsi="Calibri"/>
          <w:sz w:val="28"/>
          <w:szCs w:val="28"/>
        </w:rPr>
        <w:t>Ș</w:t>
      </w:r>
      <w:r w:rsidR="00830844" w:rsidRPr="00AA45E7">
        <w:rPr>
          <w:sz w:val="28"/>
          <w:szCs w:val="28"/>
        </w:rPr>
        <w:t>eitinul au jucat ”Stat Gheorghe, Mitrici Radivoi, Lupu Ilie, Nichici Sava, Ardelean Mihai, Mare Mihai, Momir Du</w:t>
      </w:r>
      <w:r w:rsidR="00830844" w:rsidRPr="00AA45E7">
        <w:rPr>
          <w:rFonts w:ascii="Calibri" w:hAnsi="Calibri"/>
          <w:sz w:val="28"/>
          <w:szCs w:val="28"/>
        </w:rPr>
        <w:t>ș</w:t>
      </w:r>
      <w:r w:rsidR="00830844" w:rsidRPr="00AA45E7">
        <w:rPr>
          <w:sz w:val="28"/>
          <w:szCs w:val="28"/>
        </w:rPr>
        <w:t>an,</w:t>
      </w:r>
      <w:r w:rsidR="000B32E0" w:rsidRPr="00AA45E7">
        <w:rPr>
          <w:sz w:val="28"/>
          <w:szCs w:val="28"/>
        </w:rPr>
        <w:t xml:space="preserve"> </w:t>
      </w:r>
      <w:r w:rsidR="00830844" w:rsidRPr="00AA45E7">
        <w:rPr>
          <w:sz w:val="28"/>
          <w:szCs w:val="28"/>
        </w:rPr>
        <w:t xml:space="preserve">Udvici Puta, Ciucifara Petru, Badea Gheorghe, Stoica Toma, Felnacichi Arsa, Selegean </w:t>
      </w:r>
      <w:r w:rsidR="00830844" w:rsidRPr="00AA45E7">
        <w:rPr>
          <w:rFonts w:hAnsi="Calibri"/>
          <w:sz w:val="28"/>
          <w:szCs w:val="28"/>
        </w:rPr>
        <w:t>Ș</w:t>
      </w:r>
      <w:r w:rsidR="00830844" w:rsidRPr="00AA45E7">
        <w:rPr>
          <w:sz w:val="28"/>
          <w:szCs w:val="28"/>
        </w:rPr>
        <w:t xml:space="preserve">tefan”, iar cu </w:t>
      </w:r>
      <w:r w:rsidR="00830844" w:rsidRPr="00AA45E7">
        <w:rPr>
          <w:rFonts w:hAnsi="Calibri"/>
          <w:sz w:val="28"/>
          <w:szCs w:val="28"/>
        </w:rPr>
        <w:t>Ș</w:t>
      </w:r>
      <w:r w:rsidR="00830844" w:rsidRPr="00AA45E7">
        <w:rPr>
          <w:sz w:val="28"/>
          <w:szCs w:val="28"/>
        </w:rPr>
        <w:t>ofronea în 3 septembrie au jucat „Vuia Iulian, Felnacichi Arsa, Lupu Ilie, Momir Du</w:t>
      </w:r>
      <w:r w:rsidR="00830844" w:rsidRPr="00AA45E7">
        <w:rPr>
          <w:rFonts w:hAnsi="Calibri"/>
          <w:sz w:val="28"/>
          <w:szCs w:val="28"/>
        </w:rPr>
        <w:t>ș</w:t>
      </w:r>
      <w:r w:rsidR="00830844" w:rsidRPr="00AA45E7">
        <w:rPr>
          <w:sz w:val="28"/>
          <w:szCs w:val="28"/>
        </w:rPr>
        <w:t xml:space="preserve">an, Selegean </w:t>
      </w:r>
      <w:r w:rsidR="00830844" w:rsidRPr="00AA45E7">
        <w:rPr>
          <w:rFonts w:hAnsi="Calibri"/>
          <w:sz w:val="28"/>
          <w:szCs w:val="28"/>
        </w:rPr>
        <w:t>Ș</w:t>
      </w:r>
      <w:r w:rsidR="00830844" w:rsidRPr="00AA45E7">
        <w:rPr>
          <w:sz w:val="28"/>
          <w:szCs w:val="28"/>
        </w:rPr>
        <w:t>tefan, Ardelean Mihai, Mare Mihai, Nichici Sava, Ciucifara Petru, Badea Gheorghe, Stoica Toma, Sala Ioan”</w:t>
      </w:r>
      <w:r w:rsidR="00830844" w:rsidRPr="00AA45E7">
        <w:rPr>
          <w:sz w:val="28"/>
          <w:szCs w:val="28"/>
          <w:vertAlign w:val="superscript"/>
        </w:rPr>
        <w:t>48</w:t>
      </w:r>
      <w:r w:rsidR="00830844" w:rsidRPr="00AA45E7">
        <w:rPr>
          <w:sz w:val="28"/>
          <w:szCs w:val="28"/>
        </w:rPr>
        <w:t>. Vife a participat în pauza competi</w:t>
      </w:r>
      <w:r w:rsidR="00830844" w:rsidRPr="00AA45E7">
        <w:rPr>
          <w:rFonts w:hAnsi="Calibri"/>
          <w:sz w:val="28"/>
          <w:szCs w:val="28"/>
        </w:rPr>
        <w:t>ț</w:t>
      </w:r>
      <w:r w:rsidR="00830844" w:rsidRPr="00AA45E7">
        <w:rPr>
          <w:sz w:val="28"/>
          <w:szCs w:val="28"/>
        </w:rPr>
        <w:t>ională la numeroase alte competi</w:t>
      </w:r>
      <w:r w:rsidR="00830844" w:rsidRPr="00AA45E7">
        <w:rPr>
          <w:rFonts w:hAnsi="Calibri"/>
          <w:sz w:val="28"/>
          <w:szCs w:val="28"/>
        </w:rPr>
        <w:t>ț</w:t>
      </w:r>
      <w:r w:rsidR="00830844" w:rsidRPr="00AA45E7">
        <w:rPr>
          <w:sz w:val="28"/>
          <w:szCs w:val="28"/>
        </w:rPr>
        <w:t>ii amicale, cum ar fi Cupa Tineretului, Cupa „Semicentenarului” sau Cupa Felnăcana, organizată desigur în Felnac. La Cupa „Semicentenarului”, pe terenul Olimpia din Micălaca, în 30 aprilie Vife a jucat cu Văradia de Mure</w:t>
      </w:r>
      <w:r w:rsidR="00830844" w:rsidRPr="00AA45E7">
        <w:rPr>
          <w:rFonts w:hAnsi="Calibri"/>
          <w:sz w:val="28"/>
          <w:szCs w:val="28"/>
        </w:rPr>
        <w:t>ș</w:t>
      </w:r>
      <w:r w:rsidR="00830844" w:rsidRPr="00AA45E7">
        <w:rPr>
          <w:sz w:val="28"/>
          <w:szCs w:val="28"/>
        </w:rPr>
        <w:t xml:space="preserve"> pe care a învins-o cu 1-0, prin golul marcat de Udvici Puta în minutul 57. La Victoria au jucat „Vuia Iulian, Nichici Sava, Lupu Ilie, Selegean </w:t>
      </w:r>
      <w:r w:rsidR="00830844" w:rsidRPr="00AA45E7">
        <w:rPr>
          <w:rFonts w:hAnsi="Calibri"/>
          <w:sz w:val="28"/>
          <w:szCs w:val="28"/>
        </w:rPr>
        <w:t>Ș</w:t>
      </w:r>
      <w:r w:rsidR="00830844" w:rsidRPr="00AA45E7">
        <w:rPr>
          <w:sz w:val="28"/>
          <w:szCs w:val="28"/>
        </w:rPr>
        <w:t>tefan, Mitrici Radivoi, Momir Du</w:t>
      </w:r>
      <w:r w:rsidR="00830844" w:rsidRPr="00AA45E7">
        <w:rPr>
          <w:rFonts w:hAnsi="Calibri"/>
          <w:sz w:val="28"/>
          <w:szCs w:val="28"/>
        </w:rPr>
        <w:t>ș</w:t>
      </w:r>
      <w:r w:rsidR="00830844" w:rsidRPr="00AA45E7">
        <w:rPr>
          <w:sz w:val="28"/>
          <w:szCs w:val="28"/>
        </w:rPr>
        <w:t>an, Ardelean Mihai, Mare Mihai, Boată Nicu, Udvici Dorel, Udvici Puta, Ciucifara Petru, Felnacichi Arsa”</w:t>
      </w:r>
      <w:r w:rsidR="00830844" w:rsidRPr="00AA45E7">
        <w:rPr>
          <w:sz w:val="28"/>
          <w:szCs w:val="28"/>
          <w:vertAlign w:val="superscript"/>
        </w:rPr>
        <w:t xml:space="preserve"> 49</w:t>
      </w:r>
      <w:r w:rsidR="00830844" w:rsidRPr="00AA45E7">
        <w:rPr>
          <w:sz w:val="28"/>
          <w:szCs w:val="28"/>
        </w:rPr>
        <w:t>. Interesant este că în aceia</w:t>
      </w:r>
      <w:r w:rsidR="00830844" w:rsidRPr="00AA45E7">
        <w:rPr>
          <w:rFonts w:hAnsi="Calibri"/>
          <w:sz w:val="28"/>
          <w:szCs w:val="28"/>
        </w:rPr>
        <w:t>ș</w:t>
      </w:r>
      <w:r w:rsidR="00830844" w:rsidRPr="00AA45E7">
        <w:rPr>
          <w:sz w:val="28"/>
          <w:szCs w:val="28"/>
        </w:rPr>
        <w:t xml:space="preserve">i zi </w:t>
      </w:r>
      <w:r w:rsidR="00830844" w:rsidRPr="00AA45E7">
        <w:rPr>
          <w:rFonts w:hAnsi="Calibri"/>
          <w:sz w:val="28"/>
          <w:szCs w:val="28"/>
        </w:rPr>
        <w:t>ș</w:t>
      </w:r>
      <w:r w:rsidR="00830844" w:rsidRPr="00AA45E7">
        <w:rPr>
          <w:sz w:val="28"/>
          <w:szCs w:val="28"/>
        </w:rPr>
        <w:t>i în aceia</w:t>
      </w:r>
      <w:r w:rsidR="00830844" w:rsidRPr="00AA45E7">
        <w:rPr>
          <w:rFonts w:hAnsi="Calibri"/>
          <w:sz w:val="28"/>
          <w:szCs w:val="28"/>
        </w:rPr>
        <w:t>ș</w:t>
      </w:r>
      <w:r w:rsidR="00830844" w:rsidRPr="00AA45E7">
        <w:rPr>
          <w:sz w:val="28"/>
          <w:szCs w:val="28"/>
        </w:rPr>
        <w:t xml:space="preserve">i formulă de start, Vife a jucat </w:t>
      </w:r>
      <w:r w:rsidR="00830844" w:rsidRPr="00AA45E7">
        <w:rPr>
          <w:rFonts w:hAnsi="Calibri"/>
          <w:sz w:val="28"/>
          <w:szCs w:val="28"/>
        </w:rPr>
        <w:t>ș</w:t>
      </w:r>
      <w:r w:rsidR="00830844" w:rsidRPr="00AA45E7">
        <w:rPr>
          <w:sz w:val="28"/>
          <w:szCs w:val="28"/>
        </w:rPr>
        <w:t>i cu Dezna pe care a învins-o cu 3-0. Acest mod de derulare a meciurilor amicale era obi</w:t>
      </w:r>
      <w:r w:rsidR="00830844" w:rsidRPr="00AA45E7">
        <w:rPr>
          <w:rFonts w:hAnsi="Calibri"/>
          <w:sz w:val="28"/>
          <w:szCs w:val="28"/>
        </w:rPr>
        <w:t>ș</w:t>
      </w:r>
      <w:r w:rsidR="00830844" w:rsidRPr="00AA45E7">
        <w:rPr>
          <w:sz w:val="28"/>
          <w:szCs w:val="28"/>
        </w:rPr>
        <w:t>nuit în epocă, la Cupa Felnăcana (câ</w:t>
      </w:r>
      <w:r w:rsidR="00830844" w:rsidRPr="00AA45E7">
        <w:rPr>
          <w:rFonts w:hAnsi="Calibri"/>
          <w:sz w:val="28"/>
          <w:szCs w:val="28"/>
        </w:rPr>
        <w:t>ș</w:t>
      </w:r>
      <w:r w:rsidR="00830844" w:rsidRPr="00AA45E7">
        <w:rPr>
          <w:sz w:val="28"/>
          <w:szCs w:val="28"/>
        </w:rPr>
        <w:t xml:space="preserve">tigată de Vife), derulată în 28 mai, la care au participat Secusigiu </w:t>
      </w:r>
      <w:r w:rsidR="00830844" w:rsidRPr="00AA45E7">
        <w:rPr>
          <w:rFonts w:hAnsi="Calibri"/>
          <w:sz w:val="28"/>
          <w:szCs w:val="28"/>
        </w:rPr>
        <w:t>ș</w:t>
      </w:r>
      <w:r w:rsidR="00830844" w:rsidRPr="00AA45E7">
        <w:rPr>
          <w:sz w:val="28"/>
          <w:szCs w:val="28"/>
        </w:rPr>
        <w:t xml:space="preserve">i </w:t>
      </w:r>
      <w:r w:rsidR="00830844" w:rsidRPr="00AA45E7">
        <w:rPr>
          <w:rFonts w:hAnsi="Calibri"/>
          <w:sz w:val="28"/>
          <w:szCs w:val="28"/>
        </w:rPr>
        <w:t>Ș</w:t>
      </w:r>
      <w:r w:rsidR="00830844" w:rsidRPr="00AA45E7">
        <w:rPr>
          <w:sz w:val="28"/>
          <w:szCs w:val="28"/>
        </w:rPr>
        <w:t>eitinul, toate cele trei meciuri dintre participante jucându-se, conform rapoartelor încheiate de un reprezentant al Uniuni Tineretului Comunist, în aceia</w:t>
      </w:r>
      <w:r w:rsidR="00830844" w:rsidRPr="00AA45E7">
        <w:rPr>
          <w:rFonts w:hAnsi="Calibri"/>
          <w:sz w:val="28"/>
          <w:szCs w:val="28"/>
        </w:rPr>
        <w:t>ș</w:t>
      </w:r>
      <w:r w:rsidR="00830844" w:rsidRPr="00AA45E7">
        <w:rPr>
          <w:sz w:val="28"/>
          <w:szCs w:val="28"/>
        </w:rPr>
        <w:t xml:space="preserve">i zi cu începere de la orele 15. În 23 iulie Vife pierde la penaltiuri, în Cupa Tineretului cu 7-6 la Pecica, după ce scorul la încheierea timpului regulamentar era de 1-1, la Victoria Felnac jucând „Stat Gheorghe, Mitrici Radivoi, Selegean </w:t>
      </w:r>
      <w:r w:rsidR="00830844" w:rsidRPr="00AA45E7">
        <w:rPr>
          <w:rFonts w:hAnsi="Calibri"/>
          <w:sz w:val="28"/>
          <w:szCs w:val="28"/>
        </w:rPr>
        <w:t>Ș</w:t>
      </w:r>
      <w:r w:rsidR="00830844" w:rsidRPr="00AA45E7">
        <w:rPr>
          <w:sz w:val="28"/>
          <w:szCs w:val="28"/>
        </w:rPr>
        <w:t>tefan, Lupu Ilie, Mare Mihai, Momir Du</w:t>
      </w:r>
      <w:r w:rsidR="00830844" w:rsidRPr="00AA45E7">
        <w:rPr>
          <w:rFonts w:hAnsi="Calibri"/>
          <w:sz w:val="28"/>
          <w:szCs w:val="28"/>
        </w:rPr>
        <w:t>ș</w:t>
      </w:r>
      <w:r w:rsidR="00830844" w:rsidRPr="00AA45E7">
        <w:rPr>
          <w:sz w:val="28"/>
          <w:szCs w:val="28"/>
        </w:rPr>
        <w:t>an, Sala Ioan, Ciucifara Petru, Boată Nicu, Stoica Toma, Udvici Puta, Felnacichi Arsa, Duranca Nicu”</w:t>
      </w:r>
      <w:r w:rsidR="00830844" w:rsidRPr="00AA45E7">
        <w:rPr>
          <w:sz w:val="28"/>
          <w:szCs w:val="28"/>
          <w:vertAlign w:val="superscript"/>
        </w:rPr>
        <w:t xml:space="preserve"> 50</w:t>
      </w:r>
      <w:r w:rsidR="00830844" w:rsidRPr="00AA45E7">
        <w:rPr>
          <w:sz w:val="28"/>
          <w:szCs w:val="28"/>
        </w:rPr>
        <w:t xml:space="preserve">. Anul 1972 că a fost unul plin pentru Victoria Felnac. Pe lângă numeroasele meciuri oficiale </w:t>
      </w:r>
      <w:r w:rsidR="00830844" w:rsidRPr="00AA45E7">
        <w:rPr>
          <w:rFonts w:hAnsi="Calibri"/>
          <w:sz w:val="28"/>
          <w:szCs w:val="28"/>
        </w:rPr>
        <w:t>ș</w:t>
      </w:r>
      <w:r w:rsidR="00830844" w:rsidRPr="00AA45E7">
        <w:rPr>
          <w:sz w:val="28"/>
          <w:szCs w:val="28"/>
        </w:rPr>
        <w:t xml:space="preserve">i amicale jucate are loc </w:t>
      </w:r>
      <w:r w:rsidR="00830844" w:rsidRPr="00AA45E7">
        <w:rPr>
          <w:rFonts w:hAnsi="Calibri"/>
          <w:sz w:val="28"/>
          <w:szCs w:val="28"/>
        </w:rPr>
        <w:t>ș</w:t>
      </w:r>
      <w:r w:rsidR="00830844" w:rsidRPr="00AA45E7">
        <w:rPr>
          <w:sz w:val="28"/>
          <w:szCs w:val="28"/>
        </w:rPr>
        <w:t>i schimbul de genera</w:t>
      </w:r>
      <w:r w:rsidR="00830844" w:rsidRPr="00AA45E7">
        <w:rPr>
          <w:rFonts w:hAnsi="Calibri"/>
          <w:sz w:val="28"/>
          <w:szCs w:val="28"/>
        </w:rPr>
        <w:t>ț</w:t>
      </w:r>
      <w:r w:rsidR="00830844" w:rsidRPr="00AA45E7">
        <w:rPr>
          <w:sz w:val="28"/>
          <w:szCs w:val="28"/>
        </w:rPr>
        <w:t>ii amintit anterior.</w:t>
      </w:r>
    </w:p>
    <w:p w14:paraId="3D5D302B" w14:textId="77777777" w:rsidR="009F1D23" w:rsidRPr="00AA45E7" w:rsidRDefault="00E45BAB" w:rsidP="00E45BAB">
      <w:r w:rsidRPr="00AA45E7">
        <w:pict w14:anchorId="7B4B1B4D">
          <v:shape id="_x0000_i1034" type="#_x0000_t75" style="width:381pt;height:189pt">
            <v:imagedata r:id="rId17" o:title="2"/>
          </v:shape>
        </w:pict>
      </w:r>
    </w:p>
    <w:p w14:paraId="3B0DBE28" w14:textId="77777777" w:rsidR="009F1D23" w:rsidRPr="00AA45E7" w:rsidRDefault="009F1D23" w:rsidP="00E45BAB">
      <w:pPr>
        <w:keepNext/>
        <w:widowControl w:val="0"/>
        <w:autoSpaceDE w:val="0"/>
        <w:autoSpaceDN w:val="0"/>
        <w:adjustRightInd w:val="0"/>
        <w:jc w:val="center"/>
        <w:rPr>
          <w:sz w:val="28"/>
          <w:szCs w:val="28"/>
        </w:rPr>
      </w:pPr>
      <w:r w:rsidRPr="00AA45E7">
        <w:t>Victoria Felnac în a doua jumătate a anilor ’70</w:t>
      </w:r>
    </w:p>
    <w:p w14:paraId="1944EAE3" w14:textId="77777777" w:rsidR="00830844" w:rsidRPr="00AA45E7" w:rsidRDefault="00830844" w:rsidP="009F1D23">
      <w:pPr>
        <w:jc w:val="both"/>
      </w:pPr>
      <w:r w:rsidRPr="00AA45E7">
        <w:rPr>
          <w:sz w:val="28"/>
          <w:szCs w:val="28"/>
        </w:rPr>
        <w:t>Se pare că</w:t>
      </w:r>
      <w:r w:rsidR="00745874">
        <w:rPr>
          <w:sz w:val="28"/>
          <w:szCs w:val="28"/>
        </w:rPr>
        <w:t>,</w:t>
      </w:r>
      <w:r w:rsidRPr="00AA45E7">
        <w:rPr>
          <w:sz w:val="28"/>
          <w:szCs w:val="28"/>
        </w:rPr>
        <w:t xml:space="preserve"> în conformitate cu informa</w:t>
      </w:r>
      <w:r w:rsidRPr="00AA45E7">
        <w:rPr>
          <w:rFonts w:hAnsi="Calibri"/>
          <w:sz w:val="28"/>
          <w:szCs w:val="28"/>
        </w:rPr>
        <w:t>ț</w:t>
      </w:r>
      <w:r w:rsidRPr="00AA45E7">
        <w:rPr>
          <w:sz w:val="28"/>
          <w:szCs w:val="28"/>
        </w:rPr>
        <w:t>iile avute</w:t>
      </w:r>
      <w:r w:rsidR="00745874">
        <w:rPr>
          <w:sz w:val="28"/>
          <w:szCs w:val="28"/>
        </w:rPr>
        <w:t>,</w:t>
      </w:r>
      <w:r w:rsidRPr="00AA45E7">
        <w:rPr>
          <w:sz w:val="28"/>
          <w:szCs w:val="28"/>
        </w:rPr>
        <w:t xml:space="preserve"> Sala </w:t>
      </w:r>
      <w:r w:rsidRPr="00AA45E7">
        <w:rPr>
          <w:rFonts w:hAnsi="Calibri"/>
          <w:sz w:val="28"/>
          <w:szCs w:val="28"/>
        </w:rPr>
        <w:t>ș</w:t>
      </w:r>
      <w:r w:rsidRPr="00AA45E7">
        <w:rPr>
          <w:sz w:val="28"/>
          <w:szCs w:val="28"/>
        </w:rPr>
        <w:t>i Stoica, chiar Ilie Lupu, mai tânăr decât cei doi, au rămas ca ultimi mohicani din vechea gardă, chiar dacă mul</w:t>
      </w:r>
      <w:r w:rsidRPr="00AA45E7">
        <w:rPr>
          <w:rFonts w:hAnsi="Calibri"/>
          <w:sz w:val="28"/>
          <w:szCs w:val="28"/>
        </w:rPr>
        <w:t>ț</w:t>
      </w:r>
      <w:r w:rsidRPr="00AA45E7">
        <w:rPr>
          <w:sz w:val="28"/>
          <w:szCs w:val="28"/>
        </w:rPr>
        <w:t>i în echipă erau jucători tineri, care au jucat alături de ei. Cert este că în sezonul 1975/1976 Victoria juca într-o cu totul altă formulă, după acea perioadă considerată drept una de criză de către cei intervieva</w:t>
      </w:r>
      <w:r w:rsidRPr="00AA45E7">
        <w:rPr>
          <w:rFonts w:hAnsi="Calibri"/>
          <w:sz w:val="28"/>
          <w:szCs w:val="28"/>
        </w:rPr>
        <w:t>ț</w:t>
      </w:r>
      <w:r w:rsidRPr="00AA45E7">
        <w:rPr>
          <w:sz w:val="28"/>
          <w:szCs w:val="28"/>
        </w:rPr>
        <w:t>i. Astfel în etapa a III-a a returului edi</w:t>
      </w:r>
      <w:r w:rsidRPr="00AA45E7">
        <w:rPr>
          <w:rFonts w:hAnsi="Calibri"/>
          <w:sz w:val="28"/>
          <w:szCs w:val="28"/>
        </w:rPr>
        <w:t>ț</w:t>
      </w:r>
      <w:r w:rsidRPr="00AA45E7">
        <w:rPr>
          <w:sz w:val="28"/>
          <w:szCs w:val="28"/>
        </w:rPr>
        <w:t>ia 1975/1976, la un meci din 4 aprilie 1976, considerat derby de către autorii raportului, meci în care Felnacul s-a impus acasă cu 3-2, la Vife au evoluat „Pecican, Puta, Nelu, Du</w:t>
      </w:r>
      <w:r w:rsidRPr="00AA45E7">
        <w:rPr>
          <w:rFonts w:hAnsi="Calibri"/>
          <w:sz w:val="28"/>
          <w:szCs w:val="28"/>
        </w:rPr>
        <w:t>ș</w:t>
      </w:r>
      <w:r w:rsidRPr="00AA45E7">
        <w:rPr>
          <w:sz w:val="28"/>
          <w:szCs w:val="28"/>
        </w:rPr>
        <w:t>an, Rad, Nelu Bela, Ardelean, Pitu</w:t>
      </w:r>
      <w:r w:rsidRPr="00AA45E7">
        <w:rPr>
          <w:rFonts w:hAnsi="Calibri"/>
          <w:sz w:val="28"/>
          <w:szCs w:val="28"/>
        </w:rPr>
        <w:t>ț</w:t>
      </w:r>
      <w:r w:rsidRPr="00AA45E7">
        <w:rPr>
          <w:sz w:val="28"/>
          <w:szCs w:val="28"/>
        </w:rPr>
        <w:t xml:space="preserve"> (Udvici D.), Nichici, Boată, Mircu. De remarcat faptul că </w:t>
      </w:r>
      <w:r w:rsidR="002817F1">
        <w:rPr>
          <w:sz w:val="28"/>
          <w:szCs w:val="28"/>
        </w:rPr>
        <w:t>”</w:t>
      </w:r>
      <w:r w:rsidRPr="00AA45E7">
        <w:rPr>
          <w:sz w:val="28"/>
          <w:szCs w:val="28"/>
        </w:rPr>
        <w:t>arbitru a acordat oaspe</w:t>
      </w:r>
      <w:r w:rsidRPr="00AA45E7">
        <w:rPr>
          <w:rFonts w:hAnsi="Calibri"/>
          <w:sz w:val="28"/>
          <w:szCs w:val="28"/>
        </w:rPr>
        <w:t>ț</w:t>
      </w:r>
      <w:r w:rsidRPr="00AA45E7">
        <w:rPr>
          <w:sz w:val="28"/>
          <w:szCs w:val="28"/>
        </w:rPr>
        <w:t xml:space="preserve">ilor două penaltiuri. Unul dintre ele a fost apărat de Lucică. Turnu a mai venit </w:t>
      </w:r>
      <w:r w:rsidRPr="00AA45E7">
        <w:rPr>
          <w:rFonts w:hAnsi="Calibri"/>
          <w:sz w:val="28"/>
          <w:szCs w:val="28"/>
        </w:rPr>
        <w:t>ș</w:t>
      </w:r>
      <w:r w:rsidRPr="00AA45E7">
        <w:rPr>
          <w:sz w:val="28"/>
          <w:szCs w:val="28"/>
        </w:rPr>
        <w:t>i cu un observator, încercând cu orice pre</w:t>
      </w:r>
      <w:r w:rsidRPr="00AA45E7">
        <w:rPr>
          <w:rFonts w:hAnsi="Calibri"/>
          <w:sz w:val="28"/>
          <w:szCs w:val="28"/>
        </w:rPr>
        <w:t>ț</w:t>
      </w:r>
      <w:r w:rsidRPr="00AA45E7">
        <w:rPr>
          <w:sz w:val="28"/>
          <w:szCs w:val="28"/>
        </w:rPr>
        <w:t xml:space="preserve"> să câ</w:t>
      </w:r>
      <w:r w:rsidRPr="00AA45E7">
        <w:rPr>
          <w:rFonts w:hAnsi="Calibri"/>
          <w:sz w:val="28"/>
          <w:szCs w:val="28"/>
        </w:rPr>
        <w:t>ș</w:t>
      </w:r>
      <w:r w:rsidRPr="00AA45E7">
        <w:rPr>
          <w:sz w:val="28"/>
          <w:szCs w:val="28"/>
        </w:rPr>
        <w:t>tige partida”</w:t>
      </w:r>
      <w:r w:rsidRPr="00AA45E7">
        <w:rPr>
          <w:sz w:val="28"/>
          <w:szCs w:val="28"/>
          <w:vertAlign w:val="superscript"/>
        </w:rPr>
        <w:t xml:space="preserve"> 51</w:t>
      </w:r>
      <w:r w:rsidRPr="00AA45E7">
        <w:rPr>
          <w:sz w:val="28"/>
          <w:szCs w:val="28"/>
        </w:rPr>
        <w:t xml:space="preserve">. </w:t>
      </w:r>
    </w:p>
    <w:p w14:paraId="03F3BE97" w14:textId="77777777" w:rsidR="00E45BAB" w:rsidRPr="00AA45E7" w:rsidRDefault="00E45BAB" w:rsidP="00825B16">
      <w:pPr>
        <w:jc w:val="center"/>
      </w:pPr>
      <w:r w:rsidRPr="00AA45E7">
        <w:pict w14:anchorId="0B6358BB">
          <v:shape id="_x0000_i1035" type="#_x0000_t75" style="width:365.25pt;height:274.5pt">
            <v:imagedata r:id="rId18" o:title="20150306_085710"/>
          </v:shape>
        </w:pict>
      </w:r>
    </w:p>
    <w:p w14:paraId="38E35C35" w14:textId="77777777" w:rsidR="00CE53EA" w:rsidRPr="00AA45E7" w:rsidRDefault="00CE53EA" w:rsidP="00CE53EA">
      <w:pPr>
        <w:jc w:val="center"/>
      </w:pPr>
      <w:r w:rsidRPr="00AA45E7">
        <w:t>Victoria Felnac la finele anilor ’70</w:t>
      </w:r>
    </w:p>
    <w:p w14:paraId="05551D52"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r w:rsidR="006C0219" w:rsidRPr="00AA45E7">
        <w:rPr>
          <w:sz w:val="28"/>
          <w:szCs w:val="28"/>
        </w:rPr>
        <w:t xml:space="preserve"> </w:t>
      </w:r>
      <w:r w:rsidRPr="00AA45E7">
        <w:rPr>
          <w:sz w:val="28"/>
          <w:szCs w:val="28"/>
        </w:rPr>
        <w:t>La un amical cu Mure</w:t>
      </w:r>
      <w:r w:rsidRPr="00AA45E7">
        <w:rPr>
          <w:rFonts w:hAnsi="Calibri"/>
          <w:sz w:val="28"/>
          <w:szCs w:val="28"/>
        </w:rPr>
        <w:t>ș</w:t>
      </w:r>
      <w:r w:rsidRPr="00AA45E7">
        <w:rPr>
          <w:sz w:val="28"/>
          <w:szCs w:val="28"/>
        </w:rPr>
        <w:t>ul Sânpetru German</w:t>
      </w:r>
      <w:r w:rsidR="00A10D88">
        <w:rPr>
          <w:sz w:val="28"/>
          <w:szCs w:val="28"/>
        </w:rPr>
        <w:t>,</w:t>
      </w:r>
      <w:r w:rsidRPr="00AA45E7">
        <w:rPr>
          <w:sz w:val="28"/>
          <w:szCs w:val="28"/>
        </w:rPr>
        <w:t xml:space="preserve"> câ</w:t>
      </w:r>
      <w:r w:rsidRPr="00AA45E7">
        <w:rPr>
          <w:rFonts w:hAnsi="Calibri"/>
          <w:sz w:val="28"/>
          <w:szCs w:val="28"/>
        </w:rPr>
        <w:t>ș</w:t>
      </w:r>
      <w:r w:rsidRPr="00AA45E7">
        <w:rPr>
          <w:sz w:val="28"/>
          <w:szCs w:val="28"/>
        </w:rPr>
        <w:t>tigat cu 4-0 în 11 iulie 1976, în pauză competi</w:t>
      </w:r>
      <w:r w:rsidRPr="00AA45E7">
        <w:rPr>
          <w:rFonts w:hAnsi="Calibri"/>
          <w:sz w:val="28"/>
          <w:szCs w:val="28"/>
        </w:rPr>
        <w:t>ț</w:t>
      </w:r>
      <w:r w:rsidRPr="00AA45E7">
        <w:rPr>
          <w:sz w:val="28"/>
          <w:szCs w:val="28"/>
        </w:rPr>
        <w:t>ională, la Felnac au jucat „Tie, Ro</w:t>
      </w:r>
      <w:r w:rsidRPr="00AA45E7">
        <w:rPr>
          <w:rFonts w:hAnsi="Calibri"/>
          <w:sz w:val="28"/>
          <w:szCs w:val="28"/>
        </w:rPr>
        <w:t>ș</w:t>
      </w:r>
      <w:r w:rsidRPr="00AA45E7">
        <w:rPr>
          <w:sz w:val="28"/>
          <w:szCs w:val="28"/>
        </w:rPr>
        <w:t>u (Bra</w:t>
      </w:r>
      <w:r w:rsidRPr="00AA45E7">
        <w:rPr>
          <w:rFonts w:hAnsi="Calibri"/>
          <w:sz w:val="28"/>
          <w:szCs w:val="28"/>
        </w:rPr>
        <w:t>ș</w:t>
      </w:r>
      <w:r w:rsidRPr="00AA45E7">
        <w:rPr>
          <w:sz w:val="28"/>
          <w:szCs w:val="28"/>
        </w:rPr>
        <w:t>coveanu), Du</w:t>
      </w:r>
      <w:r w:rsidRPr="00AA45E7">
        <w:rPr>
          <w:rFonts w:hAnsi="Calibri"/>
          <w:sz w:val="28"/>
          <w:szCs w:val="28"/>
        </w:rPr>
        <w:t>ș</w:t>
      </w:r>
      <w:r w:rsidRPr="00AA45E7">
        <w:rPr>
          <w:sz w:val="28"/>
          <w:szCs w:val="28"/>
        </w:rPr>
        <w:t>an (Marian), Mihailovici, Babău (Iosif Vasile), Luca (Nicu B.), Mare, Hoază (Iosif Nelu), Mircu, Plujar Liubomir (Pecican Lucian), Udvici Puta”. În returul campionatului edi</w:t>
      </w:r>
      <w:r w:rsidRPr="00AA45E7">
        <w:rPr>
          <w:rFonts w:hAnsi="Calibri"/>
          <w:sz w:val="28"/>
          <w:szCs w:val="28"/>
        </w:rPr>
        <w:t>ț</w:t>
      </w:r>
      <w:r w:rsidRPr="00AA45E7">
        <w:rPr>
          <w:sz w:val="28"/>
          <w:szCs w:val="28"/>
        </w:rPr>
        <w:t>ia 1976/1977, la 20 februarie 1977 Victoria a ef</w:t>
      </w:r>
      <w:r w:rsidR="00A10D88">
        <w:rPr>
          <w:sz w:val="28"/>
          <w:szCs w:val="28"/>
        </w:rPr>
        <w:t>e</w:t>
      </w:r>
      <w:r w:rsidRPr="00AA45E7">
        <w:rPr>
          <w:sz w:val="28"/>
          <w:szCs w:val="28"/>
        </w:rPr>
        <w:t>ctuat o „deplasare la Bârsa, s-a plecat la orele 12 cu autobuzul complex. În această primă etapă a returului s-a folosit următoarea forma</w:t>
      </w:r>
      <w:r w:rsidRPr="00AA45E7">
        <w:rPr>
          <w:rFonts w:hAnsi="Calibri"/>
          <w:sz w:val="28"/>
          <w:szCs w:val="28"/>
        </w:rPr>
        <w:t>ț</w:t>
      </w:r>
      <w:r w:rsidRPr="00AA45E7">
        <w:rPr>
          <w:sz w:val="28"/>
          <w:szCs w:val="28"/>
        </w:rPr>
        <w:t>ie: Popovici (Tie), Bra</w:t>
      </w:r>
      <w:r w:rsidRPr="00AA45E7">
        <w:rPr>
          <w:rFonts w:hAnsi="Calibri"/>
          <w:sz w:val="28"/>
          <w:szCs w:val="28"/>
        </w:rPr>
        <w:t>ș</w:t>
      </w:r>
      <w:r w:rsidRPr="00AA45E7">
        <w:rPr>
          <w:sz w:val="28"/>
          <w:szCs w:val="28"/>
        </w:rPr>
        <w:t>coveanu, Du</w:t>
      </w:r>
      <w:r w:rsidRPr="00AA45E7">
        <w:rPr>
          <w:rFonts w:hAnsi="Calibri"/>
          <w:sz w:val="28"/>
          <w:szCs w:val="28"/>
        </w:rPr>
        <w:t>ș</w:t>
      </w:r>
      <w:r w:rsidRPr="00AA45E7">
        <w:rPr>
          <w:sz w:val="28"/>
          <w:szCs w:val="28"/>
        </w:rPr>
        <w:t>an, Drago</w:t>
      </w:r>
      <w:r w:rsidRPr="00AA45E7">
        <w:rPr>
          <w:rFonts w:hAnsi="Calibri"/>
          <w:sz w:val="28"/>
          <w:szCs w:val="28"/>
        </w:rPr>
        <w:t>ș</w:t>
      </w:r>
      <w:r w:rsidRPr="00AA45E7">
        <w:rPr>
          <w:sz w:val="28"/>
          <w:szCs w:val="28"/>
        </w:rPr>
        <w:t>, Babău, Mi</w:t>
      </w:r>
      <w:r w:rsidRPr="00AA45E7">
        <w:rPr>
          <w:rFonts w:hAnsi="Calibri"/>
          <w:sz w:val="28"/>
          <w:szCs w:val="28"/>
        </w:rPr>
        <w:t>ș</w:t>
      </w:r>
      <w:r w:rsidRPr="00AA45E7">
        <w:rPr>
          <w:sz w:val="28"/>
          <w:szCs w:val="28"/>
        </w:rPr>
        <w:t>a Hoază, Condea, Mare, Udvici Puta, Iosif Vasile, Victor, scor 2-1 pentru Bârsa”.</w:t>
      </w:r>
      <w:r w:rsidRPr="00AA45E7">
        <w:rPr>
          <w:sz w:val="28"/>
          <w:szCs w:val="28"/>
          <w:vertAlign w:val="superscript"/>
        </w:rPr>
        <w:t>52</w:t>
      </w:r>
      <w:r w:rsidRPr="00AA45E7">
        <w:rPr>
          <w:sz w:val="28"/>
          <w:szCs w:val="28"/>
        </w:rPr>
        <w:t xml:space="preserve"> </w:t>
      </w:r>
    </w:p>
    <w:p w14:paraId="2D5291E1"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r w:rsidR="006C0219" w:rsidRPr="00AA45E7">
        <w:rPr>
          <w:sz w:val="28"/>
          <w:szCs w:val="28"/>
        </w:rPr>
        <w:t xml:space="preserve"> </w:t>
      </w:r>
      <w:r w:rsidRPr="00AA45E7">
        <w:rPr>
          <w:sz w:val="28"/>
          <w:szCs w:val="28"/>
        </w:rPr>
        <w:t xml:space="preserve">În 27 februarie la Felnac a venit echipa din </w:t>
      </w:r>
      <w:r w:rsidRPr="00AA45E7">
        <w:rPr>
          <w:rFonts w:hAnsi="Calibri"/>
          <w:sz w:val="28"/>
          <w:szCs w:val="28"/>
        </w:rPr>
        <w:t>Ș</w:t>
      </w:r>
      <w:r w:rsidRPr="00AA45E7">
        <w:rPr>
          <w:sz w:val="28"/>
          <w:szCs w:val="28"/>
        </w:rPr>
        <w:t>ag, învinsă cu 2-1 de către „Tie, Bra</w:t>
      </w:r>
      <w:r w:rsidRPr="00AA45E7">
        <w:rPr>
          <w:rFonts w:hAnsi="Calibri"/>
          <w:sz w:val="28"/>
          <w:szCs w:val="28"/>
        </w:rPr>
        <w:t>ș</w:t>
      </w:r>
      <w:r w:rsidRPr="00AA45E7">
        <w:rPr>
          <w:sz w:val="28"/>
          <w:szCs w:val="28"/>
        </w:rPr>
        <w:t>coveanu, Marian, Drago</w:t>
      </w:r>
      <w:r w:rsidRPr="00AA45E7">
        <w:rPr>
          <w:rFonts w:hAnsi="Calibri"/>
          <w:sz w:val="28"/>
          <w:szCs w:val="28"/>
        </w:rPr>
        <w:t>ș</w:t>
      </w:r>
      <w:r w:rsidRPr="00AA45E7">
        <w:rPr>
          <w:sz w:val="28"/>
          <w:szCs w:val="28"/>
        </w:rPr>
        <w:t>, Du</w:t>
      </w:r>
      <w:r w:rsidRPr="00AA45E7">
        <w:rPr>
          <w:rFonts w:hAnsi="Calibri"/>
          <w:sz w:val="28"/>
          <w:szCs w:val="28"/>
        </w:rPr>
        <w:t>ș</w:t>
      </w:r>
      <w:r w:rsidRPr="00AA45E7">
        <w:rPr>
          <w:sz w:val="28"/>
          <w:szCs w:val="28"/>
        </w:rPr>
        <w:t>an, Mi</w:t>
      </w:r>
      <w:r w:rsidRPr="00AA45E7">
        <w:rPr>
          <w:rFonts w:hAnsi="Calibri"/>
          <w:sz w:val="28"/>
          <w:szCs w:val="28"/>
        </w:rPr>
        <w:t>ș</w:t>
      </w:r>
      <w:r w:rsidRPr="00AA45E7">
        <w:rPr>
          <w:sz w:val="28"/>
          <w:szCs w:val="28"/>
        </w:rPr>
        <w:t xml:space="preserve">a Hoază (Ilie Lupu), Mare, Condea, Udvici Puta, Iosif Vasile, Victor”. În 17 aprilie Vife a întâlnit în deplasare </w:t>
      </w:r>
      <w:r w:rsidRPr="00AA45E7">
        <w:rPr>
          <w:rFonts w:hAnsi="Calibri"/>
          <w:sz w:val="28"/>
          <w:szCs w:val="28"/>
        </w:rPr>
        <w:t>Ș</w:t>
      </w:r>
      <w:r w:rsidRPr="00AA45E7">
        <w:rPr>
          <w:sz w:val="28"/>
          <w:szCs w:val="28"/>
        </w:rPr>
        <w:t>imandul, pe care la învins cu 2-1 în formula „Popovici (Tie), Bra</w:t>
      </w:r>
      <w:r w:rsidRPr="00AA45E7">
        <w:rPr>
          <w:rFonts w:hAnsi="Calibri"/>
          <w:sz w:val="28"/>
          <w:szCs w:val="28"/>
        </w:rPr>
        <w:t>ș</w:t>
      </w:r>
      <w:r w:rsidRPr="00AA45E7">
        <w:rPr>
          <w:sz w:val="28"/>
          <w:szCs w:val="28"/>
        </w:rPr>
        <w:t>coveanu, Marian, Drago</w:t>
      </w:r>
      <w:r w:rsidRPr="00AA45E7">
        <w:rPr>
          <w:rFonts w:hAnsi="Calibri"/>
          <w:sz w:val="28"/>
          <w:szCs w:val="28"/>
        </w:rPr>
        <w:t>ș</w:t>
      </w:r>
      <w:r w:rsidRPr="00AA45E7">
        <w:rPr>
          <w:sz w:val="28"/>
          <w:szCs w:val="28"/>
        </w:rPr>
        <w:t>, Du</w:t>
      </w:r>
      <w:r w:rsidRPr="00AA45E7">
        <w:rPr>
          <w:rFonts w:hAnsi="Calibri"/>
          <w:sz w:val="28"/>
          <w:szCs w:val="28"/>
        </w:rPr>
        <w:t>ș</w:t>
      </w:r>
      <w:r w:rsidRPr="00AA45E7">
        <w:rPr>
          <w:sz w:val="28"/>
          <w:szCs w:val="28"/>
        </w:rPr>
        <w:t>an, Ilie Lupu, Mare, Condea, Felnacichi Arsa, Puta (Boti</w:t>
      </w:r>
      <w:r w:rsidRPr="00AA45E7">
        <w:rPr>
          <w:rFonts w:hAnsi="Calibri"/>
          <w:sz w:val="28"/>
          <w:szCs w:val="28"/>
        </w:rPr>
        <w:t>ș</w:t>
      </w:r>
      <w:r w:rsidRPr="00AA45E7">
        <w:rPr>
          <w:sz w:val="28"/>
          <w:szCs w:val="28"/>
        </w:rPr>
        <w:t>) Victor”.</w:t>
      </w:r>
      <w:r w:rsidRPr="00AA45E7">
        <w:rPr>
          <w:sz w:val="28"/>
          <w:szCs w:val="28"/>
          <w:vertAlign w:val="superscript"/>
        </w:rPr>
        <w:t>53</w:t>
      </w:r>
      <w:r w:rsidRPr="00AA45E7">
        <w:rPr>
          <w:sz w:val="28"/>
          <w:szCs w:val="28"/>
        </w:rPr>
        <w:t xml:space="preserve"> Surse orale îi amintesc ca jucători la Vife le finele anilor ’70 pe „Lucian Pecican, Nichici Sava, </w:t>
      </w:r>
      <w:r w:rsidRPr="00AA45E7">
        <w:rPr>
          <w:rFonts w:hAnsi="Calibri"/>
          <w:sz w:val="28"/>
          <w:szCs w:val="28"/>
        </w:rPr>
        <w:t>Ș</w:t>
      </w:r>
      <w:r w:rsidRPr="00AA45E7">
        <w:rPr>
          <w:sz w:val="28"/>
          <w:szCs w:val="28"/>
        </w:rPr>
        <w:t>tefan Selegean, Nelu Marian, Felnacichi Arsa, George Rad, Avramov Liubomir, Ilie Lupu, Mihai Mare, Dorel Udvici, Puta Udvici, Maxim Mircu, Nicu Boată, Momir Du</w:t>
      </w:r>
      <w:r w:rsidRPr="00AA45E7">
        <w:rPr>
          <w:rFonts w:hAnsi="Calibri"/>
          <w:sz w:val="28"/>
          <w:szCs w:val="28"/>
        </w:rPr>
        <w:t>ș</w:t>
      </w:r>
      <w:r w:rsidRPr="00AA45E7">
        <w:rPr>
          <w:sz w:val="28"/>
          <w:szCs w:val="28"/>
        </w:rPr>
        <w:t>an, Ilie Lupu, Faraon jr., Iosif Ioan. Antrenor a fost câ</w:t>
      </w:r>
      <w:r w:rsidRPr="00AA45E7">
        <w:rPr>
          <w:rFonts w:hAnsi="Calibri"/>
          <w:sz w:val="28"/>
          <w:szCs w:val="28"/>
        </w:rPr>
        <w:t>ț</w:t>
      </w:r>
      <w:r w:rsidRPr="00AA45E7">
        <w:rPr>
          <w:sz w:val="28"/>
          <w:szCs w:val="28"/>
        </w:rPr>
        <w:t xml:space="preserve">iva ani Ioan Sala, după care a venit Vlaicu </w:t>
      </w:r>
      <w:r w:rsidRPr="00AA45E7">
        <w:rPr>
          <w:rFonts w:hAnsi="Calibri"/>
          <w:sz w:val="28"/>
          <w:szCs w:val="28"/>
        </w:rPr>
        <w:t>Ș</w:t>
      </w:r>
      <w:r w:rsidRPr="00AA45E7">
        <w:rPr>
          <w:sz w:val="28"/>
          <w:szCs w:val="28"/>
        </w:rPr>
        <w:t>ibotean, Rada Cărănean</w:t>
      </w:r>
      <w:r w:rsidRPr="00AA45E7">
        <w:rPr>
          <w:rFonts w:hAnsi="Calibri"/>
          <w:sz w:val="28"/>
          <w:szCs w:val="28"/>
        </w:rPr>
        <w:t>ț</w:t>
      </w:r>
      <w:r w:rsidRPr="00AA45E7">
        <w:rPr>
          <w:sz w:val="28"/>
          <w:szCs w:val="28"/>
        </w:rPr>
        <w:t>...”.</w:t>
      </w:r>
      <w:r w:rsidRPr="00AA45E7">
        <w:rPr>
          <w:sz w:val="28"/>
          <w:szCs w:val="28"/>
          <w:vertAlign w:val="superscript"/>
        </w:rPr>
        <w:t xml:space="preserve"> 54</w:t>
      </w:r>
      <w:r w:rsidRPr="00AA45E7">
        <w:rPr>
          <w:sz w:val="28"/>
          <w:szCs w:val="28"/>
        </w:rPr>
        <w:t xml:space="preserve"> </w:t>
      </w:r>
    </w:p>
    <w:p w14:paraId="53B33C54"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r w:rsidR="006C0219" w:rsidRPr="00AA45E7">
        <w:rPr>
          <w:sz w:val="28"/>
          <w:szCs w:val="28"/>
        </w:rPr>
        <w:t xml:space="preserve"> </w:t>
      </w:r>
      <w:r w:rsidRPr="00AA45E7">
        <w:rPr>
          <w:sz w:val="28"/>
          <w:szCs w:val="28"/>
        </w:rPr>
        <w:t>Din această genera</w:t>
      </w:r>
      <w:r w:rsidRPr="00AA45E7">
        <w:rPr>
          <w:rFonts w:hAnsi="Calibri"/>
          <w:sz w:val="28"/>
          <w:szCs w:val="28"/>
        </w:rPr>
        <w:t>ț</w:t>
      </w:r>
      <w:r w:rsidRPr="00AA45E7">
        <w:rPr>
          <w:sz w:val="28"/>
          <w:szCs w:val="28"/>
        </w:rPr>
        <w:t>ie se remarcă, cel pu</w:t>
      </w:r>
      <w:r w:rsidRPr="00AA45E7">
        <w:rPr>
          <w:rFonts w:hAnsi="Calibri"/>
          <w:sz w:val="28"/>
          <w:szCs w:val="28"/>
        </w:rPr>
        <w:t>ț</w:t>
      </w:r>
      <w:r w:rsidRPr="00AA45E7">
        <w:rPr>
          <w:sz w:val="28"/>
          <w:szCs w:val="28"/>
        </w:rPr>
        <w:t xml:space="preserve">in prin prisma palmaresului, Doru Udvici, un jucător foarte tehnic care a jucat în câteva partide la Vagonul (Rapid) Arad în liga a II-a, respectiv în Divizia B, precum </w:t>
      </w:r>
      <w:r w:rsidRPr="00AA45E7">
        <w:rPr>
          <w:rFonts w:hAnsi="Calibri"/>
          <w:sz w:val="28"/>
          <w:szCs w:val="28"/>
        </w:rPr>
        <w:t>ș</w:t>
      </w:r>
      <w:r w:rsidRPr="00AA45E7">
        <w:rPr>
          <w:sz w:val="28"/>
          <w:szCs w:val="28"/>
        </w:rPr>
        <w:t>i portarul Lucian Pecican, care de asemenea a jucat în liga a II-a: „Am fost în ’78, ’79 la FCM Re</w:t>
      </w:r>
      <w:r w:rsidRPr="00AA45E7">
        <w:rPr>
          <w:rFonts w:hAnsi="Calibri"/>
          <w:sz w:val="28"/>
          <w:szCs w:val="28"/>
        </w:rPr>
        <w:t>ș</w:t>
      </w:r>
      <w:r w:rsidRPr="00AA45E7">
        <w:rPr>
          <w:sz w:val="28"/>
          <w:szCs w:val="28"/>
        </w:rPr>
        <w:t>i</w:t>
      </w:r>
      <w:r w:rsidRPr="00AA45E7">
        <w:rPr>
          <w:rFonts w:hAnsi="Calibri"/>
          <w:sz w:val="28"/>
          <w:szCs w:val="28"/>
        </w:rPr>
        <w:t>ț</w:t>
      </w:r>
      <w:r w:rsidRPr="00AA45E7">
        <w:rPr>
          <w:sz w:val="28"/>
          <w:szCs w:val="28"/>
        </w:rPr>
        <w:t>a, unde am prins câteva meciuri. Titular era Tamango (este vorba tocmai de celebrul portar Rică Răducanu – n.a.). Ulterior am jucat la Muncitorul Re</w:t>
      </w:r>
      <w:r w:rsidRPr="00AA45E7">
        <w:rPr>
          <w:rFonts w:hAnsi="Calibri"/>
          <w:sz w:val="28"/>
          <w:szCs w:val="28"/>
        </w:rPr>
        <w:t>ș</w:t>
      </w:r>
      <w:r w:rsidRPr="00AA45E7">
        <w:rPr>
          <w:sz w:val="28"/>
          <w:szCs w:val="28"/>
        </w:rPr>
        <w:t>i</w:t>
      </w:r>
      <w:r w:rsidRPr="00AA45E7">
        <w:rPr>
          <w:rFonts w:hAnsi="Calibri"/>
          <w:sz w:val="28"/>
          <w:szCs w:val="28"/>
        </w:rPr>
        <w:t>ț</w:t>
      </w:r>
      <w:r w:rsidRPr="00AA45E7">
        <w:rPr>
          <w:sz w:val="28"/>
          <w:szCs w:val="28"/>
        </w:rPr>
        <w:t xml:space="preserve">a </w:t>
      </w:r>
      <w:r w:rsidRPr="00AA45E7">
        <w:rPr>
          <w:rFonts w:hAnsi="Calibri"/>
          <w:sz w:val="28"/>
          <w:szCs w:val="28"/>
        </w:rPr>
        <w:t>ș</w:t>
      </w:r>
      <w:r w:rsidRPr="00AA45E7">
        <w:rPr>
          <w:sz w:val="28"/>
          <w:szCs w:val="28"/>
        </w:rPr>
        <w:t xml:space="preserve">i la </w:t>
      </w:r>
      <w:r w:rsidRPr="00AA45E7">
        <w:rPr>
          <w:rFonts w:hAnsi="Calibri"/>
          <w:sz w:val="28"/>
          <w:szCs w:val="28"/>
        </w:rPr>
        <w:t>Ș</w:t>
      </w:r>
      <w:r w:rsidRPr="00AA45E7">
        <w:rPr>
          <w:sz w:val="28"/>
          <w:szCs w:val="28"/>
        </w:rPr>
        <w:t>tiin</w:t>
      </w:r>
      <w:r w:rsidRPr="00AA45E7">
        <w:rPr>
          <w:rFonts w:hAnsi="Calibri"/>
          <w:sz w:val="28"/>
          <w:szCs w:val="28"/>
        </w:rPr>
        <w:t>ț</w:t>
      </w:r>
      <w:r w:rsidRPr="00AA45E7">
        <w:rPr>
          <w:sz w:val="28"/>
          <w:szCs w:val="28"/>
        </w:rPr>
        <w:t>a Re</w:t>
      </w:r>
      <w:r w:rsidRPr="00AA45E7">
        <w:rPr>
          <w:rFonts w:hAnsi="Calibri"/>
          <w:sz w:val="28"/>
          <w:szCs w:val="28"/>
        </w:rPr>
        <w:t>ș</w:t>
      </w:r>
      <w:r w:rsidRPr="00AA45E7">
        <w:rPr>
          <w:sz w:val="28"/>
          <w:szCs w:val="28"/>
        </w:rPr>
        <w:t>i</w:t>
      </w:r>
      <w:r w:rsidRPr="00AA45E7">
        <w:rPr>
          <w:rFonts w:hAnsi="Calibri"/>
          <w:sz w:val="28"/>
          <w:szCs w:val="28"/>
        </w:rPr>
        <w:t>ț</w:t>
      </w:r>
      <w:r w:rsidRPr="00AA45E7">
        <w:rPr>
          <w:sz w:val="28"/>
          <w:szCs w:val="28"/>
        </w:rPr>
        <w:t>a, o echipă studen</w:t>
      </w:r>
      <w:r w:rsidRPr="00AA45E7">
        <w:rPr>
          <w:rFonts w:hAnsi="Calibri"/>
          <w:sz w:val="28"/>
          <w:szCs w:val="28"/>
        </w:rPr>
        <w:t>ț</w:t>
      </w:r>
      <w:r w:rsidRPr="00AA45E7">
        <w:rPr>
          <w:sz w:val="28"/>
          <w:szCs w:val="28"/>
        </w:rPr>
        <w:t>ească, în Divizia C”.</w:t>
      </w:r>
      <w:r w:rsidRPr="00AA45E7">
        <w:rPr>
          <w:sz w:val="28"/>
          <w:szCs w:val="28"/>
          <w:vertAlign w:val="superscript"/>
        </w:rPr>
        <w:t xml:space="preserve"> 55</w:t>
      </w:r>
      <w:r w:rsidRPr="00AA45E7">
        <w:rPr>
          <w:sz w:val="28"/>
          <w:szCs w:val="28"/>
        </w:rPr>
        <w:t xml:space="preserve"> </w:t>
      </w:r>
    </w:p>
    <w:p w14:paraId="1E1E4952" w14:textId="77777777" w:rsidR="00830844" w:rsidRPr="00AA45E7" w:rsidRDefault="00830844" w:rsidP="00830844">
      <w:pPr>
        <w:keepNext/>
        <w:widowControl w:val="0"/>
        <w:autoSpaceDE w:val="0"/>
        <w:autoSpaceDN w:val="0"/>
        <w:adjustRightInd w:val="0"/>
        <w:jc w:val="both"/>
        <w:rPr>
          <w:sz w:val="28"/>
          <w:szCs w:val="28"/>
        </w:rPr>
      </w:pPr>
      <w:r w:rsidRPr="00AA45E7">
        <w:rPr>
          <w:sz w:val="28"/>
          <w:szCs w:val="28"/>
        </w:rPr>
        <w:t xml:space="preserve">        </w:t>
      </w:r>
      <w:r w:rsidR="006C0219" w:rsidRPr="00AA45E7">
        <w:rPr>
          <w:sz w:val="28"/>
          <w:szCs w:val="28"/>
        </w:rPr>
        <w:t xml:space="preserve"> </w:t>
      </w:r>
      <w:r w:rsidRPr="00AA45E7">
        <w:rPr>
          <w:sz w:val="28"/>
          <w:szCs w:val="28"/>
        </w:rPr>
        <w:t>Revenind la Victoria Felnac trebuie men</w:t>
      </w:r>
      <w:r w:rsidRPr="00AA45E7">
        <w:rPr>
          <w:rFonts w:hAnsi="Calibri"/>
          <w:sz w:val="28"/>
          <w:szCs w:val="28"/>
        </w:rPr>
        <w:t>ț</w:t>
      </w:r>
      <w:r w:rsidRPr="00AA45E7">
        <w:rPr>
          <w:sz w:val="28"/>
          <w:szCs w:val="28"/>
        </w:rPr>
        <w:t>ionat faptul că între 1977 (anul în care avem informa</w:t>
      </w:r>
      <w:r w:rsidRPr="00AA45E7">
        <w:rPr>
          <w:rFonts w:hAnsi="Calibri"/>
          <w:sz w:val="28"/>
          <w:szCs w:val="28"/>
        </w:rPr>
        <w:t>ț</w:t>
      </w:r>
      <w:r w:rsidRPr="00AA45E7">
        <w:rPr>
          <w:sz w:val="28"/>
          <w:szCs w:val="28"/>
        </w:rPr>
        <w:t>ii din acel registru de monitorizare a activită</w:t>
      </w:r>
      <w:r w:rsidRPr="00AA45E7">
        <w:rPr>
          <w:rFonts w:hAnsi="Calibri"/>
          <w:sz w:val="28"/>
          <w:szCs w:val="28"/>
        </w:rPr>
        <w:t>ț</w:t>
      </w:r>
      <w:r w:rsidRPr="00AA45E7">
        <w:rPr>
          <w:sz w:val="28"/>
          <w:szCs w:val="28"/>
        </w:rPr>
        <w:t xml:space="preserve">ii echipei, utilizat ca sursă) </w:t>
      </w:r>
      <w:r w:rsidRPr="00AA45E7">
        <w:rPr>
          <w:rFonts w:hAnsi="Calibri"/>
          <w:sz w:val="28"/>
          <w:szCs w:val="28"/>
        </w:rPr>
        <w:t>ș</w:t>
      </w:r>
      <w:r w:rsidRPr="00AA45E7">
        <w:rPr>
          <w:sz w:val="28"/>
          <w:szCs w:val="28"/>
        </w:rPr>
        <w:t>i 1980, se poate spune că Vife s-a confruntat cu un nou schim</w:t>
      </w:r>
      <w:r w:rsidR="000B32E0" w:rsidRPr="00AA45E7">
        <w:rPr>
          <w:sz w:val="28"/>
          <w:szCs w:val="28"/>
        </w:rPr>
        <w:t>b</w:t>
      </w:r>
      <w:r w:rsidRPr="00AA45E7">
        <w:rPr>
          <w:sz w:val="28"/>
          <w:szCs w:val="28"/>
        </w:rPr>
        <w:t xml:space="preserve"> de genera</w:t>
      </w:r>
      <w:r w:rsidRPr="00AA45E7">
        <w:rPr>
          <w:rFonts w:hAnsi="Calibri"/>
          <w:sz w:val="28"/>
          <w:szCs w:val="28"/>
        </w:rPr>
        <w:t>ț</w:t>
      </w:r>
      <w:r w:rsidRPr="00AA45E7">
        <w:rPr>
          <w:sz w:val="28"/>
          <w:szCs w:val="28"/>
        </w:rPr>
        <w:t>ii, în condi</w:t>
      </w:r>
      <w:r w:rsidRPr="00AA45E7">
        <w:rPr>
          <w:rFonts w:hAnsi="Calibri"/>
          <w:sz w:val="28"/>
          <w:szCs w:val="28"/>
        </w:rPr>
        <w:t>ț</w:t>
      </w:r>
      <w:r w:rsidRPr="00AA45E7">
        <w:rPr>
          <w:sz w:val="28"/>
          <w:szCs w:val="28"/>
        </w:rPr>
        <w:t>iile în care o fotografie a echipei, făcută înspre 1980, îi înfă</w:t>
      </w:r>
      <w:r w:rsidRPr="00AA45E7">
        <w:rPr>
          <w:rFonts w:hAnsi="Calibri"/>
          <w:sz w:val="28"/>
          <w:szCs w:val="28"/>
        </w:rPr>
        <w:t>ț</w:t>
      </w:r>
      <w:r w:rsidRPr="00AA45E7">
        <w:rPr>
          <w:sz w:val="28"/>
          <w:szCs w:val="28"/>
        </w:rPr>
        <w:t>i</w:t>
      </w:r>
      <w:r w:rsidRPr="00AA45E7">
        <w:rPr>
          <w:rFonts w:hAnsi="Calibri"/>
          <w:sz w:val="28"/>
          <w:szCs w:val="28"/>
        </w:rPr>
        <w:t>ș</w:t>
      </w:r>
      <w:r w:rsidRPr="00AA45E7">
        <w:rPr>
          <w:sz w:val="28"/>
          <w:szCs w:val="28"/>
        </w:rPr>
        <w:t>ează pe „Lucian Pecican, Liubomir Maxim, Petru Mihailovici, Ioan Mitrici, Valer Bonchi</w:t>
      </w:r>
      <w:r w:rsidRPr="00AA45E7">
        <w:rPr>
          <w:rFonts w:hAnsi="Calibri"/>
          <w:sz w:val="28"/>
          <w:szCs w:val="28"/>
        </w:rPr>
        <w:t>ș</w:t>
      </w:r>
      <w:r w:rsidRPr="00AA45E7">
        <w:rPr>
          <w:sz w:val="28"/>
          <w:szCs w:val="28"/>
        </w:rPr>
        <w:t xml:space="preserve">, Mircu Maxim, Lucian </w:t>
      </w:r>
      <w:r w:rsidRPr="00AA45E7">
        <w:rPr>
          <w:rFonts w:hAnsi="Calibri"/>
          <w:sz w:val="28"/>
          <w:szCs w:val="28"/>
        </w:rPr>
        <w:t>Ș</w:t>
      </w:r>
      <w:r w:rsidRPr="00AA45E7">
        <w:rPr>
          <w:sz w:val="28"/>
          <w:szCs w:val="28"/>
        </w:rPr>
        <w:t>erban, Radu Boată, George Ro</w:t>
      </w:r>
      <w:r w:rsidRPr="00AA45E7">
        <w:rPr>
          <w:rFonts w:hAnsi="Calibri"/>
          <w:sz w:val="28"/>
          <w:szCs w:val="28"/>
        </w:rPr>
        <w:t>ș</w:t>
      </w:r>
      <w:r w:rsidRPr="00AA45E7">
        <w:rPr>
          <w:sz w:val="28"/>
          <w:szCs w:val="28"/>
        </w:rPr>
        <w:t>u, Constantin Stoica, Bătrân Rada, Teodor Faraon”.</w:t>
      </w:r>
      <w:r w:rsidRPr="00AA45E7">
        <w:rPr>
          <w:sz w:val="28"/>
          <w:szCs w:val="28"/>
          <w:vertAlign w:val="superscript"/>
        </w:rPr>
        <w:t>56</w:t>
      </w:r>
      <w:r w:rsidRPr="00AA45E7">
        <w:rPr>
          <w:sz w:val="28"/>
          <w:szCs w:val="28"/>
        </w:rPr>
        <w:t xml:space="preserve"> Însă o modificare mult mai importantă decât cea a lotului este consemnată la începutul anilor 80, perioadă în care terenul aflat vizavi de Mo</w:t>
      </w:r>
      <w:r w:rsidRPr="00AA45E7">
        <w:rPr>
          <w:rFonts w:hAnsi="Calibri"/>
          <w:sz w:val="28"/>
          <w:szCs w:val="28"/>
        </w:rPr>
        <w:t>ș</w:t>
      </w:r>
      <w:r w:rsidRPr="00AA45E7">
        <w:rPr>
          <w:sz w:val="28"/>
          <w:szCs w:val="28"/>
        </w:rPr>
        <w:t>ul Nicola a devenit istorie, în condi</w:t>
      </w:r>
      <w:r w:rsidRPr="00AA45E7">
        <w:rPr>
          <w:rFonts w:hAnsi="Calibri"/>
          <w:sz w:val="28"/>
          <w:szCs w:val="28"/>
        </w:rPr>
        <w:t>ț</w:t>
      </w:r>
      <w:r w:rsidRPr="00AA45E7">
        <w:rPr>
          <w:sz w:val="28"/>
          <w:szCs w:val="28"/>
        </w:rPr>
        <w:t>iile în care a fost construită baza sportivă actuală din partea de vest a satului, noua loca</w:t>
      </w:r>
      <w:r w:rsidRPr="00AA45E7">
        <w:rPr>
          <w:rFonts w:hAnsi="Calibri"/>
          <w:sz w:val="28"/>
          <w:szCs w:val="28"/>
        </w:rPr>
        <w:t>ț</w:t>
      </w:r>
      <w:r w:rsidRPr="00AA45E7">
        <w:rPr>
          <w:sz w:val="28"/>
          <w:szCs w:val="28"/>
        </w:rPr>
        <w:t xml:space="preserve">ie a Victoriei Felnac.  </w:t>
      </w:r>
    </w:p>
    <w:p w14:paraId="0AEF8A5C" w14:textId="77777777" w:rsidR="00393AF2" w:rsidRPr="00AA45E7" w:rsidRDefault="00690D7B" w:rsidP="00393AF2">
      <w:pPr>
        <w:jc w:val="center"/>
      </w:pPr>
      <w:r w:rsidRPr="00AA45E7">
        <w:pict w14:anchorId="7D4FA5DE">
          <v:shape id="_x0000_i1036" type="#_x0000_t75" style="width:381.75pt;height:184.5pt">
            <v:imagedata r:id="rId19" o:title="10"/>
          </v:shape>
        </w:pict>
      </w:r>
      <w:r w:rsidRPr="00AA45E7">
        <w:t>Construcţia actualei baze sportive</w:t>
      </w:r>
    </w:p>
    <w:p w14:paraId="229BAE69" w14:textId="77777777" w:rsidR="00393AF2" w:rsidRPr="00AA45E7" w:rsidRDefault="00393AF2" w:rsidP="00393AF2">
      <w:pPr>
        <w:jc w:val="center"/>
      </w:pPr>
      <w:r w:rsidRPr="00AA45E7">
        <w:pict w14:anchorId="739B2EBB">
          <v:shape id="_x0000_i1037" type="#_x0000_t75" style="width:385.5pt;height:219pt">
            <v:imagedata r:id="rId20" o:title="14"/>
          </v:shape>
        </w:pict>
      </w:r>
    </w:p>
    <w:p w14:paraId="497EB475" w14:textId="77777777" w:rsidR="00830844" w:rsidRPr="00AA45E7" w:rsidRDefault="00393AF2" w:rsidP="00825B16">
      <w:pPr>
        <w:widowControl w:val="0"/>
        <w:autoSpaceDE w:val="0"/>
        <w:autoSpaceDN w:val="0"/>
        <w:adjustRightInd w:val="0"/>
        <w:jc w:val="center"/>
        <w:rPr>
          <w:b/>
          <w:bCs/>
          <w:sz w:val="28"/>
          <w:szCs w:val="28"/>
        </w:rPr>
      </w:pPr>
      <w:r w:rsidRPr="00AA45E7">
        <w:t>Echipa de old-boys cu jucători din anii ’60 şi ’70</w:t>
      </w:r>
    </w:p>
    <w:p w14:paraId="1CDDBCD4" w14:textId="77777777" w:rsidR="00830844" w:rsidRPr="00AA45E7" w:rsidRDefault="00830844" w:rsidP="00830844">
      <w:pPr>
        <w:keepNext/>
        <w:widowControl w:val="0"/>
        <w:numPr>
          <w:ilvl w:val="0"/>
          <w:numId w:val="60"/>
        </w:numPr>
        <w:autoSpaceDE w:val="0"/>
        <w:autoSpaceDN w:val="0"/>
        <w:adjustRightInd w:val="0"/>
        <w:jc w:val="center"/>
        <w:rPr>
          <w:b/>
          <w:sz w:val="32"/>
          <w:szCs w:val="32"/>
        </w:rPr>
      </w:pPr>
      <w:r w:rsidRPr="00AA45E7">
        <w:rPr>
          <w:b/>
          <w:sz w:val="32"/>
          <w:szCs w:val="32"/>
        </w:rPr>
        <w:t xml:space="preserve">Perioada de glorie cu Borugă </w:t>
      </w:r>
      <w:r w:rsidRPr="00AA45E7">
        <w:rPr>
          <w:rFonts w:hAnsi="Calibri"/>
          <w:b/>
          <w:sz w:val="32"/>
          <w:szCs w:val="32"/>
        </w:rPr>
        <w:t>ș</w:t>
      </w:r>
      <w:r w:rsidRPr="00AA45E7">
        <w:rPr>
          <w:b/>
          <w:sz w:val="32"/>
          <w:szCs w:val="32"/>
        </w:rPr>
        <w:t>i Feri Tisza</w:t>
      </w:r>
    </w:p>
    <w:p w14:paraId="01A1E012" w14:textId="77777777" w:rsidR="00830844" w:rsidRPr="00AA45E7" w:rsidRDefault="00830844" w:rsidP="00830844">
      <w:pPr>
        <w:keepNext/>
        <w:widowControl w:val="0"/>
        <w:autoSpaceDE w:val="0"/>
        <w:autoSpaceDN w:val="0"/>
        <w:adjustRightInd w:val="0"/>
        <w:jc w:val="both"/>
        <w:rPr>
          <w:sz w:val="28"/>
          <w:szCs w:val="28"/>
        </w:rPr>
      </w:pPr>
    </w:p>
    <w:p w14:paraId="3A1DB7DB" w14:textId="77777777" w:rsidR="00830844" w:rsidRPr="00AA45E7" w:rsidRDefault="00830844" w:rsidP="00830844">
      <w:pPr>
        <w:keepNext/>
        <w:widowControl w:val="0"/>
        <w:autoSpaceDE w:val="0"/>
        <w:autoSpaceDN w:val="0"/>
        <w:adjustRightInd w:val="0"/>
        <w:jc w:val="both"/>
        <w:rPr>
          <w:sz w:val="28"/>
          <w:szCs w:val="28"/>
        </w:rPr>
      </w:pPr>
    </w:p>
    <w:p w14:paraId="21231192" w14:textId="77777777" w:rsidR="00830844" w:rsidRPr="00AA45E7" w:rsidRDefault="00830844" w:rsidP="005F06C7">
      <w:pPr>
        <w:keepNext/>
        <w:widowControl w:val="0"/>
        <w:autoSpaceDE w:val="0"/>
        <w:autoSpaceDN w:val="0"/>
        <w:adjustRightInd w:val="0"/>
        <w:jc w:val="both"/>
        <w:rPr>
          <w:sz w:val="28"/>
          <w:szCs w:val="28"/>
        </w:rPr>
      </w:pPr>
      <w:r w:rsidRPr="00AA45E7">
        <w:rPr>
          <w:sz w:val="28"/>
          <w:szCs w:val="28"/>
        </w:rPr>
        <w:t xml:space="preserve">       </w:t>
      </w:r>
      <w:r w:rsidR="006C0219" w:rsidRPr="00AA45E7">
        <w:rPr>
          <w:sz w:val="28"/>
          <w:szCs w:val="28"/>
        </w:rPr>
        <w:t xml:space="preserve">  </w:t>
      </w:r>
      <w:r w:rsidRPr="00AA45E7">
        <w:rPr>
          <w:sz w:val="28"/>
          <w:szCs w:val="28"/>
        </w:rPr>
        <w:t>O nouă echipă s-a închegat la Felnac după 1983, când la Felnac a ajuns fostul jucător al echipei UTA, Francisc Tisza după care a mai venit un grup de jucători arădeni în frunte cu Gheorghe Borugă. Cei doi fotbali</w:t>
      </w:r>
      <w:r w:rsidRPr="00AA45E7">
        <w:rPr>
          <w:rFonts w:hAnsi="Calibri"/>
          <w:sz w:val="28"/>
          <w:szCs w:val="28"/>
        </w:rPr>
        <w:t>ș</w:t>
      </w:r>
      <w:r w:rsidRPr="00AA45E7">
        <w:rPr>
          <w:sz w:val="28"/>
          <w:szCs w:val="28"/>
        </w:rPr>
        <w:t>ti aminti</w:t>
      </w:r>
      <w:r w:rsidRPr="00AA45E7">
        <w:rPr>
          <w:rFonts w:hAnsi="Calibri"/>
          <w:sz w:val="28"/>
          <w:szCs w:val="28"/>
        </w:rPr>
        <w:t>ț</w:t>
      </w:r>
      <w:r w:rsidRPr="00AA45E7">
        <w:rPr>
          <w:sz w:val="28"/>
          <w:szCs w:val="28"/>
        </w:rPr>
        <w:t>i au fost rapid adopta</w:t>
      </w:r>
      <w:r w:rsidRPr="00AA45E7">
        <w:rPr>
          <w:rFonts w:hAnsi="Calibri"/>
          <w:sz w:val="28"/>
          <w:szCs w:val="28"/>
        </w:rPr>
        <w:t>ț</w:t>
      </w:r>
      <w:r w:rsidRPr="00AA45E7">
        <w:rPr>
          <w:sz w:val="28"/>
          <w:szCs w:val="28"/>
        </w:rPr>
        <w:t xml:space="preserve">i de felnăcani, în ciuda faptului că nu erau din localitate, datorită valorii lor fotbalistice, a spiritului, a carismei </w:t>
      </w:r>
      <w:r w:rsidRPr="00AA45E7">
        <w:rPr>
          <w:rFonts w:hAnsi="Calibri"/>
          <w:sz w:val="28"/>
          <w:szCs w:val="28"/>
        </w:rPr>
        <w:t>ș</w:t>
      </w:r>
      <w:r w:rsidRPr="00AA45E7">
        <w:rPr>
          <w:sz w:val="28"/>
          <w:szCs w:val="28"/>
        </w:rPr>
        <w:t xml:space="preserve">i mai ales a profesionalismului de care au dat dovadă. Antrenori </w:t>
      </w:r>
      <w:r w:rsidRPr="00AA45E7">
        <w:rPr>
          <w:rFonts w:hAnsi="Calibri"/>
          <w:sz w:val="28"/>
          <w:szCs w:val="28"/>
        </w:rPr>
        <w:t>ș</w:t>
      </w:r>
      <w:r w:rsidRPr="00AA45E7">
        <w:rPr>
          <w:sz w:val="28"/>
          <w:szCs w:val="28"/>
        </w:rPr>
        <w:t>i jucători în func</w:t>
      </w:r>
      <w:r w:rsidRPr="00AA45E7">
        <w:rPr>
          <w:rFonts w:hAnsi="Calibri"/>
          <w:sz w:val="28"/>
          <w:szCs w:val="28"/>
        </w:rPr>
        <w:t>ț</w:t>
      </w:r>
      <w:r w:rsidRPr="00AA45E7">
        <w:rPr>
          <w:sz w:val="28"/>
          <w:szCs w:val="28"/>
        </w:rPr>
        <w:t>ie de context, ace</w:t>
      </w:r>
      <w:r w:rsidRPr="00AA45E7">
        <w:rPr>
          <w:rFonts w:hAnsi="Calibri"/>
          <w:sz w:val="28"/>
          <w:szCs w:val="28"/>
        </w:rPr>
        <w:t>ș</w:t>
      </w:r>
      <w:r w:rsidRPr="00AA45E7">
        <w:rPr>
          <w:sz w:val="28"/>
          <w:szCs w:val="28"/>
        </w:rPr>
        <w:t>tia au rămas în memoria felnăcanilor ca simboluri a unei echipe foarte valoroase, o echipă de care felnăcanii au fost foarte mândrii în condi</w:t>
      </w:r>
      <w:r w:rsidRPr="00AA45E7">
        <w:rPr>
          <w:rFonts w:hAnsi="Calibri"/>
          <w:sz w:val="28"/>
          <w:szCs w:val="28"/>
        </w:rPr>
        <w:t>ț</w:t>
      </w:r>
      <w:r w:rsidRPr="00AA45E7">
        <w:rPr>
          <w:sz w:val="28"/>
          <w:szCs w:val="28"/>
        </w:rPr>
        <w:t xml:space="preserve">iile în care făcea spectacol </w:t>
      </w:r>
      <w:r w:rsidRPr="00AA45E7">
        <w:rPr>
          <w:rFonts w:hAnsi="Calibri"/>
          <w:sz w:val="28"/>
          <w:szCs w:val="28"/>
        </w:rPr>
        <w:t>ș</w:t>
      </w:r>
      <w:r w:rsidRPr="00AA45E7">
        <w:rPr>
          <w:sz w:val="28"/>
          <w:szCs w:val="28"/>
        </w:rPr>
        <w:t xml:space="preserve">i juca fotbal adevărat. </w:t>
      </w:r>
    </w:p>
    <w:p w14:paraId="5965D824" w14:textId="77777777" w:rsidR="005F06C7" w:rsidRPr="00AA45E7" w:rsidRDefault="00830844" w:rsidP="005F06C7">
      <w:pPr>
        <w:jc w:val="both"/>
      </w:pPr>
      <w:r w:rsidRPr="00AA45E7">
        <w:rPr>
          <w:sz w:val="28"/>
          <w:szCs w:val="28"/>
        </w:rPr>
        <w:t xml:space="preserve">         În a doua jumătate a anilor ’80, în perioada sa de glorie, în formula de bază a Victoriei Felnac evoluau „Mia Mitrov în poartă, funda</w:t>
      </w:r>
      <w:r w:rsidRPr="00AA45E7">
        <w:rPr>
          <w:rFonts w:hAnsi="Calibri"/>
          <w:sz w:val="28"/>
          <w:szCs w:val="28"/>
        </w:rPr>
        <w:t>ș</w:t>
      </w:r>
      <w:r w:rsidRPr="00AA45E7">
        <w:rPr>
          <w:sz w:val="28"/>
          <w:szCs w:val="28"/>
        </w:rPr>
        <w:t>i erau P</w:t>
      </w:r>
      <w:r w:rsidR="00B3388F">
        <w:rPr>
          <w:sz w:val="28"/>
          <w:szCs w:val="28"/>
        </w:rPr>
        <w:t>red</w:t>
      </w:r>
      <w:r w:rsidRPr="00AA45E7">
        <w:rPr>
          <w:sz w:val="28"/>
          <w:szCs w:val="28"/>
        </w:rPr>
        <w:t>ag Nenadov, Doru Pantin, Nicu Cărănean</w:t>
      </w:r>
      <w:r w:rsidRPr="00AA45E7">
        <w:rPr>
          <w:rFonts w:hAnsi="Calibri"/>
          <w:sz w:val="28"/>
          <w:szCs w:val="28"/>
        </w:rPr>
        <w:t>ț</w:t>
      </w:r>
      <w:r w:rsidR="00B3388F">
        <w:rPr>
          <w:sz w:val="28"/>
          <w:szCs w:val="28"/>
        </w:rPr>
        <w:t>, Mitrici Draga</w:t>
      </w:r>
      <w:r w:rsidRPr="00AA45E7">
        <w:rPr>
          <w:sz w:val="28"/>
          <w:szCs w:val="28"/>
        </w:rPr>
        <w:t>, la mijloc jucau Bora, Tisza, Cri</w:t>
      </w:r>
      <w:r w:rsidRPr="00AA45E7">
        <w:rPr>
          <w:rFonts w:hAnsi="Calibri"/>
          <w:sz w:val="28"/>
          <w:szCs w:val="28"/>
        </w:rPr>
        <w:t>ș</w:t>
      </w:r>
      <w:r w:rsidRPr="00AA45E7">
        <w:rPr>
          <w:sz w:val="28"/>
          <w:szCs w:val="28"/>
        </w:rPr>
        <w:t>an, Borugă, iar în fa</w:t>
      </w:r>
      <w:r w:rsidRPr="00AA45E7">
        <w:rPr>
          <w:rFonts w:hAnsi="Calibri"/>
          <w:sz w:val="28"/>
          <w:szCs w:val="28"/>
        </w:rPr>
        <w:t>ț</w:t>
      </w:r>
      <w:r w:rsidRPr="00AA45E7">
        <w:rPr>
          <w:sz w:val="28"/>
          <w:szCs w:val="28"/>
        </w:rPr>
        <w:t xml:space="preserve">ă Mircu Maxim </w:t>
      </w:r>
      <w:r w:rsidRPr="00AA45E7">
        <w:rPr>
          <w:rFonts w:hAnsi="Calibri"/>
          <w:sz w:val="28"/>
          <w:szCs w:val="28"/>
        </w:rPr>
        <w:t>ș</w:t>
      </w:r>
      <w:r w:rsidRPr="00AA45E7">
        <w:rPr>
          <w:sz w:val="28"/>
          <w:szCs w:val="28"/>
        </w:rPr>
        <w:t>i Jebeleanu”.</w:t>
      </w:r>
      <w:r w:rsidRPr="00AA45E7">
        <w:rPr>
          <w:sz w:val="28"/>
          <w:szCs w:val="28"/>
          <w:vertAlign w:val="superscript"/>
        </w:rPr>
        <w:t>57</w:t>
      </w:r>
      <w:r w:rsidRPr="00AA45E7">
        <w:rPr>
          <w:sz w:val="28"/>
          <w:szCs w:val="28"/>
        </w:rPr>
        <w:t xml:space="preserve"> O perioadă în care marele meci era jucat împotriva celor de la Mure</w:t>
      </w:r>
      <w:r w:rsidRPr="00AA45E7">
        <w:rPr>
          <w:rFonts w:hAnsi="Calibri"/>
          <w:sz w:val="28"/>
          <w:szCs w:val="28"/>
        </w:rPr>
        <w:t>ș</w:t>
      </w:r>
      <w:r w:rsidRPr="00AA45E7">
        <w:rPr>
          <w:sz w:val="28"/>
          <w:szCs w:val="28"/>
        </w:rPr>
        <w:t>ul Zădăreni, însă „meciuri tari erau cu toate echipele de pe rută”.</w:t>
      </w:r>
      <w:r w:rsidRPr="00AA45E7">
        <w:rPr>
          <w:sz w:val="28"/>
          <w:szCs w:val="28"/>
          <w:vertAlign w:val="superscript"/>
        </w:rPr>
        <w:t>58</w:t>
      </w:r>
      <w:r w:rsidRPr="00AA45E7">
        <w:rPr>
          <w:sz w:val="28"/>
          <w:szCs w:val="28"/>
        </w:rPr>
        <w:t xml:space="preserve"> În acest context trebuie amintit faptul că în echipă au activat doi jucători de excep</w:t>
      </w:r>
      <w:r w:rsidRPr="00AA45E7">
        <w:rPr>
          <w:rFonts w:hAnsi="Calibri"/>
          <w:sz w:val="28"/>
          <w:szCs w:val="28"/>
        </w:rPr>
        <w:t>ț</w:t>
      </w:r>
      <w:r w:rsidRPr="00AA45E7">
        <w:rPr>
          <w:sz w:val="28"/>
          <w:szCs w:val="28"/>
        </w:rPr>
        <w:t>ie, în spe</w:t>
      </w:r>
      <w:r w:rsidRPr="00AA45E7">
        <w:rPr>
          <w:rFonts w:hAnsi="Calibri"/>
          <w:sz w:val="28"/>
          <w:szCs w:val="28"/>
        </w:rPr>
        <w:t>ț</w:t>
      </w:r>
      <w:r w:rsidRPr="00AA45E7">
        <w:rPr>
          <w:sz w:val="28"/>
          <w:szCs w:val="28"/>
        </w:rPr>
        <w:t>ă Maxim Mircu, un fotbalist-simbol al Felnacului. În conformitate cu afirma</w:t>
      </w:r>
      <w:r w:rsidRPr="00AA45E7">
        <w:rPr>
          <w:rFonts w:hAnsi="Calibri"/>
          <w:sz w:val="28"/>
          <w:szCs w:val="28"/>
        </w:rPr>
        <w:t>ț</w:t>
      </w:r>
      <w:r w:rsidRPr="00AA45E7">
        <w:rPr>
          <w:sz w:val="28"/>
          <w:szCs w:val="28"/>
        </w:rPr>
        <w:t>iile surselor orale, provocate la numirea a trei jucători emblematici ai Felnacului, acesta a fost unul dintre cei mai buni fotbali</w:t>
      </w:r>
      <w:r w:rsidRPr="00AA45E7">
        <w:rPr>
          <w:rFonts w:hAnsi="Calibri"/>
          <w:sz w:val="28"/>
          <w:szCs w:val="28"/>
        </w:rPr>
        <w:t>ș</w:t>
      </w:r>
      <w:r w:rsidRPr="00AA45E7">
        <w:rPr>
          <w:sz w:val="28"/>
          <w:szCs w:val="28"/>
        </w:rPr>
        <w:t xml:space="preserve">ti din istoria Victoriei Felnac, alături de Liviu Petcu </w:t>
      </w:r>
      <w:r w:rsidRPr="00AA45E7">
        <w:rPr>
          <w:rFonts w:hAnsi="Calibri"/>
          <w:sz w:val="28"/>
          <w:szCs w:val="28"/>
        </w:rPr>
        <w:t>ș</w:t>
      </w:r>
      <w:r w:rsidRPr="00AA45E7">
        <w:rPr>
          <w:sz w:val="28"/>
          <w:szCs w:val="28"/>
        </w:rPr>
        <w:t xml:space="preserve">i Ioan Sala, ultimul considerându-l cu fair-play pe Maxim drept cel mai bun fotbalist care a activat la Vife </w:t>
      </w:r>
      <w:r w:rsidRPr="00AA45E7">
        <w:rPr>
          <w:rFonts w:hAnsi="Calibri"/>
          <w:sz w:val="28"/>
          <w:szCs w:val="28"/>
        </w:rPr>
        <w:t>ș</w:t>
      </w:r>
      <w:r w:rsidRPr="00AA45E7">
        <w:rPr>
          <w:sz w:val="28"/>
          <w:szCs w:val="28"/>
        </w:rPr>
        <w:t>i pe care l-a văzut în campionatul jude</w:t>
      </w:r>
      <w:r w:rsidRPr="00AA45E7">
        <w:rPr>
          <w:rFonts w:hAnsi="Calibri"/>
          <w:sz w:val="28"/>
          <w:szCs w:val="28"/>
        </w:rPr>
        <w:t>ț</w:t>
      </w:r>
      <w:r w:rsidRPr="00AA45E7">
        <w:rPr>
          <w:sz w:val="28"/>
          <w:szCs w:val="28"/>
        </w:rPr>
        <w:t xml:space="preserve">ean în calitate de jucător, de antrenor sau de suporter al Victoriei. </w:t>
      </w:r>
    </w:p>
    <w:p w14:paraId="3321CF92" w14:textId="77777777" w:rsidR="00F57CCF" w:rsidRPr="00AA45E7" w:rsidRDefault="00F57CCF" w:rsidP="00F57CCF">
      <w:pPr>
        <w:jc w:val="center"/>
      </w:pPr>
      <w:r w:rsidRPr="00AA45E7">
        <w:pict w14:anchorId="235CAA28">
          <v:shape id="_x0000_i1038" type="#_x0000_t75" style="width:381pt;height:169.5pt">
            <v:imagedata r:id="rId21" o:title="8"/>
          </v:shape>
        </w:pict>
      </w:r>
    </w:p>
    <w:p w14:paraId="3324DC7F" w14:textId="77777777" w:rsidR="005F06C7" w:rsidRPr="00AA45E7" w:rsidRDefault="00307A09" w:rsidP="00F57CCF">
      <w:pPr>
        <w:jc w:val="center"/>
      </w:pPr>
      <w:r>
        <w:t>Victoria Felnac în ediţia 1983/</w:t>
      </w:r>
      <w:r w:rsidR="00F57CCF" w:rsidRPr="00AA45E7">
        <w:t>1984</w:t>
      </w:r>
    </w:p>
    <w:p w14:paraId="282BC06A" w14:textId="77777777" w:rsidR="00D624B3" w:rsidRDefault="00D624B3" w:rsidP="00F57CCF">
      <w:pPr>
        <w:jc w:val="both"/>
        <w:rPr>
          <w:sz w:val="28"/>
          <w:szCs w:val="28"/>
        </w:rPr>
      </w:pPr>
      <w:r>
        <w:rPr>
          <w:sz w:val="28"/>
          <w:szCs w:val="28"/>
        </w:rPr>
        <w:pict w14:anchorId="34F87B80">
          <v:shape id="_x0000_i1039" type="#_x0000_t75" style="width:365.25pt;height:230.25pt">
            <v:imagedata r:id="rId22" o:title="2015-03-09 08"/>
          </v:shape>
        </w:pict>
      </w:r>
    </w:p>
    <w:p w14:paraId="318178E7" w14:textId="77777777" w:rsidR="00E2358B" w:rsidRPr="00E2358B" w:rsidRDefault="00E2358B" w:rsidP="00E2358B">
      <w:pPr>
        <w:jc w:val="center"/>
      </w:pPr>
      <w:r>
        <w:t>Victoria Felnac în ediţia 1986</w:t>
      </w:r>
      <w:r w:rsidR="00307A09">
        <w:t>/</w:t>
      </w:r>
      <w:r>
        <w:t>1987</w:t>
      </w:r>
    </w:p>
    <w:p w14:paraId="4F07F9F4" w14:textId="77777777" w:rsidR="00D55D57" w:rsidRDefault="00D624B3" w:rsidP="00F57CCF">
      <w:pPr>
        <w:jc w:val="both"/>
        <w:rPr>
          <w:sz w:val="28"/>
          <w:szCs w:val="28"/>
        </w:rPr>
      </w:pPr>
      <w:r>
        <w:rPr>
          <w:sz w:val="28"/>
          <w:szCs w:val="28"/>
        </w:rPr>
        <w:t xml:space="preserve">         </w:t>
      </w:r>
      <w:r w:rsidR="00830844" w:rsidRPr="00AA45E7">
        <w:rPr>
          <w:sz w:val="28"/>
          <w:szCs w:val="28"/>
        </w:rPr>
        <w:t xml:space="preserve">Desigur acest demers este lacunar în virtutea faptului că persoanele intervievate sunt vârstnici care evident că au ignorat jucătorii de după </w:t>
      </w:r>
      <w:r w:rsidR="0064006B">
        <w:rPr>
          <w:sz w:val="28"/>
          <w:szCs w:val="28"/>
        </w:rPr>
        <w:t xml:space="preserve">anii </w:t>
      </w:r>
      <w:r w:rsidR="0064006B" w:rsidRPr="00AA45E7">
        <w:t>’</w:t>
      </w:r>
      <w:r w:rsidR="00830844" w:rsidRPr="00AA45E7">
        <w:rPr>
          <w:sz w:val="28"/>
          <w:szCs w:val="28"/>
        </w:rPr>
        <w:t>90, genera</w:t>
      </w:r>
      <w:r w:rsidR="00830844" w:rsidRPr="00AA45E7">
        <w:rPr>
          <w:rFonts w:hAnsi="Calibri"/>
          <w:sz w:val="28"/>
          <w:szCs w:val="28"/>
        </w:rPr>
        <w:t>ț</w:t>
      </w:r>
      <w:r w:rsidR="00830844" w:rsidRPr="00AA45E7">
        <w:rPr>
          <w:sz w:val="28"/>
          <w:szCs w:val="28"/>
        </w:rPr>
        <w:t xml:space="preserve">iile trecute având </w:t>
      </w:r>
      <w:r w:rsidR="00830844" w:rsidRPr="00AA45E7">
        <w:rPr>
          <w:rFonts w:hAnsi="Calibri"/>
          <w:sz w:val="28"/>
          <w:szCs w:val="28"/>
        </w:rPr>
        <w:t>ș</w:t>
      </w:r>
      <w:r w:rsidR="00830844" w:rsidRPr="00AA45E7">
        <w:rPr>
          <w:sz w:val="28"/>
          <w:szCs w:val="28"/>
        </w:rPr>
        <w:t>i avantajul areolei încărcate cu legendă, trebuind precizat că numărul jucătorilor men</w:t>
      </w:r>
      <w:r w:rsidR="00830844" w:rsidRPr="00AA45E7">
        <w:rPr>
          <w:rFonts w:hAnsi="Calibri"/>
          <w:sz w:val="28"/>
          <w:szCs w:val="28"/>
        </w:rPr>
        <w:t>ț</w:t>
      </w:r>
      <w:r w:rsidR="00830844" w:rsidRPr="00AA45E7">
        <w:rPr>
          <w:sz w:val="28"/>
          <w:szCs w:val="28"/>
        </w:rPr>
        <w:t>iona</w:t>
      </w:r>
      <w:r w:rsidR="00830844" w:rsidRPr="00AA45E7">
        <w:rPr>
          <w:rFonts w:hAnsi="Calibri"/>
          <w:sz w:val="28"/>
          <w:szCs w:val="28"/>
        </w:rPr>
        <w:t>ț</w:t>
      </w:r>
      <w:r w:rsidR="00830844" w:rsidRPr="00AA45E7">
        <w:rPr>
          <w:sz w:val="28"/>
          <w:szCs w:val="28"/>
        </w:rPr>
        <w:t xml:space="preserve">i cu subiectivism la capitolul jucători reprezentativi este destul de consistent </w:t>
      </w:r>
      <w:r w:rsidR="00830844" w:rsidRPr="00AA45E7">
        <w:rPr>
          <w:rFonts w:hAnsi="Calibri"/>
          <w:sz w:val="28"/>
          <w:szCs w:val="28"/>
        </w:rPr>
        <w:t>ș</w:t>
      </w:r>
      <w:r w:rsidR="00830844" w:rsidRPr="00AA45E7">
        <w:rPr>
          <w:sz w:val="28"/>
          <w:szCs w:val="28"/>
        </w:rPr>
        <w:t>i diversificat. Cu toate acestea absolut to</w:t>
      </w:r>
      <w:r w:rsidR="00830844" w:rsidRPr="00AA45E7">
        <w:rPr>
          <w:rFonts w:hAnsi="Calibri"/>
          <w:sz w:val="28"/>
          <w:szCs w:val="28"/>
        </w:rPr>
        <w:t>ț</w:t>
      </w:r>
      <w:r w:rsidR="00830844" w:rsidRPr="00AA45E7">
        <w:rPr>
          <w:sz w:val="28"/>
          <w:szCs w:val="28"/>
        </w:rPr>
        <w:t>i suporterii vârstnici intervieva</w:t>
      </w:r>
      <w:r w:rsidR="00830844" w:rsidRPr="00AA45E7">
        <w:rPr>
          <w:rFonts w:hAnsi="Calibri"/>
          <w:sz w:val="28"/>
          <w:szCs w:val="28"/>
        </w:rPr>
        <w:t>ț</w:t>
      </w:r>
      <w:r w:rsidR="00830844" w:rsidRPr="00AA45E7">
        <w:rPr>
          <w:sz w:val="28"/>
          <w:szCs w:val="28"/>
        </w:rPr>
        <w:t xml:space="preserve">i au considerat că Mircu nu </w:t>
      </w:r>
      <w:r w:rsidR="00830844" w:rsidRPr="00AA45E7">
        <w:rPr>
          <w:rFonts w:hAnsi="Calibri"/>
          <w:sz w:val="28"/>
          <w:szCs w:val="28"/>
        </w:rPr>
        <w:t>ș</w:t>
      </w:r>
      <w:r w:rsidR="00830844" w:rsidRPr="00AA45E7">
        <w:rPr>
          <w:sz w:val="28"/>
          <w:szCs w:val="28"/>
        </w:rPr>
        <w:t>i-a valorificat imensul talent la un poten</w:t>
      </w:r>
      <w:r w:rsidR="00830844" w:rsidRPr="00AA45E7">
        <w:rPr>
          <w:rFonts w:hAnsi="Calibri"/>
          <w:sz w:val="28"/>
          <w:szCs w:val="28"/>
        </w:rPr>
        <w:t>ț</w:t>
      </w:r>
      <w:r w:rsidR="00830844" w:rsidRPr="00AA45E7">
        <w:rPr>
          <w:sz w:val="28"/>
          <w:szCs w:val="28"/>
        </w:rPr>
        <w:t>ial maxim, în condi</w:t>
      </w:r>
      <w:r w:rsidR="00830844" w:rsidRPr="00AA45E7">
        <w:rPr>
          <w:rFonts w:hAnsi="Calibri"/>
          <w:sz w:val="28"/>
          <w:szCs w:val="28"/>
        </w:rPr>
        <w:t>ț</w:t>
      </w:r>
      <w:r w:rsidR="00830844" w:rsidRPr="00AA45E7">
        <w:rPr>
          <w:sz w:val="28"/>
          <w:szCs w:val="28"/>
        </w:rPr>
        <w:t xml:space="preserve">iile în care a fost la un moment dat a fost în curtea echipei UTA. Practic jucătorul nostru a ales să fie un simbol al satului, în detrimentul unei cariere fotbalistice la echipe din liga I sau liga a II-a, pe atunci Divizia A </w:t>
      </w:r>
      <w:r w:rsidR="00830844" w:rsidRPr="00AA45E7">
        <w:rPr>
          <w:rFonts w:hAnsi="Calibri"/>
          <w:sz w:val="28"/>
          <w:szCs w:val="28"/>
        </w:rPr>
        <w:t>ș</w:t>
      </w:r>
      <w:r w:rsidR="00830844" w:rsidRPr="00AA45E7">
        <w:rPr>
          <w:sz w:val="28"/>
          <w:szCs w:val="28"/>
        </w:rPr>
        <w:t xml:space="preserve">i Divizia B. </w:t>
      </w:r>
    </w:p>
    <w:p w14:paraId="000CDCC9" w14:textId="77777777" w:rsidR="00242088" w:rsidRPr="00AA45E7" w:rsidRDefault="00D55D57" w:rsidP="00F57CCF">
      <w:pPr>
        <w:jc w:val="both"/>
      </w:pPr>
      <w:r>
        <w:rPr>
          <w:sz w:val="28"/>
          <w:szCs w:val="28"/>
        </w:rPr>
        <w:t xml:space="preserve">         </w:t>
      </w:r>
      <w:r w:rsidR="00830844" w:rsidRPr="00AA45E7">
        <w:rPr>
          <w:sz w:val="28"/>
          <w:szCs w:val="28"/>
        </w:rPr>
        <w:t>Pe de altă parte, dacă tot suntem la capitolul superlative, trebuie amintit că jucătorul cu cel mai impresionant palmares este de departe portarul Mitrov Mihai, care are în palmares meciuri apărate în liga I la UTA Arad</w:t>
      </w:r>
      <w:r w:rsidR="00B23573">
        <w:rPr>
          <w:sz w:val="28"/>
          <w:szCs w:val="28"/>
        </w:rPr>
        <w:t>, precum</w:t>
      </w:r>
      <w:r w:rsidR="00830844" w:rsidRPr="00AA45E7">
        <w:rPr>
          <w:sz w:val="28"/>
          <w:szCs w:val="28"/>
        </w:rPr>
        <w:t xml:space="preserve"> </w:t>
      </w:r>
      <w:r w:rsidR="00830844" w:rsidRPr="00AA45E7">
        <w:rPr>
          <w:rFonts w:hAnsi="Calibri"/>
          <w:sz w:val="28"/>
          <w:szCs w:val="28"/>
        </w:rPr>
        <w:t>ș</w:t>
      </w:r>
      <w:r w:rsidR="00830844" w:rsidRPr="00AA45E7">
        <w:rPr>
          <w:sz w:val="28"/>
          <w:szCs w:val="28"/>
        </w:rPr>
        <w:t xml:space="preserve">i sezoane în care a apărat în liga a II-a la Vagonul Arad, unde în diferite perioade </w:t>
      </w:r>
      <w:r w:rsidR="00B23573">
        <w:rPr>
          <w:sz w:val="28"/>
          <w:szCs w:val="28"/>
        </w:rPr>
        <w:t xml:space="preserve">de timp </w:t>
      </w:r>
      <w:r w:rsidR="00830844" w:rsidRPr="00AA45E7">
        <w:rPr>
          <w:sz w:val="28"/>
          <w:szCs w:val="28"/>
        </w:rPr>
        <w:t xml:space="preserve">a fost </w:t>
      </w:r>
      <w:r w:rsidR="00830844" w:rsidRPr="00AA45E7">
        <w:rPr>
          <w:rFonts w:hAnsi="Calibri"/>
          <w:sz w:val="28"/>
          <w:szCs w:val="28"/>
        </w:rPr>
        <w:t>ș</w:t>
      </w:r>
      <w:r w:rsidR="00830844" w:rsidRPr="00AA45E7">
        <w:rPr>
          <w:sz w:val="28"/>
          <w:szCs w:val="28"/>
        </w:rPr>
        <w:t xml:space="preserve">i titular incontestabil: „La UTA m-au luat la juniori în sezonul 1978/1979 </w:t>
      </w:r>
      <w:r w:rsidR="00830844" w:rsidRPr="00AA45E7">
        <w:rPr>
          <w:rFonts w:hAnsi="Calibri"/>
          <w:sz w:val="28"/>
          <w:szCs w:val="28"/>
        </w:rPr>
        <w:t>ș</w:t>
      </w:r>
      <w:r w:rsidR="00830844" w:rsidRPr="00AA45E7">
        <w:rPr>
          <w:sz w:val="28"/>
          <w:szCs w:val="28"/>
        </w:rPr>
        <w:t>i chiar am apărat în deschiderea meciului cu Gloria Buzău la meciul de juniori”</w:t>
      </w:r>
      <w:r w:rsidR="00830844" w:rsidRPr="00AA45E7">
        <w:rPr>
          <w:sz w:val="28"/>
          <w:szCs w:val="28"/>
          <w:vertAlign w:val="superscript"/>
        </w:rPr>
        <w:t>59</w:t>
      </w:r>
      <w:r w:rsidR="00830844" w:rsidRPr="00AA45E7">
        <w:rPr>
          <w:sz w:val="28"/>
          <w:szCs w:val="28"/>
        </w:rPr>
        <w:t>. Meciul cu Buzăul este unul de tristă amintire pentru uti</w:t>
      </w:r>
      <w:r w:rsidR="00830844" w:rsidRPr="00AA45E7">
        <w:rPr>
          <w:rFonts w:hAnsi="Calibri"/>
          <w:sz w:val="28"/>
          <w:szCs w:val="28"/>
        </w:rPr>
        <w:t>ș</w:t>
      </w:r>
      <w:r w:rsidR="00830844" w:rsidRPr="00AA45E7">
        <w:rPr>
          <w:sz w:val="28"/>
          <w:szCs w:val="28"/>
        </w:rPr>
        <w:t>ti în condi</w:t>
      </w:r>
      <w:r w:rsidR="00830844" w:rsidRPr="00AA45E7">
        <w:rPr>
          <w:rFonts w:hAnsi="Calibri"/>
          <w:sz w:val="28"/>
          <w:szCs w:val="28"/>
        </w:rPr>
        <w:t>ț</w:t>
      </w:r>
      <w:r w:rsidR="00830844" w:rsidRPr="00AA45E7">
        <w:rPr>
          <w:sz w:val="28"/>
          <w:szCs w:val="28"/>
        </w:rPr>
        <w:t xml:space="preserve">iile în care cea mai galonată echipă românească de până atunci a retrogradat pentru prima oară în istoria ei în liga a II-a, unde a promovat în Divizia A doi ani mai târziu în sezonul 1981/1982. </w:t>
      </w:r>
    </w:p>
    <w:p w14:paraId="087EC804" w14:textId="77777777" w:rsidR="00242088" w:rsidRPr="00AA45E7" w:rsidRDefault="00B23573" w:rsidP="00242088">
      <w:pPr>
        <w:jc w:val="center"/>
      </w:pPr>
      <w:r w:rsidRPr="00AA45E7">
        <w:pict w14:anchorId="3BA6B577">
          <v:shape id="_x0000_i1040" type="#_x0000_t75" style="width:223.5pt;height:297.75pt">
            <v:imagedata r:id="rId23" o:title="securedownload"/>
          </v:shape>
        </w:pict>
      </w:r>
    </w:p>
    <w:p w14:paraId="02CBEF64" w14:textId="77777777" w:rsidR="004741E3" w:rsidRDefault="004741E3" w:rsidP="00242088">
      <w:pPr>
        <w:jc w:val="center"/>
      </w:pPr>
    </w:p>
    <w:p w14:paraId="64AB775B" w14:textId="77777777" w:rsidR="00242088" w:rsidRPr="00AA45E7" w:rsidRDefault="00242088" w:rsidP="00242088">
      <w:pPr>
        <w:jc w:val="center"/>
      </w:pPr>
      <w:r w:rsidRPr="00AA45E7">
        <w:t>Mitrov Mihai în meciul UTA-Universitatea Craiova</w:t>
      </w:r>
    </w:p>
    <w:p w14:paraId="210ED644" w14:textId="77777777" w:rsidR="004741E3" w:rsidRDefault="006C0219" w:rsidP="00830844">
      <w:pPr>
        <w:keepNext/>
        <w:widowControl w:val="0"/>
        <w:autoSpaceDE w:val="0"/>
        <w:autoSpaceDN w:val="0"/>
        <w:adjustRightInd w:val="0"/>
        <w:jc w:val="both"/>
        <w:rPr>
          <w:sz w:val="28"/>
          <w:szCs w:val="28"/>
        </w:rPr>
      </w:pPr>
      <w:r w:rsidRPr="00AA45E7">
        <w:rPr>
          <w:sz w:val="28"/>
          <w:szCs w:val="28"/>
        </w:rPr>
        <w:t xml:space="preserve">          </w:t>
      </w:r>
    </w:p>
    <w:p w14:paraId="513EBECD" w14:textId="77777777" w:rsidR="00830844" w:rsidRPr="00AA45E7" w:rsidRDefault="004741E3" w:rsidP="00830844">
      <w:pPr>
        <w:keepNext/>
        <w:widowControl w:val="0"/>
        <w:autoSpaceDE w:val="0"/>
        <w:autoSpaceDN w:val="0"/>
        <w:adjustRightInd w:val="0"/>
        <w:jc w:val="both"/>
        <w:rPr>
          <w:sz w:val="28"/>
          <w:szCs w:val="28"/>
        </w:rPr>
      </w:pPr>
      <w:r>
        <w:rPr>
          <w:sz w:val="28"/>
          <w:szCs w:val="28"/>
        </w:rPr>
        <w:t xml:space="preserve">          </w:t>
      </w:r>
      <w:r w:rsidR="00830844" w:rsidRPr="00AA45E7">
        <w:rPr>
          <w:sz w:val="28"/>
          <w:szCs w:val="28"/>
        </w:rPr>
        <w:t>Cert este că Mitrov a rămas la UTA, fiind promovat în ciuda tinere</w:t>
      </w:r>
      <w:r w:rsidR="00830844" w:rsidRPr="00AA45E7">
        <w:rPr>
          <w:rFonts w:hAnsi="Calibri"/>
          <w:sz w:val="28"/>
          <w:szCs w:val="28"/>
        </w:rPr>
        <w:t>ț</w:t>
      </w:r>
      <w:r w:rsidR="00830844" w:rsidRPr="00AA45E7">
        <w:rPr>
          <w:sz w:val="28"/>
          <w:szCs w:val="28"/>
        </w:rPr>
        <w:t>ii sale la echipa de seniori ca al treilea portar</w:t>
      </w:r>
      <w:r w:rsidR="006F6A5E" w:rsidRPr="00AA45E7">
        <w:rPr>
          <w:sz w:val="28"/>
          <w:szCs w:val="28"/>
        </w:rPr>
        <w:t xml:space="preserve"> al echipei, apărând buturile Bă</w:t>
      </w:r>
      <w:r w:rsidR="00830844" w:rsidRPr="00AA45E7">
        <w:rPr>
          <w:sz w:val="28"/>
          <w:szCs w:val="28"/>
        </w:rPr>
        <w:t xml:space="preserve">trânei Doamne a fotbalului românesc în câteva meciuri: „În Divizia A am apărat cu Universitatea Craiova, cu echipa care a ajuns în </w:t>
      </w:r>
      <w:r w:rsidR="002C3BFA">
        <w:rPr>
          <w:sz w:val="28"/>
          <w:szCs w:val="28"/>
        </w:rPr>
        <w:t>’</w:t>
      </w:r>
      <w:r w:rsidR="00830844" w:rsidRPr="00AA45E7">
        <w:rPr>
          <w:sz w:val="28"/>
          <w:szCs w:val="28"/>
        </w:rPr>
        <w:t>83 în semifinale în Cupa UEFA. Când m-au anun</w:t>
      </w:r>
      <w:r w:rsidR="00830844" w:rsidRPr="00AA45E7">
        <w:rPr>
          <w:rFonts w:hAnsi="Calibri"/>
          <w:sz w:val="28"/>
          <w:szCs w:val="28"/>
        </w:rPr>
        <w:t>ț</w:t>
      </w:r>
      <w:r w:rsidR="00830844" w:rsidRPr="00AA45E7">
        <w:rPr>
          <w:sz w:val="28"/>
          <w:szCs w:val="28"/>
        </w:rPr>
        <w:t xml:space="preserve">at că apăr abia mi-am putut lega </w:t>
      </w:r>
      <w:r w:rsidR="00830844" w:rsidRPr="00AA45E7">
        <w:rPr>
          <w:rFonts w:hAnsi="Calibri"/>
          <w:sz w:val="28"/>
          <w:szCs w:val="28"/>
        </w:rPr>
        <w:t>ș</w:t>
      </w:r>
      <w:r w:rsidR="00830844" w:rsidRPr="00AA45E7">
        <w:rPr>
          <w:sz w:val="28"/>
          <w:szCs w:val="28"/>
        </w:rPr>
        <w:t>ireturile de emo</w:t>
      </w:r>
      <w:r w:rsidR="00830844" w:rsidRPr="00AA45E7">
        <w:rPr>
          <w:rFonts w:hAnsi="Calibri"/>
          <w:sz w:val="28"/>
          <w:szCs w:val="28"/>
        </w:rPr>
        <w:t>ț</w:t>
      </w:r>
      <w:r w:rsidR="00830844" w:rsidRPr="00AA45E7">
        <w:rPr>
          <w:sz w:val="28"/>
          <w:szCs w:val="28"/>
        </w:rPr>
        <w:t>ie. Eram tânăr... Am făcut 0-0. Erau peste 20.000 de spectatori. Nebunie, nu alta! Stăteau spectatorii pe blocuri, prin copaci, pe trenurile din spatele stadionului. Oricum în sezonul ăla am văzut toate meciurile din A, dar niciunde nu era public ca să s</w:t>
      </w:r>
      <w:r w:rsidR="006F6A5E" w:rsidRPr="00AA45E7">
        <w:rPr>
          <w:sz w:val="28"/>
          <w:szCs w:val="28"/>
        </w:rPr>
        <w:t>e compare cu Aradul. Poate la Ti</w:t>
      </w:r>
      <w:r w:rsidR="00830844" w:rsidRPr="00AA45E7">
        <w:rPr>
          <w:sz w:val="28"/>
          <w:szCs w:val="28"/>
        </w:rPr>
        <w:t>mi</w:t>
      </w:r>
      <w:r w:rsidR="00830844" w:rsidRPr="00AA45E7">
        <w:rPr>
          <w:rFonts w:hAnsi="Calibri"/>
          <w:sz w:val="28"/>
          <w:szCs w:val="28"/>
        </w:rPr>
        <w:t>ș</w:t>
      </w:r>
      <w:r w:rsidR="00830844" w:rsidRPr="00AA45E7">
        <w:rPr>
          <w:sz w:val="28"/>
          <w:szCs w:val="28"/>
        </w:rPr>
        <w:t>oara, dar i-am văzut doar când au jucat cu noi. Meciul cu Craiova a fost unul pe care nu am cum să-l uit... Vârful carierei. Am mai apărat după meciul ăsta, în liga I cu Steagul Ro</w:t>
      </w:r>
      <w:r w:rsidR="00830844" w:rsidRPr="00AA45E7">
        <w:rPr>
          <w:rFonts w:hAnsi="Calibri"/>
          <w:sz w:val="28"/>
          <w:szCs w:val="28"/>
        </w:rPr>
        <w:t>ș</w:t>
      </w:r>
      <w:r w:rsidR="00830844" w:rsidRPr="00AA45E7">
        <w:rPr>
          <w:sz w:val="28"/>
          <w:szCs w:val="28"/>
        </w:rPr>
        <w:t>u Bra</w:t>
      </w:r>
      <w:r w:rsidR="00830844" w:rsidRPr="00AA45E7">
        <w:rPr>
          <w:rFonts w:hAnsi="Calibri"/>
          <w:sz w:val="28"/>
          <w:szCs w:val="28"/>
        </w:rPr>
        <w:t>ș</w:t>
      </w:r>
      <w:r w:rsidR="00830844" w:rsidRPr="00AA45E7">
        <w:rPr>
          <w:sz w:val="28"/>
          <w:szCs w:val="28"/>
        </w:rPr>
        <w:t>ov, cu Farul Constan</w:t>
      </w:r>
      <w:r w:rsidR="00830844" w:rsidRPr="00AA45E7">
        <w:rPr>
          <w:rFonts w:hAnsi="Calibri"/>
          <w:sz w:val="28"/>
          <w:szCs w:val="28"/>
        </w:rPr>
        <w:t>ț</w:t>
      </w:r>
      <w:r w:rsidR="00830844" w:rsidRPr="00AA45E7">
        <w:rPr>
          <w:sz w:val="28"/>
          <w:szCs w:val="28"/>
        </w:rPr>
        <w:t xml:space="preserve">a </w:t>
      </w:r>
      <w:r w:rsidR="00830844" w:rsidRPr="00AA45E7">
        <w:rPr>
          <w:rFonts w:hAnsi="Calibri"/>
          <w:sz w:val="28"/>
          <w:szCs w:val="28"/>
        </w:rPr>
        <w:t>ș</w:t>
      </w:r>
      <w:r w:rsidR="00830844" w:rsidRPr="00AA45E7">
        <w:rPr>
          <w:sz w:val="28"/>
          <w:szCs w:val="28"/>
        </w:rPr>
        <w:t>i într-un amical cu Corvinul lui Lucescu, Gabor, Klein, Rednic, Andone, Mateu</w:t>
      </w:r>
      <w:r w:rsidR="00830844" w:rsidRPr="00AA45E7">
        <w:rPr>
          <w:rFonts w:hAnsi="Calibri"/>
          <w:sz w:val="28"/>
          <w:szCs w:val="28"/>
        </w:rPr>
        <w:t>ț</w:t>
      </w:r>
      <w:r w:rsidR="00830844" w:rsidRPr="00AA45E7">
        <w:rPr>
          <w:sz w:val="28"/>
          <w:szCs w:val="28"/>
        </w:rPr>
        <w:t xml:space="preserve"> ... UTA a picat în B în anul ăla. Eu am ajuns la Vagonul, care juca tot în liga a II-a unde am apărat câteva sezoane. </w:t>
      </w:r>
      <w:r w:rsidR="00830844" w:rsidRPr="00AA45E7">
        <w:rPr>
          <w:rFonts w:hAnsi="Calibri"/>
          <w:sz w:val="28"/>
          <w:szCs w:val="28"/>
        </w:rPr>
        <w:t>Ș</w:t>
      </w:r>
      <w:r w:rsidR="00830844" w:rsidRPr="00AA45E7">
        <w:rPr>
          <w:sz w:val="28"/>
          <w:szCs w:val="28"/>
        </w:rPr>
        <w:t>i acolo au fost meciuri memorabile. Primul meu meci în B a fost cu ASA Târgu-Mure</w:t>
      </w:r>
      <w:r w:rsidR="00830844" w:rsidRPr="00AA45E7">
        <w:rPr>
          <w:rFonts w:hAnsi="Calibri"/>
          <w:sz w:val="28"/>
          <w:szCs w:val="28"/>
        </w:rPr>
        <w:t>ș</w:t>
      </w:r>
      <w:r w:rsidR="00830844" w:rsidRPr="00AA45E7">
        <w:rPr>
          <w:sz w:val="28"/>
          <w:szCs w:val="28"/>
        </w:rPr>
        <w:t>, cu care am făcut 2-2 acasă la Arad, după care a doua etapă am mers la CFR Timi</w:t>
      </w:r>
      <w:r w:rsidR="00830844" w:rsidRPr="00AA45E7">
        <w:rPr>
          <w:rFonts w:hAnsi="Calibri"/>
          <w:sz w:val="28"/>
          <w:szCs w:val="28"/>
        </w:rPr>
        <w:t>ș</w:t>
      </w:r>
      <w:r w:rsidR="00830844" w:rsidRPr="00AA45E7">
        <w:rPr>
          <w:sz w:val="28"/>
          <w:szCs w:val="28"/>
        </w:rPr>
        <w:t>oara. Acolo m-am accidentat rău, m-au călcat pe mână de or trebuit să mă opereze. Fără accidentarea asta, poate că a</w:t>
      </w:r>
      <w:r w:rsidR="00830844" w:rsidRPr="00AA45E7">
        <w:rPr>
          <w:rFonts w:hAnsi="Calibri"/>
          <w:sz w:val="28"/>
          <w:szCs w:val="28"/>
        </w:rPr>
        <w:t>ș</w:t>
      </w:r>
      <w:r w:rsidR="00830844" w:rsidRPr="00AA45E7">
        <w:rPr>
          <w:sz w:val="28"/>
          <w:szCs w:val="28"/>
        </w:rPr>
        <w:t xml:space="preserve"> fi ajuns înapoi în A. Cu Metalul Boc</w:t>
      </w:r>
      <w:r w:rsidR="00830844" w:rsidRPr="00AA45E7">
        <w:rPr>
          <w:rFonts w:hAnsi="Calibri"/>
          <w:sz w:val="28"/>
          <w:szCs w:val="28"/>
        </w:rPr>
        <w:t>ș</w:t>
      </w:r>
      <w:r w:rsidR="00830844" w:rsidRPr="00AA45E7">
        <w:rPr>
          <w:sz w:val="28"/>
          <w:szCs w:val="28"/>
        </w:rPr>
        <w:t xml:space="preserve">a mai târziu mi-am rupt piciorul... Am avut </w:t>
      </w:r>
      <w:r w:rsidR="00830844" w:rsidRPr="00AA45E7">
        <w:rPr>
          <w:rFonts w:hAnsi="Calibri"/>
          <w:sz w:val="28"/>
          <w:szCs w:val="28"/>
        </w:rPr>
        <w:t>ș</w:t>
      </w:r>
      <w:r w:rsidR="00830844" w:rsidRPr="00AA45E7">
        <w:rPr>
          <w:sz w:val="28"/>
          <w:szCs w:val="28"/>
        </w:rPr>
        <w:t>i ghinion</w:t>
      </w:r>
      <w:r w:rsidR="002C3BFA">
        <w:rPr>
          <w:sz w:val="28"/>
          <w:szCs w:val="28"/>
        </w:rPr>
        <w:t>… Am mai jucat la Vife, după care</w:t>
      </w:r>
      <w:r w:rsidR="00830844" w:rsidRPr="00AA45E7">
        <w:rPr>
          <w:sz w:val="28"/>
          <w:szCs w:val="28"/>
        </w:rPr>
        <w:t xml:space="preserve"> am jucat apoi ani buni în liga a II la Vagonul, de la care am plecat în </w:t>
      </w:r>
      <w:r w:rsidR="002C3BFA">
        <w:rPr>
          <w:sz w:val="28"/>
          <w:szCs w:val="28"/>
        </w:rPr>
        <w:t>’</w:t>
      </w:r>
      <w:r w:rsidR="00830844" w:rsidRPr="00AA45E7">
        <w:rPr>
          <w:sz w:val="28"/>
          <w:szCs w:val="28"/>
        </w:rPr>
        <w:t>92, la Frontiera Curtici. Cariera mi-am încheiat-o la Vife”.</w:t>
      </w:r>
      <w:r w:rsidR="00830844" w:rsidRPr="00AA45E7">
        <w:rPr>
          <w:sz w:val="28"/>
          <w:szCs w:val="28"/>
          <w:vertAlign w:val="superscript"/>
        </w:rPr>
        <w:t>60</w:t>
      </w:r>
      <w:r w:rsidR="00830844" w:rsidRPr="00AA45E7">
        <w:rPr>
          <w:sz w:val="28"/>
          <w:szCs w:val="28"/>
        </w:rPr>
        <w:t xml:space="preserve"> Un palmares consistent</w:t>
      </w:r>
      <w:r w:rsidR="00DE29CA">
        <w:rPr>
          <w:sz w:val="28"/>
          <w:szCs w:val="28"/>
        </w:rPr>
        <w:t>, presărat cu meciuri în liga I şi numeroase meciuri în liga a II-a,</w:t>
      </w:r>
      <w:r w:rsidR="00830844" w:rsidRPr="00AA45E7">
        <w:rPr>
          <w:sz w:val="28"/>
          <w:szCs w:val="28"/>
        </w:rPr>
        <w:t xml:space="preserve"> care îi acordă </w:t>
      </w:r>
      <w:r w:rsidR="00DE29CA">
        <w:rPr>
          <w:sz w:val="28"/>
          <w:szCs w:val="28"/>
        </w:rPr>
        <w:t xml:space="preserve">în mod implicit </w:t>
      </w:r>
      <w:r w:rsidR="00830844" w:rsidRPr="00AA45E7">
        <w:rPr>
          <w:sz w:val="28"/>
          <w:szCs w:val="28"/>
        </w:rPr>
        <w:t>lui Mitrov statutul de cel mai de succes fotbalist din istoria Felnacului.</w:t>
      </w:r>
    </w:p>
    <w:p w14:paraId="6F2A9EFA" w14:textId="77777777" w:rsidR="00830844" w:rsidRDefault="00830844" w:rsidP="008727AC">
      <w:pPr>
        <w:keepNext/>
        <w:widowControl w:val="0"/>
        <w:autoSpaceDE w:val="0"/>
        <w:autoSpaceDN w:val="0"/>
        <w:adjustRightInd w:val="0"/>
        <w:rPr>
          <w:b/>
          <w:sz w:val="32"/>
          <w:szCs w:val="32"/>
        </w:rPr>
      </w:pPr>
    </w:p>
    <w:p w14:paraId="5121DB39" w14:textId="77777777" w:rsidR="004741E3" w:rsidRDefault="004741E3" w:rsidP="008727AC">
      <w:pPr>
        <w:keepNext/>
        <w:widowControl w:val="0"/>
        <w:autoSpaceDE w:val="0"/>
        <w:autoSpaceDN w:val="0"/>
        <w:adjustRightInd w:val="0"/>
        <w:rPr>
          <w:b/>
          <w:sz w:val="32"/>
          <w:szCs w:val="32"/>
        </w:rPr>
      </w:pPr>
    </w:p>
    <w:p w14:paraId="1AE40408" w14:textId="77777777" w:rsidR="004741E3" w:rsidRPr="00AA45E7" w:rsidRDefault="004741E3" w:rsidP="008727AC">
      <w:pPr>
        <w:keepNext/>
        <w:widowControl w:val="0"/>
        <w:autoSpaceDE w:val="0"/>
        <w:autoSpaceDN w:val="0"/>
        <w:adjustRightInd w:val="0"/>
        <w:rPr>
          <w:b/>
          <w:sz w:val="32"/>
          <w:szCs w:val="32"/>
        </w:rPr>
      </w:pPr>
    </w:p>
    <w:p w14:paraId="387B7715" w14:textId="77777777" w:rsidR="00830844" w:rsidRPr="00AA45E7" w:rsidRDefault="00830844" w:rsidP="00830844">
      <w:pPr>
        <w:keepNext/>
        <w:widowControl w:val="0"/>
        <w:numPr>
          <w:ilvl w:val="0"/>
          <w:numId w:val="60"/>
        </w:numPr>
        <w:autoSpaceDE w:val="0"/>
        <w:autoSpaceDN w:val="0"/>
        <w:adjustRightInd w:val="0"/>
        <w:jc w:val="center"/>
        <w:rPr>
          <w:b/>
          <w:sz w:val="32"/>
          <w:szCs w:val="32"/>
        </w:rPr>
      </w:pPr>
      <w:r w:rsidRPr="00AA45E7">
        <w:rPr>
          <w:b/>
          <w:sz w:val="32"/>
          <w:szCs w:val="32"/>
        </w:rPr>
        <w:t>Evolu</w:t>
      </w:r>
      <w:r w:rsidRPr="00AA45E7">
        <w:rPr>
          <w:rFonts w:hAnsi="Calibri"/>
          <w:b/>
          <w:sz w:val="32"/>
          <w:szCs w:val="32"/>
        </w:rPr>
        <w:t>ț</w:t>
      </w:r>
      <w:r w:rsidRPr="00AA45E7">
        <w:rPr>
          <w:b/>
          <w:sz w:val="32"/>
          <w:szCs w:val="32"/>
        </w:rPr>
        <w:t>ia echipei după 1989</w:t>
      </w:r>
    </w:p>
    <w:p w14:paraId="739421BD" w14:textId="77777777" w:rsidR="00830844" w:rsidRPr="00AA45E7" w:rsidRDefault="00830844" w:rsidP="00830844">
      <w:pPr>
        <w:keepNext/>
        <w:widowControl w:val="0"/>
        <w:autoSpaceDE w:val="0"/>
        <w:autoSpaceDN w:val="0"/>
        <w:adjustRightInd w:val="0"/>
        <w:jc w:val="both"/>
        <w:rPr>
          <w:sz w:val="28"/>
          <w:szCs w:val="28"/>
        </w:rPr>
      </w:pPr>
    </w:p>
    <w:p w14:paraId="14DF49F2" w14:textId="77777777" w:rsidR="00830844" w:rsidRDefault="00830844" w:rsidP="00830844">
      <w:pPr>
        <w:keepNext/>
        <w:widowControl w:val="0"/>
        <w:autoSpaceDE w:val="0"/>
        <w:autoSpaceDN w:val="0"/>
        <w:adjustRightInd w:val="0"/>
        <w:jc w:val="both"/>
        <w:rPr>
          <w:sz w:val="28"/>
          <w:szCs w:val="28"/>
        </w:rPr>
      </w:pPr>
    </w:p>
    <w:p w14:paraId="55248D2C" w14:textId="77777777" w:rsidR="004741E3" w:rsidRPr="00AA45E7" w:rsidRDefault="004741E3" w:rsidP="00830844">
      <w:pPr>
        <w:keepNext/>
        <w:widowControl w:val="0"/>
        <w:autoSpaceDE w:val="0"/>
        <w:autoSpaceDN w:val="0"/>
        <w:adjustRightInd w:val="0"/>
        <w:jc w:val="both"/>
        <w:rPr>
          <w:sz w:val="28"/>
          <w:szCs w:val="28"/>
        </w:rPr>
      </w:pPr>
    </w:p>
    <w:p w14:paraId="7648BD07" w14:textId="77777777" w:rsidR="00F57CCF" w:rsidRDefault="00B64B97" w:rsidP="004741E3">
      <w:pPr>
        <w:keepNext/>
        <w:widowControl w:val="0"/>
        <w:autoSpaceDE w:val="0"/>
        <w:autoSpaceDN w:val="0"/>
        <w:adjustRightInd w:val="0"/>
        <w:jc w:val="both"/>
        <w:rPr>
          <w:sz w:val="28"/>
          <w:szCs w:val="28"/>
        </w:rPr>
      </w:pPr>
      <w:r>
        <w:rPr>
          <w:sz w:val="28"/>
          <w:szCs w:val="28"/>
        </w:rPr>
        <w:t xml:space="preserve">        </w:t>
      </w:r>
      <w:r w:rsidR="00830844" w:rsidRPr="00AA45E7">
        <w:rPr>
          <w:sz w:val="28"/>
          <w:szCs w:val="28"/>
        </w:rPr>
        <w:t>După revolu</w:t>
      </w:r>
      <w:r w:rsidR="00830844" w:rsidRPr="00AA45E7">
        <w:rPr>
          <w:rFonts w:hAnsi="Calibri"/>
          <w:sz w:val="28"/>
          <w:szCs w:val="28"/>
        </w:rPr>
        <w:t>ț</w:t>
      </w:r>
      <w:r w:rsidR="00830844" w:rsidRPr="00AA45E7">
        <w:rPr>
          <w:sz w:val="28"/>
          <w:szCs w:val="28"/>
        </w:rPr>
        <w:t xml:space="preserve">ia din 1989 </w:t>
      </w:r>
      <w:r w:rsidR="00830844" w:rsidRPr="00AA45E7">
        <w:rPr>
          <w:rFonts w:hAnsi="Calibri"/>
          <w:sz w:val="28"/>
          <w:szCs w:val="28"/>
        </w:rPr>
        <w:t>ș</w:t>
      </w:r>
      <w:r w:rsidR="00830844" w:rsidRPr="00AA45E7">
        <w:rPr>
          <w:sz w:val="28"/>
          <w:szCs w:val="28"/>
        </w:rPr>
        <w:t>i modificările de regim aferente fotbali</w:t>
      </w:r>
      <w:r w:rsidR="00830844" w:rsidRPr="00AA45E7">
        <w:rPr>
          <w:rFonts w:hAnsi="Calibri"/>
          <w:sz w:val="28"/>
          <w:szCs w:val="28"/>
        </w:rPr>
        <w:t>ș</w:t>
      </w:r>
      <w:r w:rsidR="00830844" w:rsidRPr="00AA45E7">
        <w:rPr>
          <w:sz w:val="28"/>
          <w:szCs w:val="28"/>
        </w:rPr>
        <w:t>tii din „genera</w:t>
      </w:r>
      <w:r w:rsidR="00830844" w:rsidRPr="00AA45E7">
        <w:rPr>
          <w:rFonts w:hAnsi="Calibri"/>
          <w:sz w:val="28"/>
          <w:szCs w:val="28"/>
        </w:rPr>
        <w:t>ț</w:t>
      </w:r>
      <w:r w:rsidR="00830844" w:rsidRPr="00AA45E7">
        <w:rPr>
          <w:sz w:val="28"/>
          <w:szCs w:val="28"/>
        </w:rPr>
        <w:t xml:space="preserve">ia Borugă-Tisza” s-au retras la începutul anilor ’90. Practic Vife a mai activat două sezoane în liga a IV, respectiv în sezonul 1990/1991 </w:t>
      </w:r>
      <w:r w:rsidR="00830844" w:rsidRPr="00AA45E7">
        <w:rPr>
          <w:rFonts w:hAnsi="Calibri"/>
          <w:sz w:val="28"/>
          <w:szCs w:val="28"/>
        </w:rPr>
        <w:t>ș</w:t>
      </w:r>
      <w:r w:rsidR="00830844" w:rsidRPr="00AA45E7">
        <w:rPr>
          <w:sz w:val="28"/>
          <w:szCs w:val="28"/>
        </w:rPr>
        <w:t>i în sezonul 1991/1992, în ambele competi</w:t>
      </w:r>
      <w:r w:rsidR="00830844" w:rsidRPr="00AA45E7">
        <w:rPr>
          <w:rFonts w:hAnsi="Calibri"/>
          <w:sz w:val="28"/>
          <w:szCs w:val="28"/>
        </w:rPr>
        <w:t>ț</w:t>
      </w:r>
      <w:r w:rsidR="00830844" w:rsidRPr="00AA45E7">
        <w:rPr>
          <w:sz w:val="28"/>
          <w:szCs w:val="28"/>
        </w:rPr>
        <w:t xml:space="preserve">ii încheind pe locul nouă. Astfel în 1990/1991 Vife a acumulat 26 de puncte, din 30 de meciuri jucate, având 11 victorii, 4 egaluri </w:t>
      </w:r>
      <w:r w:rsidR="00830844" w:rsidRPr="00AA45E7">
        <w:rPr>
          <w:rFonts w:hAnsi="Calibri"/>
          <w:sz w:val="28"/>
          <w:szCs w:val="28"/>
        </w:rPr>
        <w:t>ș</w:t>
      </w:r>
      <w:r w:rsidR="00830844" w:rsidRPr="00AA45E7">
        <w:rPr>
          <w:sz w:val="28"/>
          <w:szCs w:val="28"/>
        </w:rPr>
        <w:t xml:space="preserve">i 15 înfrângeri, cu un golaveraj de 53 de goluri marcate </w:t>
      </w:r>
      <w:r w:rsidR="00830844" w:rsidRPr="00AA45E7">
        <w:rPr>
          <w:rFonts w:hAnsi="Calibri"/>
          <w:sz w:val="28"/>
          <w:szCs w:val="28"/>
        </w:rPr>
        <w:t>ș</w:t>
      </w:r>
      <w:r w:rsidR="00830844" w:rsidRPr="00AA45E7">
        <w:rPr>
          <w:sz w:val="28"/>
          <w:szCs w:val="28"/>
        </w:rPr>
        <w:t>i 68 de goluri primite. În edi</w:t>
      </w:r>
      <w:r w:rsidR="00830844" w:rsidRPr="00AA45E7">
        <w:rPr>
          <w:rFonts w:hAnsi="Calibri"/>
          <w:sz w:val="28"/>
          <w:szCs w:val="28"/>
        </w:rPr>
        <w:t>ț</w:t>
      </w:r>
      <w:r w:rsidR="00830844" w:rsidRPr="00AA45E7">
        <w:rPr>
          <w:sz w:val="28"/>
          <w:szCs w:val="28"/>
        </w:rPr>
        <w:t>ia de campionat 1991/1992, Felnacul a ob</w:t>
      </w:r>
      <w:r w:rsidR="00830844" w:rsidRPr="00AA45E7">
        <w:rPr>
          <w:rFonts w:hAnsi="Calibri"/>
          <w:sz w:val="28"/>
          <w:szCs w:val="28"/>
        </w:rPr>
        <w:t>ț</w:t>
      </w:r>
      <w:r w:rsidR="00830844" w:rsidRPr="00AA45E7">
        <w:rPr>
          <w:sz w:val="28"/>
          <w:szCs w:val="28"/>
        </w:rPr>
        <w:t xml:space="preserve">inut 31 de puncte din 30 de meciuri jucate, învingând de 14 ori, având </w:t>
      </w:r>
      <w:r w:rsidR="00830844" w:rsidRPr="00AA45E7">
        <w:rPr>
          <w:rFonts w:hAnsi="Calibri"/>
          <w:sz w:val="28"/>
          <w:szCs w:val="28"/>
        </w:rPr>
        <w:t>ș</w:t>
      </w:r>
      <w:r w:rsidR="00830844" w:rsidRPr="00AA45E7">
        <w:rPr>
          <w:sz w:val="28"/>
          <w:szCs w:val="28"/>
        </w:rPr>
        <w:t xml:space="preserve">i 3 egaluri </w:t>
      </w:r>
      <w:r w:rsidR="00830844" w:rsidRPr="00AA45E7">
        <w:rPr>
          <w:rFonts w:hAnsi="Calibri"/>
          <w:sz w:val="28"/>
          <w:szCs w:val="28"/>
        </w:rPr>
        <w:t>ș</w:t>
      </w:r>
      <w:r w:rsidR="00830844" w:rsidRPr="00AA45E7">
        <w:rPr>
          <w:sz w:val="28"/>
          <w:szCs w:val="28"/>
        </w:rPr>
        <w:t xml:space="preserve">i 13 înfrângeri. Vife a marcat 62 de goluri </w:t>
      </w:r>
      <w:r w:rsidR="00830844" w:rsidRPr="00AA45E7">
        <w:rPr>
          <w:rFonts w:hAnsi="Calibri"/>
          <w:sz w:val="28"/>
          <w:szCs w:val="28"/>
        </w:rPr>
        <w:t>ș</w:t>
      </w:r>
      <w:r w:rsidR="00830844" w:rsidRPr="00AA45E7">
        <w:rPr>
          <w:sz w:val="28"/>
          <w:szCs w:val="28"/>
        </w:rPr>
        <w:t>i a primit 65, într-un campionat jucat alături de (în ordinea clasamentului) Aurul Negru Pecica, Olimpia Arad, CFR Arad, ICRTI Arad, Mure</w:t>
      </w:r>
      <w:r w:rsidR="00830844" w:rsidRPr="00AA45E7">
        <w:rPr>
          <w:rFonts w:hAnsi="Calibri"/>
          <w:sz w:val="28"/>
          <w:szCs w:val="28"/>
        </w:rPr>
        <w:t>ș</w:t>
      </w:r>
      <w:r w:rsidR="00830844" w:rsidRPr="00AA45E7">
        <w:rPr>
          <w:sz w:val="28"/>
          <w:szCs w:val="28"/>
        </w:rPr>
        <w:t xml:space="preserve">ul Zădăreni, Unirea </w:t>
      </w:r>
      <w:r w:rsidR="00830844" w:rsidRPr="00AA45E7">
        <w:rPr>
          <w:rFonts w:hAnsi="Calibri"/>
          <w:sz w:val="28"/>
          <w:szCs w:val="28"/>
        </w:rPr>
        <w:t>Ș</w:t>
      </w:r>
      <w:r w:rsidR="00830844" w:rsidRPr="00AA45E7">
        <w:rPr>
          <w:sz w:val="28"/>
          <w:szCs w:val="28"/>
        </w:rPr>
        <w:t>ofronea, Victoria Nădlac, Stăruin</w:t>
      </w:r>
      <w:r w:rsidR="00830844" w:rsidRPr="00AA45E7">
        <w:rPr>
          <w:rFonts w:hAnsi="Calibri"/>
          <w:sz w:val="28"/>
          <w:szCs w:val="28"/>
        </w:rPr>
        <w:t>ț</w:t>
      </w:r>
      <w:r w:rsidR="00830844" w:rsidRPr="00AA45E7">
        <w:rPr>
          <w:sz w:val="28"/>
          <w:szCs w:val="28"/>
        </w:rPr>
        <w:t>a Doroban</w:t>
      </w:r>
      <w:r w:rsidR="00830844" w:rsidRPr="00AA45E7">
        <w:rPr>
          <w:rFonts w:hAnsi="Calibri"/>
          <w:sz w:val="28"/>
          <w:szCs w:val="28"/>
        </w:rPr>
        <w:t>ț</w:t>
      </w:r>
      <w:r w:rsidR="00830844" w:rsidRPr="00AA45E7">
        <w:rPr>
          <w:sz w:val="28"/>
          <w:szCs w:val="28"/>
        </w:rPr>
        <w:t>i, Înfră</w:t>
      </w:r>
      <w:r w:rsidR="00830844" w:rsidRPr="00AA45E7">
        <w:rPr>
          <w:rFonts w:hAnsi="Calibri"/>
          <w:sz w:val="28"/>
          <w:szCs w:val="28"/>
        </w:rPr>
        <w:t>ț</w:t>
      </w:r>
      <w:r w:rsidR="00830844" w:rsidRPr="00AA45E7">
        <w:rPr>
          <w:sz w:val="28"/>
          <w:szCs w:val="28"/>
        </w:rPr>
        <w:t>irea Irato</w:t>
      </w:r>
      <w:r w:rsidR="00830844" w:rsidRPr="00AA45E7">
        <w:rPr>
          <w:rFonts w:hAnsi="Calibri"/>
          <w:sz w:val="28"/>
          <w:szCs w:val="28"/>
        </w:rPr>
        <w:t>ș</w:t>
      </w:r>
      <w:r w:rsidR="00830844" w:rsidRPr="00AA45E7">
        <w:rPr>
          <w:sz w:val="28"/>
          <w:szCs w:val="28"/>
        </w:rPr>
        <w:t xml:space="preserve">, Agronomia </w:t>
      </w:r>
      <w:r w:rsidR="00830844" w:rsidRPr="00AA45E7">
        <w:rPr>
          <w:rFonts w:hAnsi="Calibri"/>
          <w:sz w:val="28"/>
          <w:szCs w:val="28"/>
        </w:rPr>
        <w:t>Ș</w:t>
      </w:r>
      <w:r w:rsidR="00830844" w:rsidRPr="00AA45E7">
        <w:rPr>
          <w:sz w:val="28"/>
          <w:szCs w:val="28"/>
        </w:rPr>
        <w:t>agu, Tricou Ro</w:t>
      </w:r>
      <w:r w:rsidR="00830844" w:rsidRPr="00AA45E7">
        <w:rPr>
          <w:rFonts w:hAnsi="Calibri"/>
          <w:sz w:val="28"/>
          <w:szCs w:val="28"/>
        </w:rPr>
        <w:t>ș</w:t>
      </w:r>
      <w:r w:rsidR="00830844" w:rsidRPr="00AA45E7">
        <w:rPr>
          <w:sz w:val="28"/>
          <w:szCs w:val="28"/>
        </w:rPr>
        <w:t xml:space="preserve">u Arad, Unirea </w:t>
      </w:r>
      <w:r w:rsidR="00830844" w:rsidRPr="00AA45E7">
        <w:rPr>
          <w:rFonts w:hAnsi="Calibri"/>
          <w:sz w:val="28"/>
          <w:szCs w:val="28"/>
        </w:rPr>
        <w:t>Ș</w:t>
      </w:r>
      <w:r w:rsidR="00830844" w:rsidRPr="00AA45E7">
        <w:rPr>
          <w:sz w:val="28"/>
          <w:szCs w:val="28"/>
        </w:rPr>
        <w:t>eitin, Fulgerul Arad, Podgoria Ghioroc, Foresta Sânpetru</w:t>
      </w:r>
      <w:r w:rsidR="004741E3">
        <w:rPr>
          <w:rFonts w:hAnsi="Calibri"/>
          <w:sz w:val="28"/>
          <w:szCs w:val="28"/>
        </w:rPr>
        <w:t xml:space="preserve">                                           </w:t>
      </w:r>
      <w:r w:rsidR="004741E3">
        <w:pict w14:anchorId="058C7984">
          <v:shape id="_x0000_i1041" type="#_x0000_t75" style="width:350.25pt;height:212.25pt">
            <v:imagedata r:id="rId24" o:title="20150301_142947" cropleft="415f"/>
          </v:shape>
        </w:pict>
      </w:r>
    </w:p>
    <w:p w14:paraId="5F88B2E5" w14:textId="77777777" w:rsidR="00335220" w:rsidRDefault="00DB1E65" w:rsidP="00DB1E65">
      <w:pPr>
        <w:keepNext/>
        <w:widowControl w:val="0"/>
        <w:autoSpaceDE w:val="0"/>
        <w:autoSpaceDN w:val="0"/>
        <w:adjustRightInd w:val="0"/>
        <w:jc w:val="center"/>
        <w:rPr>
          <w:sz w:val="28"/>
          <w:szCs w:val="28"/>
        </w:rPr>
      </w:pPr>
      <w:r>
        <w:t>Vife</w:t>
      </w:r>
      <w:r w:rsidRPr="00AA45E7">
        <w:t xml:space="preserve"> în anii ’90</w:t>
      </w:r>
    </w:p>
    <w:p w14:paraId="1A43F70D" w14:textId="77777777" w:rsidR="00B23573" w:rsidRPr="004741E3" w:rsidRDefault="004741E3" w:rsidP="00FC5738">
      <w:pPr>
        <w:keepNext/>
        <w:widowControl w:val="0"/>
        <w:autoSpaceDE w:val="0"/>
        <w:autoSpaceDN w:val="0"/>
        <w:adjustRightInd w:val="0"/>
        <w:jc w:val="both"/>
        <w:rPr>
          <w:sz w:val="28"/>
          <w:szCs w:val="28"/>
          <w:vertAlign w:val="superscript"/>
        </w:rPr>
      </w:pPr>
      <w:r w:rsidRPr="00AA45E7">
        <w:rPr>
          <w:sz w:val="28"/>
          <w:szCs w:val="28"/>
        </w:rPr>
        <w:t>German.</w:t>
      </w:r>
      <w:r w:rsidRPr="00AA45E7">
        <w:rPr>
          <w:sz w:val="28"/>
          <w:szCs w:val="28"/>
          <w:vertAlign w:val="superscript"/>
        </w:rPr>
        <w:t>61</w:t>
      </w:r>
      <w:r w:rsidRPr="00AA45E7">
        <w:rPr>
          <w:sz w:val="28"/>
          <w:szCs w:val="28"/>
        </w:rPr>
        <w:t xml:space="preserve"> Ulterior, vreme de mai bine de două decenii Felnacul a activat în liga a V-a </w:t>
      </w:r>
      <w:r w:rsidRPr="00AA45E7">
        <w:rPr>
          <w:rFonts w:hAnsi="Calibri"/>
          <w:sz w:val="28"/>
          <w:szCs w:val="28"/>
        </w:rPr>
        <w:t>ș</w:t>
      </w:r>
      <w:r w:rsidRPr="00AA45E7">
        <w:rPr>
          <w:sz w:val="28"/>
          <w:szCs w:val="28"/>
        </w:rPr>
        <w:t>i în liga a VI-a. La finele anilor ’90 la Vife s-a afirmat o nouă genera</w:t>
      </w:r>
      <w:r w:rsidRPr="00AA45E7">
        <w:rPr>
          <w:rFonts w:hAnsi="Calibri"/>
          <w:sz w:val="28"/>
          <w:szCs w:val="28"/>
        </w:rPr>
        <w:t>ț</w:t>
      </w:r>
      <w:r w:rsidRPr="00AA45E7">
        <w:rPr>
          <w:sz w:val="28"/>
          <w:szCs w:val="28"/>
        </w:rPr>
        <w:t xml:space="preserve">ie de felnăcani, la echipă jucând „Nicu Pecican în poartă... pe teren Alin Corbei, Nicu Ciuban, Paul Rad, Dani Popa, Ciunea, Lelu </w:t>
      </w:r>
      <w:r w:rsidRPr="00AA45E7">
        <w:rPr>
          <w:rFonts w:hAnsi="Calibri"/>
          <w:sz w:val="28"/>
          <w:szCs w:val="28"/>
        </w:rPr>
        <w:t>Ț</w:t>
      </w:r>
      <w:r w:rsidRPr="00AA45E7">
        <w:rPr>
          <w:sz w:val="28"/>
          <w:szCs w:val="28"/>
        </w:rPr>
        <w:t>apo</w:t>
      </w:r>
      <w:r w:rsidRPr="00AA45E7">
        <w:rPr>
          <w:rFonts w:hAnsi="Calibri"/>
          <w:sz w:val="28"/>
          <w:szCs w:val="28"/>
        </w:rPr>
        <w:t>ș</w:t>
      </w:r>
      <w:r w:rsidRPr="00AA45E7">
        <w:rPr>
          <w:sz w:val="28"/>
          <w:szCs w:val="28"/>
        </w:rPr>
        <w:t>, Ro</w:t>
      </w:r>
      <w:r w:rsidRPr="00AA45E7">
        <w:rPr>
          <w:rFonts w:hAnsi="Calibri"/>
          <w:sz w:val="28"/>
          <w:szCs w:val="28"/>
        </w:rPr>
        <w:t>ș</w:t>
      </w:r>
      <w:r w:rsidRPr="00AA45E7">
        <w:rPr>
          <w:sz w:val="28"/>
          <w:szCs w:val="28"/>
        </w:rPr>
        <w:t xml:space="preserve">u (n.a. - Mircea Corbei), Viorel Rad, Oli (n.a. - Oliver Felnacichi) </w:t>
      </w:r>
      <w:r w:rsidRPr="00AA45E7">
        <w:rPr>
          <w:rFonts w:hAnsi="Calibri"/>
          <w:sz w:val="28"/>
          <w:szCs w:val="28"/>
        </w:rPr>
        <w:t>ș</w:t>
      </w:r>
      <w:r w:rsidRPr="00AA45E7">
        <w:rPr>
          <w:sz w:val="28"/>
          <w:szCs w:val="28"/>
        </w:rPr>
        <w:t xml:space="preserve">i Tică </w:t>
      </w:r>
      <w:r>
        <w:rPr>
          <w:sz w:val="28"/>
          <w:szCs w:val="28"/>
        </w:rPr>
        <w:t>Ţicală</w:t>
      </w:r>
      <w:r>
        <w:rPr>
          <w:sz w:val="28"/>
          <w:szCs w:val="28"/>
          <w:vertAlign w:val="superscript"/>
        </w:rPr>
        <w:t xml:space="preserve">62 </w:t>
      </w:r>
      <w:r w:rsidR="00DB1E65" w:rsidRPr="00AA45E7">
        <w:rPr>
          <w:sz w:val="28"/>
          <w:szCs w:val="28"/>
        </w:rPr>
        <w:t xml:space="preserve">O echipă care </w:t>
      </w:r>
      <w:r w:rsidR="00DB1E65">
        <w:rPr>
          <w:sz w:val="28"/>
          <w:szCs w:val="28"/>
        </w:rPr>
        <w:t xml:space="preserve">are cel puţin meritul că </w:t>
      </w:r>
      <w:r w:rsidR="00DB1E65" w:rsidRPr="00AA45E7">
        <w:rPr>
          <w:sz w:val="28"/>
          <w:szCs w:val="28"/>
        </w:rPr>
        <w:t xml:space="preserve">a salvat Felnacul de mediocritatea ligii </w:t>
      </w:r>
      <w:r w:rsidR="00DB1E65">
        <w:rPr>
          <w:sz w:val="28"/>
          <w:szCs w:val="28"/>
        </w:rPr>
        <w:t>a VI-a, promovând în liga a V-a.</w:t>
      </w:r>
      <w:r w:rsidR="00D55D57">
        <w:rPr>
          <w:sz w:val="28"/>
          <w:szCs w:val="28"/>
        </w:rPr>
        <w:t xml:space="preserve"> În virtutea faptului că era o echipă formată din localnici - credem principalul motiv - s-a bucurat de susţinerea felnăcanilor, cum ulterior nici o altă generaţie de fotbalişti</w:t>
      </w:r>
    </w:p>
    <w:p w14:paraId="3C696ADD" w14:textId="77777777" w:rsidR="00F57CCF" w:rsidRDefault="00F57CCF" w:rsidP="00F57CCF"/>
    <w:p w14:paraId="33358284" w14:textId="77777777" w:rsidR="003E1AF8" w:rsidRDefault="00D546A5" w:rsidP="003E1AF8">
      <w:pPr>
        <w:jc w:val="center"/>
      </w:pPr>
      <w:r>
        <w:pict w14:anchorId="791E63EA">
          <v:shape id="_x0000_i1042" type="#_x0000_t75" style="width:365.25pt;height:219pt">
            <v:imagedata r:id="rId25" o:title="20150301_143052"/>
          </v:shape>
        </w:pict>
      </w:r>
      <w:r>
        <w:t xml:space="preserve"> </w:t>
      </w:r>
      <w:r w:rsidR="00F57CCF" w:rsidRPr="00AA45E7">
        <w:t>Victoria Felnac în anii ’90</w:t>
      </w:r>
    </w:p>
    <w:p w14:paraId="26DCE0D0" w14:textId="77777777" w:rsidR="00393AF2" w:rsidRPr="003E1AF8" w:rsidRDefault="00F57CCF" w:rsidP="003E1AF8">
      <w:pPr>
        <w:jc w:val="both"/>
      </w:pPr>
      <w:r w:rsidRPr="00AA45E7">
        <w:rPr>
          <w:sz w:val="28"/>
          <w:szCs w:val="28"/>
        </w:rPr>
        <w:t xml:space="preserve"> </w:t>
      </w:r>
      <w:r w:rsidR="003E1AF8">
        <w:rPr>
          <w:sz w:val="28"/>
          <w:szCs w:val="28"/>
        </w:rPr>
        <w:t xml:space="preserve">         </w:t>
      </w:r>
      <w:r w:rsidR="00830844" w:rsidRPr="00AA45E7">
        <w:rPr>
          <w:sz w:val="28"/>
          <w:szCs w:val="28"/>
        </w:rPr>
        <w:t>După 2000, în primul deceniu al noului mileniu, activitatea echipei a fost cel pu</w:t>
      </w:r>
      <w:r w:rsidR="00830844" w:rsidRPr="00AA45E7">
        <w:rPr>
          <w:rFonts w:hAnsi="Calibri"/>
          <w:sz w:val="28"/>
          <w:szCs w:val="28"/>
        </w:rPr>
        <w:t>ț</w:t>
      </w:r>
      <w:r w:rsidR="00830844" w:rsidRPr="00AA45E7">
        <w:rPr>
          <w:sz w:val="28"/>
          <w:szCs w:val="28"/>
        </w:rPr>
        <w:t xml:space="preserve">in fluctuantă, atât din punct de vedere al rezultatelor, cât </w:t>
      </w:r>
      <w:r w:rsidR="00830844" w:rsidRPr="00AA45E7">
        <w:rPr>
          <w:rFonts w:hAnsi="Calibri"/>
          <w:sz w:val="28"/>
          <w:szCs w:val="28"/>
        </w:rPr>
        <w:t>ș</w:t>
      </w:r>
      <w:r w:rsidR="00830844" w:rsidRPr="00AA45E7">
        <w:rPr>
          <w:sz w:val="28"/>
          <w:szCs w:val="28"/>
        </w:rPr>
        <w:t>i al componen</w:t>
      </w:r>
      <w:r w:rsidR="00830844" w:rsidRPr="00AA45E7">
        <w:rPr>
          <w:rFonts w:hAnsi="Calibri"/>
          <w:sz w:val="28"/>
          <w:szCs w:val="28"/>
        </w:rPr>
        <w:t>ț</w:t>
      </w:r>
      <w:r w:rsidR="00830844" w:rsidRPr="00AA45E7">
        <w:rPr>
          <w:sz w:val="28"/>
          <w:szCs w:val="28"/>
        </w:rPr>
        <w:t xml:space="preserve">ei lotului de jucători, </w:t>
      </w:r>
      <w:r w:rsidR="00830844" w:rsidRPr="00AA45E7">
        <w:rPr>
          <w:rFonts w:hAnsi="Calibri"/>
          <w:sz w:val="28"/>
          <w:szCs w:val="28"/>
        </w:rPr>
        <w:t>ț</w:t>
      </w:r>
      <w:r w:rsidR="00830844" w:rsidRPr="00AA45E7">
        <w:rPr>
          <w:sz w:val="28"/>
          <w:szCs w:val="28"/>
        </w:rPr>
        <w:t>inând cont de rela</w:t>
      </w:r>
      <w:r w:rsidR="00830844" w:rsidRPr="00AA45E7">
        <w:rPr>
          <w:rFonts w:hAnsi="Calibri"/>
          <w:sz w:val="28"/>
          <w:szCs w:val="28"/>
        </w:rPr>
        <w:t>ț</w:t>
      </w:r>
      <w:r w:rsidR="00830844" w:rsidRPr="00AA45E7">
        <w:rPr>
          <w:sz w:val="28"/>
          <w:szCs w:val="28"/>
        </w:rPr>
        <w:t>ia felnăcani-extrafelnăcani, raport antagonic prin excelen</w:t>
      </w:r>
      <w:r w:rsidR="00830844" w:rsidRPr="00AA45E7">
        <w:rPr>
          <w:rFonts w:hAnsi="Calibri"/>
          <w:sz w:val="28"/>
          <w:szCs w:val="28"/>
        </w:rPr>
        <w:t>ț</w:t>
      </w:r>
      <w:r w:rsidR="00830844" w:rsidRPr="00AA45E7">
        <w:rPr>
          <w:sz w:val="28"/>
          <w:szCs w:val="28"/>
        </w:rPr>
        <w:t>ă în acest context evocat măcar prin prisma deta</w:t>
      </w:r>
      <w:r w:rsidR="00830844" w:rsidRPr="00AA45E7">
        <w:rPr>
          <w:rFonts w:hAnsi="Calibri"/>
          <w:sz w:val="28"/>
          <w:szCs w:val="28"/>
        </w:rPr>
        <w:t>ș</w:t>
      </w:r>
      <w:r w:rsidR="00830844" w:rsidRPr="00AA45E7">
        <w:rPr>
          <w:sz w:val="28"/>
          <w:szCs w:val="28"/>
        </w:rPr>
        <w:t>ării felnăcanilor de echipă, în condi</w:t>
      </w:r>
      <w:r w:rsidR="00830844" w:rsidRPr="00AA45E7">
        <w:rPr>
          <w:rFonts w:hAnsi="Calibri"/>
          <w:sz w:val="28"/>
          <w:szCs w:val="28"/>
        </w:rPr>
        <w:t>ț</w:t>
      </w:r>
      <w:r w:rsidR="00830844" w:rsidRPr="00AA45E7">
        <w:rPr>
          <w:sz w:val="28"/>
          <w:szCs w:val="28"/>
        </w:rPr>
        <w:t>iile în care balan</w:t>
      </w:r>
      <w:r w:rsidR="00830844" w:rsidRPr="00AA45E7">
        <w:rPr>
          <w:rFonts w:hAnsi="Calibri"/>
          <w:sz w:val="28"/>
          <w:szCs w:val="28"/>
        </w:rPr>
        <w:t>ț</w:t>
      </w:r>
      <w:r w:rsidR="00830844" w:rsidRPr="00AA45E7">
        <w:rPr>
          <w:sz w:val="28"/>
          <w:szCs w:val="28"/>
        </w:rPr>
        <w:t>a a înclinat adeseori clar în fav</w:t>
      </w:r>
      <w:r w:rsidR="00E31A9E">
        <w:rPr>
          <w:sz w:val="28"/>
          <w:szCs w:val="28"/>
        </w:rPr>
        <w:t>oarea ultimilor. Cert este că</w:t>
      </w:r>
      <w:r w:rsidR="00830844" w:rsidRPr="00AA45E7">
        <w:rPr>
          <w:sz w:val="28"/>
          <w:szCs w:val="28"/>
        </w:rPr>
        <w:t xml:space="preserve"> la finele primului deceniu din secolul al XXI-lea Victoria Felnac nu mai exista: „În 2008 nu mai era echipă. Nu a </w:t>
      </w:r>
      <w:r w:rsidR="00830844" w:rsidRPr="00AA45E7">
        <w:rPr>
          <w:rFonts w:hAnsi="Calibri"/>
          <w:sz w:val="28"/>
          <w:szCs w:val="28"/>
        </w:rPr>
        <w:t>ț</w:t>
      </w:r>
      <w:r w:rsidR="00830844" w:rsidRPr="00AA45E7">
        <w:rPr>
          <w:sz w:val="28"/>
          <w:szCs w:val="28"/>
        </w:rPr>
        <w:t>inut mult situa</w:t>
      </w:r>
      <w:r w:rsidR="00830844" w:rsidRPr="00AA45E7">
        <w:rPr>
          <w:rFonts w:hAnsi="Calibri"/>
          <w:sz w:val="28"/>
          <w:szCs w:val="28"/>
        </w:rPr>
        <w:t>ț</w:t>
      </w:r>
      <w:r w:rsidR="00830844" w:rsidRPr="00AA45E7">
        <w:rPr>
          <w:sz w:val="28"/>
          <w:szCs w:val="28"/>
        </w:rPr>
        <w:t>ia asta! S-a făcut una din felnăcani, care a activat în liga a VI-a”.</w:t>
      </w:r>
      <w:r w:rsidR="00830844" w:rsidRPr="00AA45E7">
        <w:rPr>
          <w:sz w:val="28"/>
          <w:szCs w:val="28"/>
          <w:vertAlign w:val="superscript"/>
        </w:rPr>
        <w:t>63</w:t>
      </w:r>
      <w:r w:rsidR="00663088">
        <w:rPr>
          <w:sz w:val="28"/>
          <w:szCs w:val="28"/>
        </w:rPr>
        <w:t xml:space="preserve"> Oricum</w:t>
      </w:r>
      <w:r w:rsidR="00830844" w:rsidRPr="00AA45E7">
        <w:rPr>
          <w:sz w:val="28"/>
          <w:szCs w:val="28"/>
        </w:rPr>
        <w:t xml:space="preserve"> până în prezent echipa nu s-a mai confruntat cu o asemenea situa</w:t>
      </w:r>
      <w:r w:rsidR="00830844" w:rsidRPr="00AA45E7">
        <w:rPr>
          <w:rFonts w:hAnsi="Calibri"/>
          <w:sz w:val="28"/>
          <w:szCs w:val="28"/>
        </w:rPr>
        <w:t>ț</w:t>
      </w:r>
      <w:r w:rsidR="00830844" w:rsidRPr="00AA45E7">
        <w:rPr>
          <w:sz w:val="28"/>
          <w:szCs w:val="28"/>
        </w:rPr>
        <w:t xml:space="preserve">ie. Evident lotul, ca </w:t>
      </w:r>
      <w:r w:rsidR="00830844" w:rsidRPr="00AA45E7">
        <w:rPr>
          <w:rFonts w:hAnsi="Calibri"/>
          <w:sz w:val="28"/>
          <w:szCs w:val="28"/>
        </w:rPr>
        <w:t>ș</w:t>
      </w:r>
      <w:r w:rsidR="00830844" w:rsidRPr="00AA45E7">
        <w:rPr>
          <w:sz w:val="28"/>
          <w:szCs w:val="28"/>
        </w:rPr>
        <w:t>i în alte dă</w:t>
      </w:r>
      <w:r w:rsidR="00830844" w:rsidRPr="00AA45E7">
        <w:rPr>
          <w:rFonts w:hAnsi="Calibri"/>
          <w:sz w:val="28"/>
          <w:szCs w:val="28"/>
        </w:rPr>
        <w:t>ț</w:t>
      </w:r>
      <w:r w:rsidR="00830844" w:rsidRPr="00AA45E7">
        <w:rPr>
          <w:sz w:val="28"/>
          <w:szCs w:val="28"/>
        </w:rPr>
        <w:t xml:space="preserve">i, în calitate de sistem deschis a primit </w:t>
      </w:r>
      <w:r w:rsidR="00830844" w:rsidRPr="00AA45E7">
        <w:rPr>
          <w:rFonts w:hAnsi="Calibri"/>
          <w:sz w:val="28"/>
          <w:szCs w:val="28"/>
        </w:rPr>
        <w:t>ș</w:t>
      </w:r>
      <w:r w:rsidR="00830844" w:rsidRPr="00AA45E7">
        <w:rPr>
          <w:sz w:val="28"/>
          <w:szCs w:val="28"/>
        </w:rPr>
        <w:t>i repudiat un număr mare de fotbali</w:t>
      </w:r>
      <w:r w:rsidR="00830844" w:rsidRPr="00AA45E7">
        <w:rPr>
          <w:rFonts w:hAnsi="Calibri"/>
          <w:sz w:val="28"/>
          <w:szCs w:val="28"/>
        </w:rPr>
        <w:t>ș</w:t>
      </w:r>
      <w:r w:rsidR="00830844" w:rsidRPr="00AA45E7">
        <w:rPr>
          <w:sz w:val="28"/>
          <w:szCs w:val="28"/>
        </w:rPr>
        <w:t xml:space="preserve">ti. </w:t>
      </w:r>
    </w:p>
    <w:p w14:paraId="02A963C2" w14:textId="77777777" w:rsidR="00393AF2" w:rsidRPr="00AA45E7" w:rsidRDefault="00393AF2" w:rsidP="00393AF2">
      <w:pPr>
        <w:jc w:val="center"/>
      </w:pPr>
      <w:r w:rsidRPr="00AA45E7">
        <w:pict w14:anchorId="1DEBF33C">
          <v:shape id="_x0000_i1043" type="#_x0000_t75" style="width:361.5pt;height:243pt">
            <v:imagedata r:id="rId26" o:title="535466_171498252995233_655827493_n"/>
          </v:shape>
        </w:pict>
      </w:r>
      <w:r w:rsidRPr="00AA45E7">
        <w:t xml:space="preserve">Victoria Felnac în </w:t>
      </w:r>
      <w:r w:rsidR="00307A09">
        <w:t>sezonul 2011</w:t>
      </w:r>
      <w:r w:rsidR="00307A09">
        <w:rPr>
          <w:lang w:val="en-US"/>
        </w:rPr>
        <w:t>/</w:t>
      </w:r>
      <w:r w:rsidRPr="00AA45E7">
        <w:t>2012</w:t>
      </w:r>
    </w:p>
    <w:p w14:paraId="3764B4F0" w14:textId="77777777" w:rsidR="00690D7B" w:rsidRPr="00AA45E7" w:rsidRDefault="006C0219" w:rsidP="00393AF2">
      <w:pPr>
        <w:jc w:val="both"/>
      </w:pPr>
      <w:r w:rsidRPr="00AA45E7">
        <w:rPr>
          <w:sz w:val="28"/>
          <w:szCs w:val="28"/>
        </w:rPr>
        <w:t xml:space="preserve">         </w:t>
      </w:r>
      <w:r w:rsidR="00393AF2" w:rsidRPr="00AA45E7">
        <w:rPr>
          <w:sz w:val="28"/>
          <w:szCs w:val="28"/>
        </w:rPr>
        <w:t xml:space="preserve">Din 2012 în activitatea echipei Vife se implică </w:t>
      </w:r>
      <w:r w:rsidR="00393AF2" w:rsidRPr="00AA45E7">
        <w:rPr>
          <w:rFonts w:hAnsi="Calibri"/>
          <w:sz w:val="28"/>
          <w:szCs w:val="28"/>
        </w:rPr>
        <w:t>ș</w:t>
      </w:r>
      <w:r w:rsidR="00393AF2" w:rsidRPr="00AA45E7">
        <w:rPr>
          <w:sz w:val="28"/>
          <w:szCs w:val="28"/>
        </w:rPr>
        <w:t>i Ioan Mali</w:t>
      </w:r>
      <w:r w:rsidR="00393AF2" w:rsidRPr="00AA45E7">
        <w:rPr>
          <w:rFonts w:hAnsi="Calibri"/>
          <w:sz w:val="28"/>
          <w:szCs w:val="28"/>
        </w:rPr>
        <w:t>ț</w:t>
      </w:r>
      <w:r w:rsidR="00393AF2" w:rsidRPr="00AA45E7">
        <w:rPr>
          <w:sz w:val="28"/>
          <w:szCs w:val="28"/>
        </w:rPr>
        <w:t>a, înregistrându-se în scurt timp un curs ascendent constant al Victoriei Felnac.</w:t>
      </w:r>
      <w:r w:rsidR="00393AF2" w:rsidRPr="00AA45E7">
        <w:rPr>
          <w:sz w:val="28"/>
          <w:szCs w:val="28"/>
          <w:vertAlign w:val="superscript"/>
        </w:rPr>
        <w:t>64</w:t>
      </w:r>
      <w:r w:rsidR="00393AF2" w:rsidRPr="00AA45E7">
        <w:rPr>
          <w:sz w:val="28"/>
          <w:szCs w:val="28"/>
        </w:rPr>
        <w:t xml:space="preserve"> </w:t>
      </w:r>
      <w:r w:rsidR="00830844" w:rsidRPr="00AA45E7">
        <w:rPr>
          <w:sz w:val="28"/>
          <w:szCs w:val="28"/>
        </w:rPr>
        <w:t>În 2013 Vife promovează în liga a V-a, echipa urmând o traiectorie ascendentă.</w:t>
      </w:r>
      <w:r w:rsidR="00830844" w:rsidRPr="00AA45E7">
        <w:rPr>
          <w:sz w:val="28"/>
          <w:szCs w:val="28"/>
          <w:vertAlign w:val="superscript"/>
        </w:rPr>
        <w:t>65</w:t>
      </w:r>
      <w:r w:rsidR="00830844" w:rsidRPr="00AA45E7">
        <w:rPr>
          <w:sz w:val="28"/>
          <w:szCs w:val="28"/>
        </w:rPr>
        <w:t xml:space="preserve"> Ca urmare, în prezent, în a doua jumătate a sezonului 2014/2015 putem spune că Vife este cu un picior în liga a IV-a</w:t>
      </w:r>
      <w:r w:rsidR="00830844" w:rsidRPr="00AA45E7">
        <w:rPr>
          <w:sz w:val="28"/>
          <w:szCs w:val="28"/>
          <w:vertAlign w:val="superscript"/>
        </w:rPr>
        <w:t>66</w:t>
      </w:r>
      <w:r w:rsidR="00830844" w:rsidRPr="00AA45E7">
        <w:rPr>
          <w:sz w:val="28"/>
          <w:szCs w:val="28"/>
        </w:rPr>
        <w:t>, acolo unde tradi</w:t>
      </w:r>
      <w:r w:rsidR="00830844" w:rsidRPr="00AA45E7">
        <w:rPr>
          <w:rFonts w:hAnsi="Calibri"/>
          <w:sz w:val="28"/>
          <w:szCs w:val="28"/>
        </w:rPr>
        <w:t>ț</w:t>
      </w:r>
      <w:r w:rsidR="00830844" w:rsidRPr="00AA45E7">
        <w:rPr>
          <w:sz w:val="28"/>
          <w:szCs w:val="28"/>
        </w:rPr>
        <w:t xml:space="preserve">ional a activat </w:t>
      </w:r>
      <w:r w:rsidR="00830844" w:rsidRPr="00AA45E7">
        <w:rPr>
          <w:rFonts w:hAnsi="Calibri"/>
          <w:sz w:val="28"/>
          <w:szCs w:val="28"/>
        </w:rPr>
        <w:t>ș</w:t>
      </w:r>
      <w:r w:rsidR="00830844" w:rsidRPr="00AA45E7">
        <w:rPr>
          <w:sz w:val="28"/>
          <w:szCs w:val="28"/>
        </w:rPr>
        <w:t>i istorice</w:t>
      </w:r>
      <w:r w:rsidR="00830844" w:rsidRPr="00AA45E7">
        <w:rPr>
          <w:rFonts w:hAnsi="Calibri"/>
          <w:sz w:val="28"/>
          <w:szCs w:val="28"/>
        </w:rPr>
        <w:t>ș</w:t>
      </w:r>
      <w:r w:rsidR="00830844" w:rsidRPr="00AA45E7">
        <w:rPr>
          <w:sz w:val="28"/>
          <w:szCs w:val="28"/>
        </w:rPr>
        <w:t xml:space="preserve">te vorbind îi este locul </w:t>
      </w:r>
      <w:r w:rsidR="00830844" w:rsidRPr="00AA45E7">
        <w:rPr>
          <w:rFonts w:hAnsi="Calibri"/>
          <w:sz w:val="28"/>
          <w:szCs w:val="28"/>
        </w:rPr>
        <w:t>ș</w:t>
      </w:r>
      <w:r w:rsidR="00830844" w:rsidRPr="00AA45E7">
        <w:rPr>
          <w:sz w:val="28"/>
          <w:szCs w:val="28"/>
        </w:rPr>
        <w:t xml:space="preserve">i rostul. Timpul va fi însă cel care va elucida traseul pe vare-l va urma Vife, la fel ca </w:t>
      </w:r>
      <w:r w:rsidR="00830844" w:rsidRPr="00AA45E7">
        <w:rPr>
          <w:rFonts w:hAnsi="Calibri"/>
          <w:sz w:val="28"/>
          <w:szCs w:val="28"/>
        </w:rPr>
        <w:t>ș</w:t>
      </w:r>
      <w:r w:rsidR="00830844" w:rsidRPr="00AA45E7">
        <w:rPr>
          <w:sz w:val="28"/>
          <w:szCs w:val="28"/>
        </w:rPr>
        <w:t>i în cazul multitudinii de direc</w:t>
      </w:r>
      <w:r w:rsidR="00830844" w:rsidRPr="00AA45E7">
        <w:rPr>
          <w:rFonts w:hAnsi="Calibri"/>
          <w:sz w:val="28"/>
          <w:szCs w:val="28"/>
        </w:rPr>
        <w:t>ț</w:t>
      </w:r>
      <w:r w:rsidR="00830844" w:rsidRPr="00AA45E7">
        <w:rPr>
          <w:sz w:val="28"/>
          <w:szCs w:val="28"/>
        </w:rPr>
        <w:t xml:space="preserve">ii </w:t>
      </w:r>
      <w:r w:rsidR="00830844" w:rsidRPr="00AA45E7">
        <w:rPr>
          <w:rFonts w:hAnsi="Calibri"/>
          <w:sz w:val="28"/>
          <w:szCs w:val="28"/>
        </w:rPr>
        <w:t>ș</w:t>
      </w:r>
      <w:r w:rsidR="00830844" w:rsidRPr="00AA45E7">
        <w:rPr>
          <w:sz w:val="28"/>
          <w:szCs w:val="28"/>
        </w:rPr>
        <w:t>i dimensiuni ale evolu</w:t>
      </w:r>
      <w:r w:rsidR="00830844" w:rsidRPr="00AA45E7">
        <w:rPr>
          <w:rFonts w:hAnsi="Calibri"/>
          <w:sz w:val="28"/>
          <w:szCs w:val="28"/>
        </w:rPr>
        <w:t>ț</w:t>
      </w:r>
      <w:r w:rsidR="00830844" w:rsidRPr="00AA45E7">
        <w:rPr>
          <w:sz w:val="28"/>
          <w:szCs w:val="28"/>
        </w:rPr>
        <w:t xml:space="preserve">iei Felnacului.   </w:t>
      </w:r>
    </w:p>
    <w:p w14:paraId="2D7E1C27" w14:textId="77777777" w:rsidR="00312FD6" w:rsidRPr="00AA45E7" w:rsidRDefault="00312FD6" w:rsidP="00312FD6">
      <w:pPr>
        <w:jc w:val="center"/>
      </w:pPr>
    </w:p>
    <w:p w14:paraId="5A0AE127" w14:textId="77777777" w:rsidR="00312FD6" w:rsidRPr="00AA45E7" w:rsidRDefault="00312FD6" w:rsidP="00312FD6"/>
    <w:p w14:paraId="6E6C7EF7" w14:textId="77777777" w:rsidR="00312FD6" w:rsidRPr="00AA45E7" w:rsidRDefault="00312FD6" w:rsidP="00312FD6">
      <w:r w:rsidRPr="00AA45E7">
        <w:pict w14:anchorId="7FDEF592">
          <v:shape id="_x0000_i1044" type="#_x0000_t75" style="width:369.75pt;height:221.25pt">
            <v:imagedata r:id="rId27" o:title="1004038_282432325235158_253929857_n"/>
          </v:shape>
        </w:pict>
      </w:r>
    </w:p>
    <w:p w14:paraId="534FB5DA" w14:textId="77777777" w:rsidR="00312FD6" w:rsidRPr="00AA45E7" w:rsidRDefault="00312FD6" w:rsidP="00312FD6">
      <w:pPr>
        <w:jc w:val="center"/>
      </w:pPr>
      <w:r w:rsidRPr="00AA45E7">
        <w:t xml:space="preserve">Victoria Felnac în </w:t>
      </w:r>
      <w:r w:rsidR="00307A09">
        <w:t>sezonul 2012/</w:t>
      </w:r>
      <w:r w:rsidRPr="00AA45E7">
        <w:t>2013</w:t>
      </w:r>
    </w:p>
    <w:p w14:paraId="34004A3B" w14:textId="77777777" w:rsidR="00312FD6" w:rsidRPr="00AA45E7" w:rsidRDefault="00312FD6" w:rsidP="00312FD6"/>
    <w:p w14:paraId="0A2C91B4" w14:textId="77777777" w:rsidR="00312FD6" w:rsidRPr="00AA45E7" w:rsidRDefault="00312FD6" w:rsidP="00312FD6">
      <w:r w:rsidRPr="00AA45E7">
        <w:pict w14:anchorId="277FEBC2">
          <v:shape id="_x0000_i1045" type="#_x0000_t75" style="width:372pt;height:279.75pt">
            <v:imagedata r:id="rId28" o:title="10734215_557925861019135_3238267555632879347_n"/>
          </v:shape>
        </w:pict>
      </w:r>
    </w:p>
    <w:p w14:paraId="6ADE58D1" w14:textId="77777777" w:rsidR="00393AF2" w:rsidRPr="00AA45E7" w:rsidRDefault="00393AF2" w:rsidP="00393AF2">
      <w:pPr>
        <w:jc w:val="center"/>
      </w:pPr>
      <w:r w:rsidRPr="00AA45E7">
        <w:t xml:space="preserve">Victoria Felnac în </w:t>
      </w:r>
      <w:r w:rsidR="00307A09">
        <w:t>sezonul 2014/</w:t>
      </w:r>
      <w:r w:rsidRPr="00AA45E7">
        <w:t>201</w:t>
      </w:r>
      <w:r w:rsidR="00825B16" w:rsidRPr="00AA45E7">
        <w:t>5</w:t>
      </w:r>
    </w:p>
    <w:p w14:paraId="6F022D21" w14:textId="77777777" w:rsidR="00335220" w:rsidRDefault="00335220" w:rsidP="00830844">
      <w:pPr>
        <w:widowControl w:val="0"/>
        <w:autoSpaceDE w:val="0"/>
        <w:autoSpaceDN w:val="0"/>
        <w:adjustRightInd w:val="0"/>
        <w:rPr>
          <w:b/>
          <w:bCs/>
          <w:sz w:val="28"/>
          <w:szCs w:val="28"/>
        </w:rPr>
      </w:pPr>
    </w:p>
    <w:p w14:paraId="418A37B6" w14:textId="77777777" w:rsidR="00335220" w:rsidRDefault="00335220" w:rsidP="00830844">
      <w:pPr>
        <w:widowControl w:val="0"/>
        <w:autoSpaceDE w:val="0"/>
        <w:autoSpaceDN w:val="0"/>
        <w:adjustRightInd w:val="0"/>
        <w:rPr>
          <w:b/>
          <w:bCs/>
          <w:sz w:val="28"/>
          <w:szCs w:val="28"/>
        </w:rPr>
      </w:pPr>
    </w:p>
    <w:p w14:paraId="6E880A2B" w14:textId="77777777" w:rsidR="00830844" w:rsidRPr="00AA45E7" w:rsidRDefault="00830844" w:rsidP="00830844">
      <w:pPr>
        <w:widowControl w:val="0"/>
        <w:autoSpaceDE w:val="0"/>
        <w:autoSpaceDN w:val="0"/>
        <w:adjustRightInd w:val="0"/>
        <w:rPr>
          <w:b/>
          <w:bCs/>
          <w:sz w:val="28"/>
          <w:szCs w:val="28"/>
        </w:rPr>
      </w:pPr>
      <w:r w:rsidRPr="00AA45E7">
        <w:rPr>
          <w:b/>
          <w:bCs/>
          <w:sz w:val="28"/>
          <w:szCs w:val="28"/>
        </w:rPr>
        <w:t>Note:</w:t>
      </w:r>
    </w:p>
    <w:p w14:paraId="73FB17A4" w14:textId="77777777" w:rsidR="00690D7B" w:rsidRPr="00AA45E7" w:rsidRDefault="00690D7B" w:rsidP="00830844">
      <w:pPr>
        <w:widowControl w:val="0"/>
        <w:autoSpaceDE w:val="0"/>
        <w:autoSpaceDN w:val="0"/>
        <w:adjustRightInd w:val="0"/>
        <w:rPr>
          <w:b/>
          <w:bCs/>
          <w:sz w:val="28"/>
          <w:szCs w:val="28"/>
        </w:rPr>
      </w:pPr>
    </w:p>
    <w:p w14:paraId="02C6F0E2"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 </w:t>
      </w:r>
      <w:r w:rsidRPr="00AA45E7">
        <w:tab/>
        <w:t>Interviu cu Sabin Jura, n. 1929</w:t>
      </w:r>
    </w:p>
    <w:p w14:paraId="2513BCC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2. </w:t>
      </w:r>
      <w:r w:rsidRPr="00AA45E7">
        <w:tab/>
        <w:t>idem</w:t>
      </w:r>
    </w:p>
    <w:p w14:paraId="013E24B9" w14:textId="77777777" w:rsidR="00830844" w:rsidRPr="00AA45E7" w:rsidRDefault="00830844" w:rsidP="00830844">
      <w:pPr>
        <w:widowControl w:val="0"/>
        <w:tabs>
          <w:tab w:val="left" w:pos="426"/>
        </w:tabs>
        <w:autoSpaceDE w:val="0"/>
        <w:autoSpaceDN w:val="0"/>
        <w:adjustRightInd w:val="0"/>
        <w:ind w:left="426" w:hanging="426"/>
        <w:jc w:val="both"/>
      </w:pPr>
      <w:r w:rsidRPr="00AA45E7">
        <w:t>3.</w:t>
      </w:r>
      <w:r w:rsidRPr="00AA45E7">
        <w:tab/>
        <w:t>Interviu cu Gheorghe Micloş, n.1930</w:t>
      </w:r>
    </w:p>
    <w:p w14:paraId="48136C1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 </w:t>
      </w:r>
      <w:r w:rsidRPr="00AA45E7">
        <w:tab/>
        <w:t>Interviu cu Sabin Jura</w:t>
      </w:r>
    </w:p>
    <w:p w14:paraId="2C260ED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 </w:t>
      </w:r>
      <w:r w:rsidRPr="00AA45E7">
        <w:tab/>
        <w:t>Interviu cu Sabin Jura</w:t>
      </w:r>
    </w:p>
    <w:p w14:paraId="4B1314C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6. </w:t>
      </w:r>
      <w:r w:rsidRPr="00AA45E7">
        <w:tab/>
        <w:t>idem</w:t>
      </w:r>
    </w:p>
    <w:p w14:paraId="36121B7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7. </w:t>
      </w:r>
      <w:r w:rsidRPr="00AA45E7">
        <w:tab/>
        <w:t>Interviu cu Gheorghe Micloş</w:t>
      </w:r>
    </w:p>
    <w:p w14:paraId="6FB4B55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8. </w:t>
      </w:r>
      <w:r w:rsidRPr="00AA45E7">
        <w:tab/>
        <w:t>Interviu cu Sabin Jura</w:t>
      </w:r>
    </w:p>
    <w:p w14:paraId="029EAAC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9. </w:t>
      </w:r>
      <w:r w:rsidRPr="00AA45E7">
        <w:tab/>
        <w:t>Interviu cu Gheorghe Micloş</w:t>
      </w:r>
    </w:p>
    <w:p w14:paraId="1C0A1652" w14:textId="77777777" w:rsidR="00830844" w:rsidRPr="00AA45E7" w:rsidRDefault="00830844" w:rsidP="00830844">
      <w:pPr>
        <w:widowControl w:val="0"/>
        <w:tabs>
          <w:tab w:val="left" w:pos="426"/>
        </w:tabs>
        <w:autoSpaceDE w:val="0"/>
        <w:autoSpaceDN w:val="0"/>
        <w:adjustRightInd w:val="0"/>
        <w:ind w:left="426" w:hanging="426"/>
        <w:jc w:val="both"/>
      </w:pPr>
      <w:r w:rsidRPr="00AA45E7">
        <w:t>10.</w:t>
      </w:r>
      <w:r w:rsidRPr="00AA45E7">
        <w:tab/>
        <w:t>idem</w:t>
      </w:r>
    </w:p>
    <w:p w14:paraId="4A06F798" w14:textId="77777777" w:rsidR="00830844" w:rsidRPr="00AA45E7" w:rsidRDefault="00830844" w:rsidP="00830844">
      <w:pPr>
        <w:widowControl w:val="0"/>
        <w:tabs>
          <w:tab w:val="left" w:pos="426"/>
        </w:tabs>
        <w:autoSpaceDE w:val="0"/>
        <w:autoSpaceDN w:val="0"/>
        <w:adjustRightInd w:val="0"/>
        <w:ind w:left="426" w:hanging="426"/>
        <w:jc w:val="both"/>
      </w:pPr>
      <w:r w:rsidRPr="00AA45E7">
        <w:t>11.</w:t>
      </w:r>
      <w:r w:rsidRPr="00AA45E7">
        <w:tab/>
        <w:t>Interviu cu Sabin Jura</w:t>
      </w:r>
    </w:p>
    <w:p w14:paraId="08556EB8" w14:textId="77777777" w:rsidR="00830844" w:rsidRPr="00AA45E7" w:rsidRDefault="00830844" w:rsidP="00830844">
      <w:pPr>
        <w:widowControl w:val="0"/>
        <w:tabs>
          <w:tab w:val="left" w:pos="426"/>
        </w:tabs>
        <w:autoSpaceDE w:val="0"/>
        <w:autoSpaceDN w:val="0"/>
        <w:adjustRightInd w:val="0"/>
        <w:ind w:left="426" w:hanging="426"/>
        <w:jc w:val="both"/>
      </w:pPr>
      <w:r w:rsidRPr="00AA45E7">
        <w:t>12.</w:t>
      </w:r>
      <w:r w:rsidRPr="00AA45E7">
        <w:tab/>
        <w:t>Interviu cu Gheorghe Micloş</w:t>
      </w:r>
    </w:p>
    <w:p w14:paraId="50853CEB" w14:textId="77777777" w:rsidR="00830844" w:rsidRPr="00AA45E7" w:rsidRDefault="00830844" w:rsidP="00830844">
      <w:pPr>
        <w:widowControl w:val="0"/>
        <w:tabs>
          <w:tab w:val="left" w:pos="426"/>
        </w:tabs>
        <w:autoSpaceDE w:val="0"/>
        <w:autoSpaceDN w:val="0"/>
        <w:adjustRightInd w:val="0"/>
        <w:ind w:left="426" w:hanging="426"/>
        <w:jc w:val="both"/>
      </w:pPr>
      <w:r w:rsidRPr="00AA45E7">
        <w:t>13.</w:t>
      </w:r>
      <w:r w:rsidRPr="00AA45E7">
        <w:tab/>
        <w:t>Interviu cu Jiva Mihailovici</w:t>
      </w:r>
    </w:p>
    <w:p w14:paraId="227EE66E" w14:textId="77777777" w:rsidR="00830844" w:rsidRPr="00AA45E7" w:rsidRDefault="00830844" w:rsidP="00830844">
      <w:pPr>
        <w:widowControl w:val="0"/>
        <w:tabs>
          <w:tab w:val="left" w:pos="426"/>
        </w:tabs>
        <w:autoSpaceDE w:val="0"/>
        <w:autoSpaceDN w:val="0"/>
        <w:adjustRightInd w:val="0"/>
        <w:ind w:left="426" w:hanging="426"/>
        <w:jc w:val="both"/>
      </w:pPr>
      <w:r w:rsidRPr="00AA45E7">
        <w:t>14.</w:t>
      </w:r>
      <w:r w:rsidRPr="00AA45E7">
        <w:tab/>
        <w:t>idem</w:t>
      </w:r>
    </w:p>
    <w:p w14:paraId="795AC261"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15. </w:t>
      </w:r>
      <w:r w:rsidRPr="00AA45E7">
        <w:tab/>
        <w:t>ibidem</w:t>
      </w:r>
    </w:p>
    <w:p w14:paraId="29DFFAD3" w14:textId="77777777" w:rsidR="00830844" w:rsidRPr="00AA45E7" w:rsidRDefault="00830844" w:rsidP="00830844">
      <w:pPr>
        <w:widowControl w:val="0"/>
        <w:tabs>
          <w:tab w:val="left" w:pos="426"/>
        </w:tabs>
        <w:autoSpaceDE w:val="0"/>
        <w:autoSpaceDN w:val="0"/>
        <w:adjustRightInd w:val="0"/>
        <w:ind w:left="426" w:hanging="426"/>
        <w:jc w:val="both"/>
      </w:pPr>
      <w:r w:rsidRPr="00AA45E7">
        <w:t>16.</w:t>
      </w:r>
      <w:r w:rsidRPr="00AA45E7">
        <w:tab/>
        <w:t xml:space="preserve">ibidem </w:t>
      </w:r>
    </w:p>
    <w:p w14:paraId="10A64699" w14:textId="77777777" w:rsidR="00830844" w:rsidRPr="00AA45E7" w:rsidRDefault="00830844" w:rsidP="00830844">
      <w:pPr>
        <w:widowControl w:val="0"/>
        <w:tabs>
          <w:tab w:val="left" w:pos="426"/>
        </w:tabs>
        <w:autoSpaceDE w:val="0"/>
        <w:autoSpaceDN w:val="0"/>
        <w:adjustRightInd w:val="0"/>
        <w:ind w:left="426" w:hanging="426"/>
        <w:jc w:val="both"/>
      </w:pPr>
      <w:r w:rsidRPr="00AA45E7">
        <w:t>17.</w:t>
      </w:r>
      <w:r w:rsidRPr="00AA45E7">
        <w:tab/>
        <w:t>informa</w:t>
      </w:r>
      <w:r w:rsidRPr="00AA45E7">
        <w:rPr>
          <w:rFonts w:hAnsi="Calibri"/>
        </w:rPr>
        <w:t>ț</w:t>
      </w:r>
      <w:r w:rsidRPr="00AA45E7">
        <w:t>ie primită pe parcursul timpului, de la cei doi fotbali</w:t>
      </w:r>
      <w:r w:rsidRPr="00AA45E7">
        <w:rPr>
          <w:rFonts w:hAnsi="Calibri"/>
        </w:rPr>
        <w:t>ș</w:t>
      </w:r>
      <w:r w:rsidRPr="00AA45E7">
        <w:t>ti implica</w:t>
      </w:r>
      <w:r w:rsidRPr="00AA45E7">
        <w:rPr>
          <w:rFonts w:hAnsi="Calibri"/>
        </w:rPr>
        <w:t>ț</w:t>
      </w:r>
      <w:r w:rsidRPr="00AA45E7">
        <w:t xml:space="preserve">i direct în evenimente </w:t>
      </w:r>
    </w:p>
    <w:p w14:paraId="55EF1C2B" w14:textId="77777777" w:rsidR="00830844" w:rsidRPr="00AA45E7" w:rsidRDefault="00830844" w:rsidP="00830844">
      <w:pPr>
        <w:widowControl w:val="0"/>
        <w:tabs>
          <w:tab w:val="left" w:pos="426"/>
        </w:tabs>
        <w:autoSpaceDE w:val="0"/>
        <w:autoSpaceDN w:val="0"/>
        <w:adjustRightInd w:val="0"/>
        <w:ind w:left="426" w:hanging="426"/>
        <w:jc w:val="both"/>
      </w:pPr>
      <w:r w:rsidRPr="00AA45E7">
        <w:t>18.</w:t>
      </w:r>
      <w:r w:rsidRPr="00AA45E7">
        <w:tab/>
        <w:t>idem</w:t>
      </w:r>
    </w:p>
    <w:p w14:paraId="51188D7D" w14:textId="77777777" w:rsidR="00830844" w:rsidRPr="00AA45E7" w:rsidRDefault="00830844" w:rsidP="00830844">
      <w:pPr>
        <w:widowControl w:val="0"/>
        <w:tabs>
          <w:tab w:val="left" w:pos="426"/>
        </w:tabs>
        <w:autoSpaceDE w:val="0"/>
        <w:autoSpaceDN w:val="0"/>
        <w:adjustRightInd w:val="0"/>
        <w:ind w:left="426" w:hanging="426"/>
        <w:jc w:val="both"/>
      </w:pPr>
      <w:r w:rsidRPr="00AA45E7">
        <w:t>19.</w:t>
      </w:r>
      <w:r w:rsidRPr="00AA45E7">
        <w:tab/>
        <w:t>conform unui dosar oficial de monitorizare al echipei Victoria Felnac, aflat în posesia lui Tomici Mihai, n.1950</w:t>
      </w:r>
    </w:p>
    <w:p w14:paraId="35F8D585" w14:textId="77777777" w:rsidR="00830844" w:rsidRPr="00AA45E7" w:rsidRDefault="00830844" w:rsidP="00830844">
      <w:pPr>
        <w:widowControl w:val="0"/>
        <w:tabs>
          <w:tab w:val="left" w:pos="426"/>
        </w:tabs>
        <w:autoSpaceDE w:val="0"/>
        <w:autoSpaceDN w:val="0"/>
        <w:adjustRightInd w:val="0"/>
        <w:ind w:left="426" w:hanging="426"/>
        <w:jc w:val="both"/>
      </w:pPr>
      <w:r w:rsidRPr="00AA45E7">
        <w:t>20.</w:t>
      </w:r>
      <w:r w:rsidRPr="00AA45E7">
        <w:tab/>
        <w:t>Idem</w:t>
      </w:r>
    </w:p>
    <w:p w14:paraId="26241261" w14:textId="77777777" w:rsidR="00830844" w:rsidRPr="00AA45E7" w:rsidRDefault="00830844" w:rsidP="00830844">
      <w:pPr>
        <w:widowControl w:val="0"/>
        <w:tabs>
          <w:tab w:val="left" w:pos="426"/>
        </w:tabs>
        <w:autoSpaceDE w:val="0"/>
        <w:autoSpaceDN w:val="0"/>
        <w:adjustRightInd w:val="0"/>
        <w:ind w:left="426" w:hanging="426"/>
        <w:jc w:val="both"/>
      </w:pPr>
      <w:r w:rsidRPr="00AA45E7">
        <w:t>21.</w:t>
      </w:r>
      <w:r w:rsidRPr="00AA45E7">
        <w:tab/>
        <w:t xml:space="preserve">Ibidem </w:t>
      </w:r>
    </w:p>
    <w:p w14:paraId="50E1DC84" w14:textId="77777777" w:rsidR="00830844" w:rsidRPr="00AA45E7" w:rsidRDefault="00830844" w:rsidP="00830844">
      <w:pPr>
        <w:widowControl w:val="0"/>
        <w:tabs>
          <w:tab w:val="left" w:pos="426"/>
        </w:tabs>
        <w:autoSpaceDE w:val="0"/>
        <w:autoSpaceDN w:val="0"/>
        <w:adjustRightInd w:val="0"/>
        <w:ind w:left="426" w:hanging="426"/>
        <w:jc w:val="both"/>
      </w:pPr>
      <w:r w:rsidRPr="00AA45E7">
        <w:t>22.</w:t>
      </w:r>
      <w:r w:rsidRPr="00AA45E7">
        <w:tab/>
        <w:t>Ibidem</w:t>
      </w:r>
    </w:p>
    <w:p w14:paraId="03D5A686" w14:textId="77777777" w:rsidR="00830844" w:rsidRPr="00AA45E7" w:rsidRDefault="00830844" w:rsidP="00830844">
      <w:pPr>
        <w:widowControl w:val="0"/>
        <w:tabs>
          <w:tab w:val="left" w:pos="426"/>
        </w:tabs>
        <w:autoSpaceDE w:val="0"/>
        <w:autoSpaceDN w:val="0"/>
        <w:adjustRightInd w:val="0"/>
        <w:ind w:left="426" w:hanging="426"/>
        <w:jc w:val="both"/>
      </w:pPr>
      <w:r w:rsidRPr="00AA45E7">
        <w:t>23.</w:t>
      </w:r>
      <w:r w:rsidRPr="00AA45E7">
        <w:tab/>
        <w:t>Ibidem</w:t>
      </w:r>
    </w:p>
    <w:p w14:paraId="36620BBE" w14:textId="77777777" w:rsidR="00830844" w:rsidRPr="00AA45E7" w:rsidRDefault="00830844" w:rsidP="00830844">
      <w:pPr>
        <w:widowControl w:val="0"/>
        <w:tabs>
          <w:tab w:val="left" w:pos="426"/>
        </w:tabs>
        <w:autoSpaceDE w:val="0"/>
        <w:autoSpaceDN w:val="0"/>
        <w:adjustRightInd w:val="0"/>
        <w:ind w:left="426" w:hanging="426"/>
        <w:jc w:val="both"/>
      </w:pPr>
      <w:r w:rsidRPr="00AA45E7">
        <w:t>24.</w:t>
      </w:r>
      <w:r w:rsidRPr="00AA45E7">
        <w:tab/>
        <w:t>Ibidem</w:t>
      </w:r>
    </w:p>
    <w:p w14:paraId="6A69402D" w14:textId="77777777" w:rsidR="00830844" w:rsidRPr="00AA45E7" w:rsidRDefault="00830844" w:rsidP="00830844">
      <w:pPr>
        <w:widowControl w:val="0"/>
        <w:tabs>
          <w:tab w:val="left" w:pos="426"/>
        </w:tabs>
        <w:autoSpaceDE w:val="0"/>
        <w:autoSpaceDN w:val="0"/>
        <w:adjustRightInd w:val="0"/>
        <w:ind w:left="426" w:hanging="426"/>
        <w:jc w:val="both"/>
      </w:pPr>
      <w:r w:rsidRPr="00AA45E7">
        <w:t>25.</w:t>
      </w:r>
      <w:r w:rsidRPr="00AA45E7">
        <w:tab/>
        <w:t>Ibidem</w:t>
      </w:r>
    </w:p>
    <w:p w14:paraId="62CFFB7A" w14:textId="77777777" w:rsidR="00830844" w:rsidRPr="00AA45E7" w:rsidRDefault="00830844" w:rsidP="00830844">
      <w:pPr>
        <w:widowControl w:val="0"/>
        <w:tabs>
          <w:tab w:val="left" w:pos="426"/>
        </w:tabs>
        <w:autoSpaceDE w:val="0"/>
        <w:autoSpaceDN w:val="0"/>
        <w:adjustRightInd w:val="0"/>
        <w:ind w:left="426" w:hanging="426"/>
        <w:jc w:val="both"/>
      </w:pPr>
      <w:r w:rsidRPr="00AA45E7">
        <w:t>26.</w:t>
      </w:r>
      <w:r w:rsidRPr="00AA45E7">
        <w:tab/>
        <w:t>Ibidem</w:t>
      </w:r>
    </w:p>
    <w:p w14:paraId="5FEF5E32" w14:textId="77777777" w:rsidR="00830844" w:rsidRPr="00AA45E7" w:rsidRDefault="00830844" w:rsidP="00830844">
      <w:pPr>
        <w:widowControl w:val="0"/>
        <w:tabs>
          <w:tab w:val="left" w:pos="426"/>
        </w:tabs>
        <w:autoSpaceDE w:val="0"/>
        <w:autoSpaceDN w:val="0"/>
        <w:adjustRightInd w:val="0"/>
        <w:ind w:left="426" w:hanging="426"/>
        <w:jc w:val="both"/>
      </w:pPr>
      <w:r w:rsidRPr="00AA45E7">
        <w:t>27.</w:t>
      </w:r>
      <w:r w:rsidRPr="00AA45E7">
        <w:tab/>
        <w:t>Ibidem</w:t>
      </w:r>
    </w:p>
    <w:p w14:paraId="7CFD8D0F" w14:textId="77777777" w:rsidR="00830844" w:rsidRPr="00AA45E7" w:rsidRDefault="00830844" w:rsidP="00830844">
      <w:pPr>
        <w:widowControl w:val="0"/>
        <w:tabs>
          <w:tab w:val="left" w:pos="426"/>
        </w:tabs>
        <w:autoSpaceDE w:val="0"/>
        <w:autoSpaceDN w:val="0"/>
        <w:adjustRightInd w:val="0"/>
        <w:ind w:left="426" w:hanging="426"/>
        <w:jc w:val="both"/>
      </w:pPr>
      <w:r w:rsidRPr="00AA45E7">
        <w:t>28.</w:t>
      </w:r>
      <w:r w:rsidRPr="00AA45E7">
        <w:tab/>
        <w:t>Ibidem</w:t>
      </w:r>
    </w:p>
    <w:p w14:paraId="2619840B" w14:textId="77777777" w:rsidR="00830844" w:rsidRPr="00AA45E7" w:rsidRDefault="00830844" w:rsidP="00830844">
      <w:pPr>
        <w:widowControl w:val="0"/>
        <w:tabs>
          <w:tab w:val="left" w:pos="426"/>
        </w:tabs>
        <w:autoSpaceDE w:val="0"/>
        <w:autoSpaceDN w:val="0"/>
        <w:adjustRightInd w:val="0"/>
        <w:ind w:left="426" w:hanging="426"/>
        <w:jc w:val="both"/>
      </w:pPr>
      <w:r w:rsidRPr="00AA45E7">
        <w:t>29.</w:t>
      </w:r>
      <w:r w:rsidRPr="00AA45E7">
        <w:tab/>
        <w:t>Ibidem</w:t>
      </w:r>
    </w:p>
    <w:p w14:paraId="3BEB5CC2" w14:textId="77777777" w:rsidR="00830844" w:rsidRPr="00AA45E7" w:rsidRDefault="00830844" w:rsidP="00830844">
      <w:pPr>
        <w:widowControl w:val="0"/>
        <w:tabs>
          <w:tab w:val="left" w:pos="426"/>
        </w:tabs>
        <w:autoSpaceDE w:val="0"/>
        <w:autoSpaceDN w:val="0"/>
        <w:adjustRightInd w:val="0"/>
        <w:ind w:left="426" w:hanging="426"/>
        <w:jc w:val="both"/>
      </w:pPr>
      <w:r w:rsidRPr="00AA45E7">
        <w:t>30.</w:t>
      </w:r>
      <w:r w:rsidRPr="00AA45E7">
        <w:tab/>
        <w:t>Ibidem</w:t>
      </w:r>
    </w:p>
    <w:p w14:paraId="4F52523F" w14:textId="77777777" w:rsidR="00830844" w:rsidRPr="00AA45E7" w:rsidRDefault="00830844" w:rsidP="00830844">
      <w:pPr>
        <w:widowControl w:val="0"/>
        <w:tabs>
          <w:tab w:val="left" w:pos="426"/>
        </w:tabs>
        <w:autoSpaceDE w:val="0"/>
        <w:autoSpaceDN w:val="0"/>
        <w:adjustRightInd w:val="0"/>
        <w:ind w:left="426" w:hanging="426"/>
        <w:jc w:val="both"/>
      </w:pPr>
      <w:r w:rsidRPr="00AA45E7">
        <w:t>31.</w:t>
      </w:r>
      <w:r w:rsidRPr="00AA45E7">
        <w:tab/>
        <w:t>Ibidem</w:t>
      </w:r>
    </w:p>
    <w:p w14:paraId="242A1793" w14:textId="77777777" w:rsidR="00830844" w:rsidRPr="00AA45E7" w:rsidRDefault="00830844" w:rsidP="00830844">
      <w:pPr>
        <w:widowControl w:val="0"/>
        <w:tabs>
          <w:tab w:val="left" w:pos="426"/>
        </w:tabs>
        <w:autoSpaceDE w:val="0"/>
        <w:autoSpaceDN w:val="0"/>
        <w:adjustRightInd w:val="0"/>
        <w:ind w:left="426" w:hanging="426"/>
        <w:jc w:val="both"/>
      </w:pPr>
      <w:r w:rsidRPr="00AA45E7">
        <w:t>32.</w:t>
      </w:r>
      <w:r w:rsidRPr="00AA45E7">
        <w:tab/>
      </w:r>
      <w:r w:rsidR="00206023" w:rsidRPr="00AA45E7">
        <w:t>Ibidem</w:t>
      </w:r>
      <w:r w:rsidR="00206023">
        <w:t>,</w:t>
      </w:r>
      <w:r w:rsidR="00206023" w:rsidRPr="00AA45E7">
        <w:t xml:space="preserve"> </w:t>
      </w:r>
      <w:r w:rsidRPr="00AA45E7">
        <w:t xml:space="preserve">vezi </w:t>
      </w:r>
      <w:r w:rsidR="00206023">
        <w:t xml:space="preserve">un articol decupat din </w:t>
      </w:r>
      <w:r w:rsidRPr="00AA45E7">
        <w:t>cotidianul Flacăra Ro</w:t>
      </w:r>
      <w:r w:rsidRPr="00AA45E7">
        <w:rPr>
          <w:rFonts w:hAnsi="Calibri"/>
        </w:rPr>
        <w:t>ș</w:t>
      </w:r>
      <w:r w:rsidR="00167F83">
        <w:t>ie di</w:t>
      </w:r>
      <w:r w:rsidR="00206023">
        <w:t>n perioadă</w:t>
      </w:r>
    </w:p>
    <w:p w14:paraId="7DD7305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33. cf. </w:t>
      </w:r>
      <w:r w:rsidR="0053682D">
        <w:t>aceluiaşi dosar</w:t>
      </w:r>
      <w:r w:rsidRPr="00AA45E7">
        <w:t xml:space="preserve"> de monitorizare al echipei Victoria Felnac, aflat în colec</w:t>
      </w:r>
      <w:r w:rsidRPr="00AA45E7">
        <w:rPr>
          <w:rFonts w:hAnsi="Calibri"/>
        </w:rPr>
        <w:t>ț</w:t>
      </w:r>
      <w:r w:rsidRPr="00AA45E7">
        <w:t>ie particulară</w:t>
      </w:r>
    </w:p>
    <w:p w14:paraId="4365DCC2" w14:textId="77777777" w:rsidR="00830844" w:rsidRPr="00AA45E7" w:rsidRDefault="00830844" w:rsidP="00830844">
      <w:pPr>
        <w:widowControl w:val="0"/>
        <w:tabs>
          <w:tab w:val="left" w:pos="426"/>
        </w:tabs>
        <w:autoSpaceDE w:val="0"/>
        <w:autoSpaceDN w:val="0"/>
        <w:adjustRightInd w:val="0"/>
        <w:ind w:left="426" w:hanging="426"/>
        <w:jc w:val="both"/>
      </w:pPr>
      <w:r w:rsidRPr="00AA45E7">
        <w:t>34.</w:t>
      </w:r>
      <w:r w:rsidRPr="00AA45E7">
        <w:tab/>
        <w:t>idem</w:t>
      </w:r>
    </w:p>
    <w:p w14:paraId="35D2DB04" w14:textId="77777777" w:rsidR="00830844" w:rsidRPr="00AA45E7" w:rsidRDefault="00830844" w:rsidP="00830844">
      <w:pPr>
        <w:widowControl w:val="0"/>
        <w:tabs>
          <w:tab w:val="left" w:pos="426"/>
        </w:tabs>
        <w:autoSpaceDE w:val="0"/>
        <w:autoSpaceDN w:val="0"/>
        <w:adjustRightInd w:val="0"/>
        <w:ind w:left="426" w:hanging="426"/>
        <w:jc w:val="both"/>
      </w:pPr>
      <w:r w:rsidRPr="00AA45E7">
        <w:t>35.</w:t>
      </w:r>
      <w:r w:rsidRPr="00AA45E7">
        <w:tab/>
        <w:t>Ibidem</w:t>
      </w:r>
    </w:p>
    <w:p w14:paraId="7528E870" w14:textId="77777777" w:rsidR="00830844" w:rsidRPr="00AA45E7" w:rsidRDefault="00830844" w:rsidP="00830844">
      <w:pPr>
        <w:widowControl w:val="0"/>
        <w:tabs>
          <w:tab w:val="left" w:pos="426"/>
        </w:tabs>
        <w:autoSpaceDE w:val="0"/>
        <w:autoSpaceDN w:val="0"/>
        <w:adjustRightInd w:val="0"/>
        <w:ind w:left="426" w:hanging="426"/>
        <w:jc w:val="both"/>
      </w:pPr>
      <w:r w:rsidRPr="00AA45E7">
        <w:t>36.</w:t>
      </w:r>
      <w:r w:rsidRPr="00AA45E7">
        <w:tab/>
        <w:t>Ibidem</w:t>
      </w:r>
    </w:p>
    <w:p w14:paraId="3D6A158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37. </w:t>
      </w:r>
      <w:r w:rsidRPr="00AA45E7">
        <w:tab/>
        <w:t>Ibidem</w:t>
      </w:r>
    </w:p>
    <w:p w14:paraId="29C9048F"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38. </w:t>
      </w:r>
      <w:r w:rsidRPr="00AA45E7">
        <w:tab/>
        <w:t>Ibidem</w:t>
      </w:r>
    </w:p>
    <w:p w14:paraId="1FC0A8F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39. </w:t>
      </w:r>
      <w:r w:rsidRPr="00AA45E7">
        <w:tab/>
        <w:t>Ibidem</w:t>
      </w:r>
    </w:p>
    <w:p w14:paraId="3D1F868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40. </w:t>
      </w:r>
      <w:r w:rsidRPr="00AA45E7">
        <w:tab/>
        <w:t>Ibidem</w:t>
      </w:r>
    </w:p>
    <w:p w14:paraId="7D784DEA"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41. </w:t>
      </w:r>
      <w:r w:rsidRPr="00AA45E7">
        <w:tab/>
        <w:t>Ibidem</w:t>
      </w:r>
    </w:p>
    <w:p w14:paraId="0B5213A8"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42. </w:t>
      </w:r>
      <w:r w:rsidRPr="00AA45E7">
        <w:tab/>
        <w:t>Ibidem</w:t>
      </w:r>
    </w:p>
    <w:p w14:paraId="66C8BB11" w14:textId="77777777" w:rsidR="00830844" w:rsidRPr="00AA45E7" w:rsidRDefault="00830844" w:rsidP="00830844">
      <w:pPr>
        <w:widowControl w:val="0"/>
        <w:tabs>
          <w:tab w:val="left" w:pos="426"/>
        </w:tabs>
        <w:autoSpaceDE w:val="0"/>
        <w:autoSpaceDN w:val="0"/>
        <w:adjustRightInd w:val="0"/>
        <w:ind w:left="426" w:hanging="426"/>
        <w:jc w:val="both"/>
      </w:pPr>
      <w:r w:rsidRPr="00AA45E7">
        <w:t>43.  Ibidem</w:t>
      </w:r>
    </w:p>
    <w:p w14:paraId="3DBD6D5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44. </w:t>
      </w:r>
      <w:r w:rsidRPr="00AA45E7">
        <w:tab/>
        <w:t>Ibidem</w:t>
      </w:r>
    </w:p>
    <w:p w14:paraId="27198219"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45. </w:t>
      </w:r>
      <w:r w:rsidRPr="00AA45E7">
        <w:tab/>
        <w:t xml:space="preserve">Ibidem </w:t>
      </w:r>
    </w:p>
    <w:p w14:paraId="18A0AF7C"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46. </w:t>
      </w:r>
      <w:r w:rsidRPr="00AA45E7">
        <w:tab/>
        <w:t>Ibidem</w:t>
      </w:r>
    </w:p>
    <w:p w14:paraId="6778D693"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47. </w:t>
      </w:r>
      <w:r w:rsidRPr="00AA45E7">
        <w:tab/>
        <w:t>Ibidem</w:t>
      </w:r>
    </w:p>
    <w:p w14:paraId="21CCBDE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48. </w:t>
      </w:r>
      <w:r w:rsidRPr="00AA45E7">
        <w:tab/>
        <w:t>conform unui dosar oficial de monitorizare al echipei Victoria Felnac, aflat în posesia muzeului local</w:t>
      </w:r>
    </w:p>
    <w:p w14:paraId="469D8A4D"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49. </w:t>
      </w:r>
      <w:r w:rsidRPr="00AA45E7">
        <w:tab/>
        <w:t>Ibidem</w:t>
      </w:r>
    </w:p>
    <w:p w14:paraId="24CF87D6"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50. </w:t>
      </w:r>
      <w:r w:rsidRPr="00AA45E7">
        <w:tab/>
        <w:t>Ibidem</w:t>
      </w:r>
    </w:p>
    <w:p w14:paraId="489AEABE"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51. </w:t>
      </w:r>
      <w:r w:rsidRPr="00AA45E7">
        <w:tab/>
        <w:t>conform dosarului oficial de monitorizare al echipei Victoria Felnac, aflat în colec</w:t>
      </w:r>
      <w:r w:rsidRPr="00AA45E7">
        <w:rPr>
          <w:rFonts w:hAnsi="Calibri"/>
        </w:rPr>
        <w:t>ț</w:t>
      </w:r>
      <w:r w:rsidRPr="00AA45E7">
        <w:t>ie particulară</w:t>
      </w:r>
    </w:p>
    <w:p w14:paraId="7A2C583B" w14:textId="77777777" w:rsidR="00830844" w:rsidRPr="00AA45E7" w:rsidRDefault="00830844" w:rsidP="00830844">
      <w:pPr>
        <w:widowControl w:val="0"/>
        <w:tabs>
          <w:tab w:val="left" w:pos="426"/>
        </w:tabs>
        <w:autoSpaceDE w:val="0"/>
        <w:autoSpaceDN w:val="0"/>
        <w:adjustRightInd w:val="0"/>
        <w:ind w:left="426" w:hanging="426"/>
        <w:jc w:val="both"/>
      </w:pPr>
      <w:r w:rsidRPr="00AA45E7">
        <w:t>52.  Ibidem</w:t>
      </w:r>
      <w:r w:rsidRPr="00AA45E7">
        <w:tab/>
      </w:r>
    </w:p>
    <w:p w14:paraId="1241CE24"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53. </w:t>
      </w:r>
      <w:r w:rsidRPr="00AA45E7">
        <w:tab/>
        <w:t>Ibidem</w:t>
      </w:r>
    </w:p>
    <w:p w14:paraId="018DF48D" w14:textId="77777777" w:rsidR="00830844" w:rsidRPr="00AA45E7" w:rsidRDefault="00830844" w:rsidP="00830844">
      <w:pPr>
        <w:widowControl w:val="0"/>
        <w:tabs>
          <w:tab w:val="left" w:pos="426"/>
        </w:tabs>
        <w:autoSpaceDE w:val="0"/>
        <w:autoSpaceDN w:val="0"/>
        <w:adjustRightInd w:val="0"/>
        <w:ind w:left="426" w:hanging="426"/>
        <w:jc w:val="both"/>
      </w:pPr>
      <w:r w:rsidRPr="00AA45E7">
        <w:t>54.</w:t>
      </w:r>
      <w:r w:rsidRPr="00AA45E7">
        <w:tab/>
        <w:t xml:space="preserve">Interviu cu Lucian </w:t>
      </w:r>
      <w:r w:rsidRPr="00AA45E7">
        <w:rPr>
          <w:rFonts w:hAnsi="Calibri"/>
        </w:rPr>
        <w:t>Ș</w:t>
      </w:r>
      <w:r w:rsidRPr="00AA45E7">
        <w:t>erban</w:t>
      </w:r>
    </w:p>
    <w:p w14:paraId="3DEB84EA"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55. </w:t>
      </w:r>
      <w:r w:rsidRPr="00AA45E7">
        <w:tab/>
        <w:t>Interviu cu Lucian Pecican</w:t>
      </w:r>
    </w:p>
    <w:p w14:paraId="0F56C7A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56.  Interviu cu Lucian </w:t>
      </w:r>
      <w:r w:rsidRPr="00AA45E7">
        <w:rPr>
          <w:rFonts w:hAnsi="Calibri"/>
        </w:rPr>
        <w:t>Ș</w:t>
      </w:r>
      <w:r w:rsidRPr="00AA45E7">
        <w:t>erban</w:t>
      </w:r>
    </w:p>
    <w:p w14:paraId="0F34F010"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57. </w:t>
      </w:r>
      <w:r w:rsidRPr="00AA45E7">
        <w:tab/>
        <w:t>Interviu cu Doru Pantin</w:t>
      </w:r>
    </w:p>
    <w:p w14:paraId="7CEA4C5B" w14:textId="77777777" w:rsidR="00830844" w:rsidRPr="00AA45E7" w:rsidRDefault="00830844" w:rsidP="00830844">
      <w:pPr>
        <w:widowControl w:val="0"/>
        <w:tabs>
          <w:tab w:val="left" w:pos="426"/>
        </w:tabs>
        <w:autoSpaceDE w:val="0"/>
        <w:autoSpaceDN w:val="0"/>
        <w:adjustRightInd w:val="0"/>
        <w:ind w:left="426" w:hanging="426"/>
        <w:jc w:val="both"/>
      </w:pPr>
      <w:r w:rsidRPr="00AA45E7">
        <w:t xml:space="preserve">58. </w:t>
      </w:r>
      <w:r w:rsidRPr="00AA45E7">
        <w:tab/>
        <w:t>Idem</w:t>
      </w:r>
    </w:p>
    <w:p w14:paraId="43804841"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t xml:space="preserve">59. </w:t>
      </w:r>
      <w:r w:rsidRPr="00AA45E7">
        <w:tab/>
      </w:r>
      <w:r w:rsidRPr="00AA45E7">
        <w:rPr>
          <w:color w:val="000000"/>
        </w:rPr>
        <w:t>Informa</w:t>
      </w:r>
      <w:r w:rsidRPr="00AA45E7">
        <w:rPr>
          <w:rFonts w:hAnsi="Calibri"/>
          <w:color w:val="000000"/>
        </w:rPr>
        <w:t>ț</w:t>
      </w:r>
      <w:r w:rsidRPr="00AA45E7">
        <w:rPr>
          <w:color w:val="000000"/>
        </w:rPr>
        <w:t>ie primită de la Mitrov Mihai, n. 1963</w:t>
      </w:r>
    </w:p>
    <w:p w14:paraId="2B60AF92"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60. Idem</w:t>
      </w:r>
    </w:p>
    <w:p w14:paraId="373C323B"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61. </w:t>
      </w:r>
      <w:r w:rsidRPr="00AA45E7">
        <w:rPr>
          <w:color w:val="000000"/>
        </w:rPr>
        <w:tab/>
        <w:t>vezi</w:t>
      </w:r>
      <w:r w:rsidRPr="00AA45E7">
        <w:t xml:space="preserve"> </w:t>
      </w:r>
      <w:r w:rsidRPr="00AA45E7">
        <w:rPr>
          <w:color w:val="000000"/>
        </w:rPr>
        <w:t>http://www.ajf-arad.ro/</w:t>
      </w:r>
      <w:r w:rsidRPr="00AA45E7">
        <w:rPr>
          <w:color w:val="000000"/>
        </w:rPr>
        <w:tab/>
      </w:r>
    </w:p>
    <w:p w14:paraId="1B5FD222"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62. </w:t>
      </w:r>
      <w:r w:rsidRPr="00AA45E7">
        <w:rPr>
          <w:color w:val="000000"/>
        </w:rPr>
        <w:tab/>
      </w:r>
      <w:r w:rsidRPr="00AA45E7">
        <w:t>Interviu cu Crăciun Lingurar, n. 1972</w:t>
      </w:r>
    </w:p>
    <w:p w14:paraId="460D2DE1"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63. </w:t>
      </w:r>
      <w:r w:rsidRPr="00AA45E7">
        <w:rPr>
          <w:color w:val="000000"/>
        </w:rPr>
        <w:tab/>
        <w:t>Interviu cu Virgil Olariu,</w:t>
      </w:r>
      <w:r w:rsidRPr="00AA45E7">
        <w:t xml:space="preserve"> n. 1960</w:t>
      </w:r>
    </w:p>
    <w:p w14:paraId="02A5EE2E"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64. </w:t>
      </w:r>
      <w:r w:rsidRPr="00AA45E7">
        <w:rPr>
          <w:color w:val="000000"/>
        </w:rPr>
        <w:tab/>
        <w:t>Informa</w:t>
      </w:r>
      <w:r w:rsidRPr="00AA45E7">
        <w:rPr>
          <w:rFonts w:hAnsi="Calibri"/>
          <w:color w:val="000000"/>
        </w:rPr>
        <w:t>ț</w:t>
      </w:r>
      <w:r w:rsidRPr="00AA45E7">
        <w:rPr>
          <w:color w:val="000000"/>
        </w:rPr>
        <w:t>ie primită de la Ioan Mali</w:t>
      </w:r>
      <w:r w:rsidRPr="00AA45E7">
        <w:rPr>
          <w:rFonts w:hAnsi="Calibri"/>
          <w:color w:val="000000"/>
        </w:rPr>
        <w:t>ț</w:t>
      </w:r>
      <w:r w:rsidRPr="00AA45E7">
        <w:rPr>
          <w:color w:val="000000"/>
        </w:rPr>
        <w:t>a</w:t>
      </w:r>
    </w:p>
    <w:p w14:paraId="32AEFB3B"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65. </w:t>
      </w:r>
      <w:r w:rsidRPr="00AA45E7">
        <w:rPr>
          <w:color w:val="000000"/>
        </w:rPr>
        <w:tab/>
        <w:t>idem</w:t>
      </w:r>
    </w:p>
    <w:p w14:paraId="7DE8D9D4"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 xml:space="preserve">66. </w:t>
      </w:r>
      <w:r w:rsidRPr="00AA45E7">
        <w:rPr>
          <w:color w:val="000000"/>
        </w:rPr>
        <w:tab/>
        <w:t>ibidem</w:t>
      </w:r>
    </w:p>
    <w:p w14:paraId="68F99139"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r w:rsidRPr="00AA45E7">
        <w:rPr>
          <w:color w:val="000000"/>
        </w:rPr>
        <w:tab/>
      </w:r>
    </w:p>
    <w:p w14:paraId="4945379C"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p>
    <w:p w14:paraId="7F7337D5"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p>
    <w:p w14:paraId="0231D042"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p>
    <w:p w14:paraId="4C0F1A6A" w14:textId="77777777" w:rsidR="00830844" w:rsidRPr="00AA45E7" w:rsidRDefault="00830844" w:rsidP="00830844">
      <w:pPr>
        <w:widowControl w:val="0"/>
        <w:tabs>
          <w:tab w:val="left" w:pos="426"/>
        </w:tabs>
        <w:autoSpaceDE w:val="0"/>
        <w:autoSpaceDN w:val="0"/>
        <w:adjustRightInd w:val="0"/>
        <w:ind w:left="426" w:hanging="426"/>
        <w:jc w:val="both"/>
        <w:rPr>
          <w:color w:val="000000"/>
        </w:rPr>
      </w:pPr>
    </w:p>
    <w:p w14:paraId="7A753550" w14:textId="77777777" w:rsidR="00830844" w:rsidRPr="00AA45E7" w:rsidRDefault="00830844" w:rsidP="00830844">
      <w:pPr>
        <w:jc w:val="both"/>
        <w:rPr>
          <w:sz w:val="28"/>
          <w:szCs w:val="28"/>
        </w:rPr>
      </w:pPr>
    </w:p>
    <w:p w14:paraId="7D8B48FA" w14:textId="77777777" w:rsidR="00830844" w:rsidRPr="00AA45E7" w:rsidRDefault="00830844" w:rsidP="00830844">
      <w:pPr>
        <w:jc w:val="both"/>
        <w:rPr>
          <w:sz w:val="28"/>
          <w:szCs w:val="28"/>
        </w:rPr>
      </w:pPr>
    </w:p>
    <w:p w14:paraId="637B9608" w14:textId="77777777" w:rsidR="00830844" w:rsidRPr="00AA45E7" w:rsidRDefault="00830844" w:rsidP="00830844">
      <w:pPr>
        <w:jc w:val="both"/>
        <w:rPr>
          <w:sz w:val="28"/>
          <w:szCs w:val="28"/>
        </w:rPr>
      </w:pPr>
    </w:p>
    <w:p w14:paraId="17378A73" w14:textId="77777777" w:rsidR="00830844" w:rsidRPr="00AA45E7" w:rsidRDefault="00830844" w:rsidP="00830844">
      <w:pPr>
        <w:jc w:val="center"/>
        <w:rPr>
          <w:b/>
          <w:sz w:val="32"/>
          <w:szCs w:val="32"/>
        </w:rPr>
      </w:pPr>
      <w:r w:rsidRPr="00AA45E7">
        <w:rPr>
          <w:b/>
          <w:sz w:val="32"/>
          <w:szCs w:val="32"/>
        </w:rPr>
        <w:t>Cuprins</w:t>
      </w:r>
    </w:p>
    <w:p w14:paraId="48C71393" w14:textId="77777777" w:rsidR="00830844" w:rsidRPr="00AA45E7" w:rsidRDefault="00830844" w:rsidP="00830844">
      <w:pPr>
        <w:rPr>
          <w:b/>
        </w:rPr>
      </w:pPr>
    </w:p>
    <w:p w14:paraId="1846D847" w14:textId="77777777" w:rsidR="00830844" w:rsidRPr="00AA45E7" w:rsidRDefault="00830844" w:rsidP="00830844">
      <w:pPr>
        <w:jc w:val="both"/>
      </w:pPr>
      <w:r w:rsidRPr="00AA45E7">
        <w:rPr>
          <w:b/>
        </w:rPr>
        <w:t>I Cadrul natural</w:t>
      </w:r>
      <w:r w:rsidRPr="00AA45E7">
        <w:t xml:space="preserve"> ...................................................................................    3</w:t>
      </w:r>
    </w:p>
    <w:p w14:paraId="70E3E884" w14:textId="77777777" w:rsidR="00830844" w:rsidRPr="00AA45E7" w:rsidRDefault="00830844" w:rsidP="00830844">
      <w:pPr>
        <w:jc w:val="both"/>
        <w:rPr>
          <w:b/>
        </w:rPr>
      </w:pPr>
      <w:r w:rsidRPr="00AA45E7">
        <w:rPr>
          <w:b/>
        </w:rPr>
        <w:t>II Evolu</w:t>
      </w:r>
      <w:r w:rsidRPr="00AA45E7">
        <w:rPr>
          <w:rFonts w:hAnsi="Calibri"/>
          <w:b/>
        </w:rPr>
        <w:t>ț</w:t>
      </w:r>
      <w:r w:rsidR="00BA15EE" w:rsidRPr="00AA45E7">
        <w:rPr>
          <w:b/>
        </w:rPr>
        <w:t>ia istorică de la începutu</w:t>
      </w:r>
      <w:r w:rsidRPr="00AA45E7">
        <w:rPr>
          <w:b/>
        </w:rPr>
        <w:t xml:space="preserve">ri până în secolul al XVI-lea </w:t>
      </w:r>
      <w:r w:rsidRPr="00AA45E7">
        <w:t>...........</w:t>
      </w:r>
      <w:r w:rsidR="008741D4">
        <w:t>.</w:t>
      </w:r>
      <w:r w:rsidRPr="00AA45E7">
        <w:t xml:space="preserve"> 8 </w:t>
      </w:r>
    </w:p>
    <w:p w14:paraId="725C1027" w14:textId="77777777" w:rsidR="00830844" w:rsidRPr="00AA45E7" w:rsidRDefault="00830844" w:rsidP="00830844">
      <w:pPr>
        <w:jc w:val="both"/>
      </w:pPr>
      <w:r w:rsidRPr="00AA45E7">
        <w:t xml:space="preserve">    1. Civilizaţia traco-geto-dacă în perimetrul comunei Felnac .................. 8</w:t>
      </w:r>
    </w:p>
    <w:p w14:paraId="50E4A047" w14:textId="77777777" w:rsidR="00830844" w:rsidRPr="00AA45E7" w:rsidRDefault="00830844" w:rsidP="00830844">
      <w:pPr>
        <w:jc w:val="both"/>
      </w:pPr>
      <w:r w:rsidRPr="00AA45E7">
        <w:t xml:space="preserve">    2. Romanizarea ...................................................................................... 10</w:t>
      </w:r>
    </w:p>
    <w:p w14:paraId="6DE5A439" w14:textId="77777777" w:rsidR="00830844" w:rsidRPr="00AA45E7" w:rsidRDefault="00830844" w:rsidP="00830844">
      <w:pPr>
        <w:jc w:val="both"/>
      </w:pPr>
      <w:r w:rsidRPr="00AA45E7">
        <w:t xml:space="preserve">    3. Autohtoni şi alogeni în perioada marilor migraţii........................... 13</w:t>
      </w:r>
    </w:p>
    <w:p w14:paraId="1DDA1625" w14:textId="77777777" w:rsidR="00830844" w:rsidRPr="00AA45E7" w:rsidRDefault="00830844" w:rsidP="00830844">
      <w:pPr>
        <w:jc w:val="both"/>
      </w:pPr>
      <w:r w:rsidRPr="00AA45E7">
        <w:t xml:space="preserve">    4. Urmările migraţiei maghiare............................................................ 17</w:t>
      </w:r>
    </w:p>
    <w:p w14:paraId="52905199" w14:textId="77777777" w:rsidR="00830844" w:rsidRPr="00AA45E7" w:rsidRDefault="00830844" w:rsidP="00830844">
      <w:pPr>
        <w:jc w:val="both"/>
      </w:pPr>
      <w:r w:rsidRPr="00AA45E7">
        <w:t xml:space="preserve">    5. Felnacul de la invazia mongolă la descălecatul fraţilor Iakşici ….... 19</w:t>
      </w:r>
    </w:p>
    <w:p w14:paraId="0597315A" w14:textId="77777777" w:rsidR="00830844" w:rsidRPr="00AA45E7" w:rsidRDefault="00830844" w:rsidP="00830844">
      <w:pPr>
        <w:jc w:val="both"/>
      </w:pPr>
      <w:r w:rsidRPr="00AA45E7">
        <w:t xml:space="preserve">    6. Satul între răscoala de la 1514 şi destrămarea statului maghiar în 1541......................................................................................................... 24  </w:t>
      </w:r>
    </w:p>
    <w:p w14:paraId="144D0A36" w14:textId="77777777" w:rsidR="00830844" w:rsidRPr="00AA45E7" w:rsidRDefault="00830844" w:rsidP="00830844">
      <w:pPr>
        <w:jc w:val="both"/>
      </w:pPr>
    </w:p>
    <w:p w14:paraId="6A8D7C27" w14:textId="77777777" w:rsidR="00830844" w:rsidRPr="00AA45E7" w:rsidRDefault="00830844" w:rsidP="00830844">
      <w:pPr>
        <w:jc w:val="both"/>
      </w:pPr>
      <w:r w:rsidRPr="00AA45E7">
        <w:rPr>
          <w:b/>
        </w:rPr>
        <w:t>III. Felnacul sub administraţie imperială otomană până la 1699</w:t>
      </w:r>
      <w:r w:rsidRPr="00AA45E7">
        <w:t xml:space="preserve"> …... 30</w:t>
      </w:r>
    </w:p>
    <w:p w14:paraId="50E0C965" w14:textId="77777777" w:rsidR="00830844" w:rsidRPr="00AA45E7" w:rsidRDefault="00830844" w:rsidP="00830844">
      <w:pPr>
        <w:jc w:val="both"/>
      </w:pPr>
      <w:r w:rsidRPr="00AA45E7">
        <w:rPr>
          <w:b/>
        </w:rPr>
        <w:t>IV. Perioada austriacă a Felnacului</w:t>
      </w:r>
      <w:r w:rsidRPr="00AA45E7">
        <w:t>……………................................... 34</w:t>
      </w:r>
    </w:p>
    <w:p w14:paraId="5A9B10BD" w14:textId="77777777" w:rsidR="00830844" w:rsidRPr="00AA45E7" w:rsidRDefault="00830844" w:rsidP="00830844">
      <w:pPr>
        <w:jc w:val="both"/>
      </w:pPr>
      <w:r w:rsidRPr="00AA45E7">
        <w:t xml:space="preserve">     1. Instaurarea dominaţiei austriece la nord de Mure</w:t>
      </w:r>
      <w:r w:rsidRPr="00AA45E7">
        <w:rPr>
          <w:rFonts w:hAnsi="Calibri"/>
        </w:rPr>
        <w:t>ș</w:t>
      </w:r>
      <w:r w:rsidRPr="00AA45E7">
        <w:t>………………... 34</w:t>
      </w:r>
    </w:p>
    <w:p w14:paraId="09DE15D4" w14:textId="77777777" w:rsidR="00830844" w:rsidRPr="00AA45E7" w:rsidRDefault="00830844" w:rsidP="00830844">
      <w:pPr>
        <w:jc w:val="both"/>
      </w:pPr>
      <w:r w:rsidRPr="00AA45E7">
        <w:t xml:space="preserve">     2. Banatul austriac </w:t>
      </w:r>
      <w:r w:rsidRPr="00AA45E7">
        <w:rPr>
          <w:rFonts w:hAnsi="Calibri"/>
        </w:rPr>
        <w:t>ș</w:t>
      </w:r>
      <w:r w:rsidRPr="00AA45E7">
        <w:t>i răscoalele române</w:t>
      </w:r>
      <w:r w:rsidRPr="00AA45E7">
        <w:rPr>
          <w:rFonts w:hAnsi="Calibri"/>
        </w:rPr>
        <w:t>ș</w:t>
      </w:r>
      <w:r w:rsidRPr="00AA45E7">
        <w:t>ti cu caracter antihabsburgic din perioada 1736-1739…............................................................................... 36</w:t>
      </w:r>
    </w:p>
    <w:p w14:paraId="27F82076" w14:textId="77777777" w:rsidR="00830844" w:rsidRPr="00AA45E7" w:rsidRDefault="00830844" w:rsidP="00830844">
      <w:pPr>
        <w:jc w:val="both"/>
      </w:pPr>
      <w:r w:rsidRPr="00AA45E7">
        <w:t xml:space="preserve">     3. Grănicerii habsburgici de pe valea Mure</w:t>
      </w:r>
      <w:r w:rsidRPr="00AA45E7">
        <w:rPr>
          <w:rFonts w:hAnsi="Calibri"/>
        </w:rPr>
        <w:t>ș</w:t>
      </w:r>
      <w:r w:rsidRPr="00AA45E7">
        <w:t>ului …………………….. 41</w:t>
      </w:r>
    </w:p>
    <w:p w14:paraId="75021C6A" w14:textId="77777777" w:rsidR="00830844" w:rsidRPr="00AA45E7" w:rsidRDefault="00830844" w:rsidP="00830844">
      <w:pPr>
        <w:jc w:val="both"/>
      </w:pPr>
      <w:r w:rsidRPr="00AA45E7">
        <w:t xml:space="preserve">        3. a. Cadrul gene</w:t>
      </w:r>
      <w:r w:rsidR="005C2C82">
        <w:t>ral. Revolta grănicerilor din 17</w:t>
      </w:r>
      <w:r w:rsidRPr="00AA45E7">
        <w:t>35. Desfiin</w:t>
      </w:r>
      <w:r w:rsidRPr="00AA45E7">
        <w:rPr>
          <w:rFonts w:hAnsi="Calibri"/>
        </w:rPr>
        <w:t>ț</w:t>
      </w:r>
      <w:r w:rsidRPr="00AA45E7">
        <w:t>area zonei grănicere</w:t>
      </w:r>
      <w:r w:rsidRPr="00AA45E7">
        <w:rPr>
          <w:rFonts w:hAnsi="Calibri"/>
        </w:rPr>
        <w:t>ș</w:t>
      </w:r>
      <w:r w:rsidRPr="00AA45E7">
        <w:t>ti ……….................................................................................... 41</w:t>
      </w:r>
    </w:p>
    <w:p w14:paraId="6D090EA2" w14:textId="77777777" w:rsidR="00830844" w:rsidRPr="00AA45E7" w:rsidRDefault="00830844" w:rsidP="00830844">
      <w:pPr>
        <w:jc w:val="both"/>
      </w:pPr>
      <w:r w:rsidRPr="00AA45E7">
        <w:t xml:space="preserve">        3.b. Grănicerii la Felnac. Evolu</w:t>
      </w:r>
      <w:r w:rsidRPr="00AA45E7">
        <w:rPr>
          <w:rFonts w:hAnsi="Calibri"/>
        </w:rPr>
        <w:t>ț</w:t>
      </w:r>
      <w:r w:rsidRPr="00AA45E7">
        <w:t>ia satului......................................... 44</w:t>
      </w:r>
    </w:p>
    <w:p w14:paraId="0F834E12" w14:textId="77777777" w:rsidR="00830844" w:rsidRPr="00AA45E7" w:rsidRDefault="00830844" w:rsidP="00830844">
      <w:pPr>
        <w:jc w:val="both"/>
      </w:pPr>
      <w:r w:rsidRPr="00AA45E7">
        <w:t xml:space="preserve">     4. Evoluţia etno-demografică din secolul al XVIII-lea până la începutul secolului al XX-lea …………................................................................... 47</w:t>
      </w:r>
    </w:p>
    <w:p w14:paraId="3B56CDB3" w14:textId="77777777" w:rsidR="00830844" w:rsidRPr="00AA45E7" w:rsidRDefault="00830844" w:rsidP="00830844">
      <w:pPr>
        <w:jc w:val="both"/>
      </w:pPr>
      <w:r w:rsidRPr="00AA45E7">
        <w:t xml:space="preserve">     5. Organizarea administrativă în imperiu ……………….…………… 51</w:t>
      </w:r>
    </w:p>
    <w:p w14:paraId="0C1E189C" w14:textId="77777777" w:rsidR="00830844" w:rsidRPr="00AA45E7" w:rsidRDefault="00830844" w:rsidP="00830844">
      <w:pPr>
        <w:jc w:val="both"/>
      </w:pPr>
    </w:p>
    <w:p w14:paraId="79A2BE35" w14:textId="77777777" w:rsidR="00830844" w:rsidRPr="00AA45E7" w:rsidRDefault="00830844" w:rsidP="00830844">
      <w:pPr>
        <w:jc w:val="both"/>
      </w:pPr>
      <w:r w:rsidRPr="00AA45E7">
        <w:rPr>
          <w:b/>
        </w:rPr>
        <w:t>V. Biserica şi şcoala - instituţii fundamentale în viaţa satului</w:t>
      </w:r>
      <w:r w:rsidRPr="00AA45E7">
        <w:t xml:space="preserve"> ……..... 56</w:t>
      </w:r>
    </w:p>
    <w:p w14:paraId="7367F787" w14:textId="77777777" w:rsidR="00830844" w:rsidRPr="00AA45E7" w:rsidRDefault="00830844" w:rsidP="00830844">
      <w:pPr>
        <w:jc w:val="both"/>
      </w:pPr>
      <w:r w:rsidRPr="00AA45E7">
        <w:t xml:space="preserve">    1. Ortodoxismul la Felnac …………………………………………...... 56</w:t>
      </w:r>
    </w:p>
    <w:p w14:paraId="768FF50B" w14:textId="77777777" w:rsidR="00830844" w:rsidRPr="00AA45E7" w:rsidRDefault="00830844" w:rsidP="00830844">
      <w:pPr>
        <w:jc w:val="both"/>
      </w:pPr>
      <w:r w:rsidRPr="00AA45E7">
        <w:t xml:space="preserve">        1.a. Cadrul general ………………......……………………………... 56</w:t>
      </w:r>
    </w:p>
    <w:p w14:paraId="0BB8A2B5" w14:textId="77777777" w:rsidR="00830844" w:rsidRPr="00AA45E7" w:rsidRDefault="00830844" w:rsidP="00830844">
      <w:pPr>
        <w:jc w:val="both"/>
      </w:pPr>
      <w:r w:rsidRPr="00AA45E7">
        <w:t xml:space="preserve">        1.b. Începuturile creştinismului şi ale ortodoxismului la Felnac….... 59</w:t>
      </w:r>
    </w:p>
    <w:p w14:paraId="4546A909" w14:textId="77777777" w:rsidR="00830844" w:rsidRPr="00AA45E7" w:rsidRDefault="00830844" w:rsidP="00830844">
      <w:pPr>
        <w:jc w:val="both"/>
      </w:pPr>
      <w:r w:rsidRPr="00AA45E7">
        <w:t xml:space="preserve">        1.c. Evoluţia ortodoxiei din secolul XVII până în prezent…………. 61</w:t>
      </w:r>
    </w:p>
    <w:p w14:paraId="42CF8959" w14:textId="77777777" w:rsidR="00830844" w:rsidRPr="00AA45E7" w:rsidRDefault="00830844" w:rsidP="00830844">
      <w:pPr>
        <w:jc w:val="both"/>
      </w:pPr>
      <w:r w:rsidRPr="00AA45E7">
        <w:t xml:space="preserve">               1.c.1. Împreună ……………………………………………....... 61</w:t>
      </w:r>
    </w:p>
    <w:p w14:paraId="2ED4F553" w14:textId="77777777" w:rsidR="00830844" w:rsidRPr="00AA45E7" w:rsidRDefault="00830844" w:rsidP="00830844">
      <w:pPr>
        <w:jc w:val="both"/>
      </w:pPr>
      <w:r w:rsidRPr="00AA45E7">
        <w:t xml:space="preserve">               1.c.2. Biserica ortodoxă română ……………………………..... 63</w:t>
      </w:r>
    </w:p>
    <w:p w14:paraId="3AD42A66" w14:textId="77777777" w:rsidR="00830844" w:rsidRPr="00AA45E7" w:rsidRDefault="00830844" w:rsidP="00830844">
      <w:pPr>
        <w:jc w:val="both"/>
      </w:pPr>
      <w:r w:rsidRPr="00AA45E7">
        <w:t xml:space="preserve">               1.c.3. Biserica ortodoxă sârbă ……....………………………… 69</w:t>
      </w:r>
    </w:p>
    <w:p w14:paraId="786B5C33" w14:textId="77777777" w:rsidR="00830844" w:rsidRPr="00AA45E7" w:rsidRDefault="00830844" w:rsidP="00830844">
      <w:pPr>
        <w:jc w:val="both"/>
      </w:pPr>
      <w:r w:rsidRPr="00AA45E7">
        <w:t xml:space="preserve">   2. Biserica penticostală ………………………….................................. 71</w:t>
      </w:r>
    </w:p>
    <w:p w14:paraId="49BD05DD" w14:textId="77777777" w:rsidR="00830844" w:rsidRPr="00AA45E7" w:rsidRDefault="00830844" w:rsidP="00830844">
      <w:pPr>
        <w:jc w:val="both"/>
      </w:pPr>
      <w:r w:rsidRPr="00AA45E7">
        <w:t xml:space="preserve">   3. Biserica baptistă ……………………………………......................... 76</w:t>
      </w:r>
    </w:p>
    <w:p w14:paraId="7396DA81" w14:textId="77777777" w:rsidR="00830844" w:rsidRPr="00AA45E7" w:rsidRDefault="00830844" w:rsidP="00830844">
      <w:pPr>
        <w:jc w:val="both"/>
      </w:pPr>
      <w:r w:rsidRPr="00AA45E7">
        <w:t xml:space="preserve">   4. Şcoala ………………………………………………………............. 79</w:t>
      </w:r>
    </w:p>
    <w:p w14:paraId="7D49844A" w14:textId="77777777" w:rsidR="00830844" w:rsidRPr="00AA45E7" w:rsidRDefault="00830844" w:rsidP="00830844">
      <w:pPr>
        <w:jc w:val="both"/>
      </w:pPr>
      <w:r w:rsidRPr="00AA45E7">
        <w:t xml:space="preserve">     4.a. Perioada imperial</w:t>
      </w:r>
      <w:r w:rsidR="00277F7C">
        <w:t>ă</w:t>
      </w:r>
      <w:r w:rsidRPr="00AA45E7">
        <w:t xml:space="preserve"> ……………………………….......................... 79</w:t>
      </w:r>
    </w:p>
    <w:p w14:paraId="08650DC9" w14:textId="77777777" w:rsidR="00830844" w:rsidRPr="00AA45E7" w:rsidRDefault="00830844" w:rsidP="00830844">
      <w:pPr>
        <w:jc w:val="both"/>
      </w:pPr>
      <w:r w:rsidRPr="00AA45E7">
        <w:t xml:space="preserve">     4.b. Instituţiile de învăţământ locale în perioada interbelică……….... 84</w:t>
      </w:r>
    </w:p>
    <w:p w14:paraId="27CE9816" w14:textId="77777777" w:rsidR="00830844" w:rsidRPr="00AA45E7" w:rsidRDefault="00830844" w:rsidP="00830844">
      <w:pPr>
        <w:jc w:val="both"/>
      </w:pPr>
      <w:r w:rsidRPr="00AA45E7">
        <w:t xml:space="preserve">     4.c. Şcoala după 1945 ………………………………………………... 90</w:t>
      </w:r>
    </w:p>
    <w:p w14:paraId="3BAD4315" w14:textId="77777777" w:rsidR="00830844" w:rsidRPr="00AA45E7" w:rsidRDefault="00830844" w:rsidP="00830844">
      <w:pPr>
        <w:jc w:val="both"/>
        <w:rPr>
          <w:b/>
        </w:rPr>
      </w:pPr>
    </w:p>
    <w:p w14:paraId="00F35439" w14:textId="77777777" w:rsidR="00830844" w:rsidRPr="00AA45E7" w:rsidRDefault="00830844" w:rsidP="00830844">
      <w:pPr>
        <w:jc w:val="both"/>
      </w:pPr>
      <w:r w:rsidRPr="00AA45E7">
        <w:rPr>
          <w:b/>
        </w:rPr>
        <w:t>VI. Primul Război Mondial</w:t>
      </w:r>
      <w:r w:rsidRPr="00AA45E7">
        <w:t>…………………………………………… 102</w:t>
      </w:r>
    </w:p>
    <w:p w14:paraId="11F2CF26" w14:textId="77777777" w:rsidR="00830844" w:rsidRPr="00AA45E7" w:rsidRDefault="00830844" w:rsidP="00830844">
      <w:pPr>
        <w:jc w:val="both"/>
        <w:rPr>
          <w:b/>
        </w:rPr>
      </w:pPr>
    </w:p>
    <w:p w14:paraId="2B01A060" w14:textId="77777777" w:rsidR="00830844" w:rsidRPr="00AA45E7" w:rsidRDefault="00830844" w:rsidP="00830844">
      <w:pPr>
        <w:jc w:val="both"/>
      </w:pPr>
      <w:r w:rsidRPr="00AA45E7">
        <w:rPr>
          <w:b/>
        </w:rPr>
        <w:t>VII. Felnacul în perioada Marii Uniri</w:t>
      </w:r>
      <w:r w:rsidRPr="00AA45E7">
        <w:t xml:space="preserve"> …...…..................................... 108</w:t>
      </w:r>
    </w:p>
    <w:p w14:paraId="7872515C" w14:textId="77777777" w:rsidR="00830844" w:rsidRPr="00AA45E7" w:rsidRDefault="00830844" w:rsidP="00830844">
      <w:pPr>
        <w:jc w:val="both"/>
        <w:rPr>
          <w:b/>
        </w:rPr>
      </w:pPr>
    </w:p>
    <w:p w14:paraId="54A82DBF" w14:textId="77777777" w:rsidR="00830844" w:rsidRPr="00AA45E7" w:rsidRDefault="00830844" w:rsidP="00830844">
      <w:pPr>
        <w:jc w:val="both"/>
      </w:pPr>
      <w:r w:rsidRPr="00AA45E7">
        <w:rPr>
          <w:b/>
        </w:rPr>
        <w:t>VIII. Perioada interbelică</w:t>
      </w:r>
      <w:r w:rsidRPr="00AA45E7">
        <w:t xml:space="preserve"> ………........................................................ 120</w:t>
      </w:r>
    </w:p>
    <w:p w14:paraId="52EFC93C" w14:textId="77777777" w:rsidR="00830844" w:rsidRPr="00AA45E7" w:rsidRDefault="00830844" w:rsidP="00830844">
      <w:pPr>
        <w:jc w:val="both"/>
      </w:pPr>
      <w:r w:rsidRPr="00AA45E7">
        <w:t xml:space="preserve">         1. În România Mare …………………………………………........ 120</w:t>
      </w:r>
    </w:p>
    <w:p w14:paraId="5407DC43" w14:textId="77777777" w:rsidR="00830844" w:rsidRPr="00AA45E7" w:rsidRDefault="00830844" w:rsidP="00830844">
      <w:pPr>
        <w:jc w:val="both"/>
      </w:pPr>
      <w:r w:rsidRPr="00AA45E7">
        <w:t xml:space="preserve">        2. Modul de viaţă tradiţional …………………............................... 124</w:t>
      </w:r>
    </w:p>
    <w:p w14:paraId="4C99CB88" w14:textId="77777777" w:rsidR="00830844" w:rsidRPr="00AA45E7" w:rsidRDefault="00830844" w:rsidP="00830844">
      <w:pPr>
        <w:jc w:val="both"/>
      </w:pPr>
      <w:r w:rsidRPr="00AA45E7">
        <w:t xml:space="preserve">           2.a. Activităţile economice………………………........................ 124</w:t>
      </w:r>
    </w:p>
    <w:p w14:paraId="43220E67" w14:textId="77777777" w:rsidR="00830844" w:rsidRPr="00AA45E7" w:rsidRDefault="00830844" w:rsidP="00830844">
      <w:pPr>
        <w:jc w:val="both"/>
      </w:pPr>
      <w:r w:rsidRPr="00AA45E7">
        <w:t xml:space="preserve">           2.b. Alimentaţia ………………..……………………………...... 127</w:t>
      </w:r>
    </w:p>
    <w:p w14:paraId="0C8F51C6" w14:textId="77777777" w:rsidR="00830844" w:rsidRPr="00AA45E7" w:rsidRDefault="00830844" w:rsidP="00830844">
      <w:pPr>
        <w:jc w:val="both"/>
      </w:pPr>
      <w:r w:rsidRPr="00AA45E7">
        <w:t xml:space="preserve">           2.c. Habitatul ………………………………………………….... 130</w:t>
      </w:r>
    </w:p>
    <w:p w14:paraId="7140CFED" w14:textId="77777777" w:rsidR="00830844" w:rsidRPr="00AA45E7" w:rsidRDefault="00830844" w:rsidP="00830844">
      <w:pPr>
        <w:jc w:val="both"/>
      </w:pPr>
      <w:r w:rsidRPr="00AA45E7">
        <w:t xml:space="preserve">           2.e. Portul popular ………...........................................................  133</w:t>
      </w:r>
    </w:p>
    <w:p w14:paraId="5E759D60" w14:textId="77777777" w:rsidR="00830844" w:rsidRPr="00AA45E7" w:rsidRDefault="00830844" w:rsidP="00830844">
      <w:pPr>
        <w:jc w:val="both"/>
      </w:pPr>
      <w:r w:rsidRPr="00AA45E7">
        <w:t xml:space="preserve">           2.f. Jocul ………………………………......................................  136</w:t>
      </w:r>
    </w:p>
    <w:p w14:paraId="61234377" w14:textId="77777777" w:rsidR="00830844" w:rsidRPr="00AA45E7" w:rsidRDefault="00830844" w:rsidP="00830844">
      <w:pPr>
        <w:jc w:val="both"/>
      </w:pPr>
      <w:r w:rsidRPr="00AA45E7">
        <w:t xml:space="preserve">           2.g. Percepţia evenimentelor majore din viaţa omului….............. 138</w:t>
      </w:r>
    </w:p>
    <w:p w14:paraId="20E01309" w14:textId="77777777" w:rsidR="00830844" w:rsidRPr="00AA45E7" w:rsidRDefault="00830844" w:rsidP="00830844">
      <w:pPr>
        <w:jc w:val="both"/>
      </w:pPr>
      <w:r w:rsidRPr="00AA45E7">
        <w:t xml:space="preserve">                  2.g.1. Obiceiuri la botez…………………………………….. 138</w:t>
      </w:r>
    </w:p>
    <w:p w14:paraId="4F46FBD6" w14:textId="77777777" w:rsidR="00830844" w:rsidRPr="00AA45E7" w:rsidRDefault="00830844" w:rsidP="00830844">
      <w:pPr>
        <w:jc w:val="both"/>
      </w:pPr>
      <w:r w:rsidRPr="00AA45E7">
        <w:t xml:space="preserve">                  2.g.2. Obiceiuri la cununie ………………………………..... 140</w:t>
      </w:r>
    </w:p>
    <w:p w14:paraId="71382A17" w14:textId="77777777" w:rsidR="00830844" w:rsidRPr="00AA45E7" w:rsidRDefault="00830844" w:rsidP="00830844">
      <w:pPr>
        <w:jc w:val="both"/>
      </w:pPr>
      <w:r w:rsidRPr="00AA45E7">
        <w:t xml:space="preserve">                  2.g.3  Obiceiuri la înmormântări …………………………… 144</w:t>
      </w:r>
    </w:p>
    <w:p w14:paraId="12B39D09" w14:textId="77777777" w:rsidR="00830844" w:rsidRPr="00AA45E7" w:rsidRDefault="00830844" w:rsidP="00830844">
      <w:pPr>
        <w:jc w:val="both"/>
        <w:rPr>
          <w:b/>
        </w:rPr>
      </w:pPr>
    </w:p>
    <w:p w14:paraId="0F9C0C4F" w14:textId="77777777" w:rsidR="00830844" w:rsidRPr="00AA45E7" w:rsidRDefault="00830844" w:rsidP="00830844">
      <w:pPr>
        <w:jc w:val="both"/>
      </w:pPr>
      <w:r w:rsidRPr="00AA45E7">
        <w:rPr>
          <w:b/>
        </w:rPr>
        <w:t>IX. Al doilea război mondial</w:t>
      </w:r>
      <w:r w:rsidRPr="00AA45E7">
        <w:t xml:space="preserve"> ………………......................................... 151</w:t>
      </w:r>
    </w:p>
    <w:p w14:paraId="7090E25A" w14:textId="77777777" w:rsidR="00830844" w:rsidRPr="00AA45E7" w:rsidRDefault="00830844" w:rsidP="00830844">
      <w:pPr>
        <w:jc w:val="both"/>
      </w:pPr>
    </w:p>
    <w:p w14:paraId="0148849F" w14:textId="77777777" w:rsidR="00830844" w:rsidRPr="00AA45E7" w:rsidRDefault="00830844" w:rsidP="00830844">
      <w:pPr>
        <w:jc w:val="both"/>
      </w:pPr>
      <w:r w:rsidRPr="00AA45E7">
        <w:rPr>
          <w:b/>
        </w:rPr>
        <w:t>X. Colectivizarea în Felnac</w:t>
      </w:r>
      <w:r w:rsidRPr="00AA45E7">
        <w:t xml:space="preserve"> ………………………............................... 160</w:t>
      </w:r>
    </w:p>
    <w:p w14:paraId="561466DB" w14:textId="77777777" w:rsidR="00830844" w:rsidRPr="00AA45E7" w:rsidRDefault="00830844" w:rsidP="00830844">
      <w:pPr>
        <w:jc w:val="both"/>
      </w:pPr>
      <w:r w:rsidRPr="00AA45E7">
        <w:t xml:space="preserve">     1. Preambul la colectivizare…………................................................ 160</w:t>
      </w:r>
    </w:p>
    <w:p w14:paraId="67BAC802" w14:textId="77777777" w:rsidR="00830844" w:rsidRPr="00AA45E7" w:rsidRDefault="00830844" w:rsidP="00830844">
      <w:pPr>
        <w:jc w:val="both"/>
      </w:pPr>
      <w:r w:rsidRPr="00AA45E7">
        <w:t xml:space="preserve">     2. Consecinţele cotelor agricole 1948-1957………………………… 165</w:t>
      </w:r>
    </w:p>
    <w:p w14:paraId="0397E1FA" w14:textId="77777777" w:rsidR="00830844" w:rsidRPr="00AA45E7" w:rsidRDefault="00830844" w:rsidP="00830844">
      <w:pPr>
        <w:jc w:val="both"/>
      </w:pPr>
      <w:r w:rsidRPr="00AA45E7">
        <w:t xml:space="preserve">     3. Colectivizarea propriu-zisă. Participanţi. Metode………………... 170</w:t>
      </w:r>
    </w:p>
    <w:p w14:paraId="74C4E0D9" w14:textId="77777777" w:rsidR="00830844" w:rsidRPr="00AA45E7" w:rsidRDefault="00830844" w:rsidP="00830844">
      <w:pPr>
        <w:jc w:val="both"/>
      </w:pPr>
      <w:r w:rsidRPr="00AA45E7">
        <w:t xml:space="preserve">     4. Violenţa - un mijloc eficient de colectivizare a felnăcanilor........... 176</w:t>
      </w:r>
    </w:p>
    <w:p w14:paraId="3FF2EB67" w14:textId="77777777" w:rsidR="00830844" w:rsidRPr="00AA45E7" w:rsidRDefault="00830844" w:rsidP="00830844">
      <w:pPr>
        <w:jc w:val="both"/>
      </w:pPr>
      <w:r w:rsidRPr="00AA45E7">
        <w:t xml:space="preserve">     5. Consecinţele colectivizării. Concluzii……………......................... 183</w:t>
      </w:r>
    </w:p>
    <w:p w14:paraId="653DB0F2" w14:textId="77777777" w:rsidR="00830844" w:rsidRPr="00AA45E7" w:rsidRDefault="00830844" w:rsidP="00830844">
      <w:pPr>
        <w:jc w:val="both"/>
      </w:pPr>
    </w:p>
    <w:p w14:paraId="0ABA2EA6" w14:textId="77777777" w:rsidR="00830844" w:rsidRPr="00AA45E7" w:rsidRDefault="00830844" w:rsidP="00830844">
      <w:pPr>
        <w:jc w:val="both"/>
      </w:pPr>
      <w:r w:rsidRPr="00AA45E7">
        <w:rPr>
          <w:b/>
        </w:rPr>
        <w:t>XI. Felnacul în perioada comunistă</w:t>
      </w:r>
      <w:r w:rsidRPr="00AA45E7">
        <w:t>………………………….............. 190</w:t>
      </w:r>
    </w:p>
    <w:p w14:paraId="239C5E03" w14:textId="77777777" w:rsidR="00830844" w:rsidRPr="00AA45E7" w:rsidRDefault="00830844" w:rsidP="00830844">
      <w:pPr>
        <w:jc w:val="both"/>
      </w:pPr>
      <w:r w:rsidRPr="00AA45E7">
        <w:t xml:space="preserve">      1. Societatea felnăcană postbelică………………………………….. 190</w:t>
      </w:r>
    </w:p>
    <w:p w14:paraId="40CF6C69" w14:textId="77777777" w:rsidR="00830844" w:rsidRPr="00AA45E7" w:rsidRDefault="00830844" w:rsidP="00830844">
      <w:pPr>
        <w:jc w:val="both"/>
      </w:pPr>
      <w:r w:rsidRPr="00AA45E7">
        <w:t xml:space="preserve">      2. Regimul socialist pe plan local-între realizări şi dezamăgiri comuniste.........................................................................................….... 193</w:t>
      </w:r>
    </w:p>
    <w:p w14:paraId="707ED162" w14:textId="77777777" w:rsidR="00830844" w:rsidRPr="00AA45E7" w:rsidRDefault="00830844" w:rsidP="00830844">
      <w:pPr>
        <w:jc w:val="both"/>
        <w:rPr>
          <w:b/>
        </w:rPr>
      </w:pPr>
    </w:p>
    <w:p w14:paraId="4C338341" w14:textId="77777777" w:rsidR="00830844" w:rsidRPr="00AA45E7" w:rsidRDefault="00830844" w:rsidP="00830844">
      <w:pPr>
        <w:jc w:val="both"/>
      </w:pPr>
      <w:r w:rsidRPr="00AA45E7">
        <w:rPr>
          <w:b/>
        </w:rPr>
        <w:t>XII. Felnacul după 1989</w:t>
      </w:r>
      <w:r w:rsidRPr="00AA45E7">
        <w:t>………...................………………………….. 201</w:t>
      </w:r>
    </w:p>
    <w:p w14:paraId="6F3F28C1" w14:textId="77777777" w:rsidR="00830844" w:rsidRPr="00AA45E7" w:rsidRDefault="00830844" w:rsidP="00830844">
      <w:pPr>
        <w:jc w:val="both"/>
      </w:pPr>
    </w:p>
    <w:p w14:paraId="650B73A4" w14:textId="77777777" w:rsidR="00830844" w:rsidRPr="00AA45E7" w:rsidRDefault="00830844" w:rsidP="00830844">
      <w:pPr>
        <w:jc w:val="both"/>
      </w:pPr>
      <w:r w:rsidRPr="00AA45E7">
        <w:rPr>
          <w:b/>
        </w:rPr>
        <w:t>XIII. Structuri etno-demografice în secolul XX</w:t>
      </w:r>
      <w:r w:rsidRPr="00AA45E7">
        <w:t xml:space="preserve"> ............………......... 206</w:t>
      </w:r>
    </w:p>
    <w:p w14:paraId="03603A6A" w14:textId="77777777" w:rsidR="00830844" w:rsidRPr="00AA45E7" w:rsidRDefault="00830844" w:rsidP="00830844">
      <w:pPr>
        <w:jc w:val="both"/>
      </w:pPr>
      <w:r w:rsidRPr="00AA45E7">
        <w:t xml:space="preserve">         1. Evoluţia satului în perioada postbelică……............................... 206</w:t>
      </w:r>
    </w:p>
    <w:p w14:paraId="1DADB433" w14:textId="77777777" w:rsidR="00830844" w:rsidRPr="00AA45E7" w:rsidRDefault="00830844" w:rsidP="00830844">
      <w:pPr>
        <w:jc w:val="both"/>
      </w:pPr>
      <w:r w:rsidRPr="00AA45E7">
        <w:t xml:space="preserve">         2.Ţiganii şi slovacii - două minorităţi cu două destine diferite…... 208</w:t>
      </w:r>
    </w:p>
    <w:p w14:paraId="2BE6CB24" w14:textId="77777777" w:rsidR="00830844" w:rsidRPr="00AA45E7" w:rsidRDefault="00830844" w:rsidP="00830844">
      <w:pPr>
        <w:jc w:val="both"/>
      </w:pPr>
      <w:r w:rsidRPr="00AA45E7">
        <w:t xml:space="preserve">            2.a. Ţiganii……………………………………............................ 208</w:t>
      </w:r>
    </w:p>
    <w:p w14:paraId="500BE9E9" w14:textId="77777777" w:rsidR="00830844" w:rsidRPr="00AA45E7" w:rsidRDefault="00830844" w:rsidP="00830844">
      <w:pPr>
        <w:jc w:val="both"/>
      </w:pPr>
      <w:r w:rsidRPr="00AA45E7">
        <w:t xml:space="preserve">            2.b. Slovacii ……………............................................................. 215</w:t>
      </w:r>
    </w:p>
    <w:p w14:paraId="74197492" w14:textId="77777777" w:rsidR="00830844" w:rsidRPr="00AA45E7" w:rsidRDefault="00830844" w:rsidP="00830844">
      <w:pPr>
        <w:jc w:val="both"/>
      </w:pPr>
      <w:r w:rsidRPr="00AA45E7">
        <w:t xml:space="preserve">         3. Alte minorită</w:t>
      </w:r>
      <w:r w:rsidRPr="00AA45E7">
        <w:rPr>
          <w:rFonts w:hAnsi="Calibri"/>
        </w:rPr>
        <w:t>ț</w:t>
      </w:r>
      <w:r w:rsidRPr="00AA45E7">
        <w:t>i felnăcane………………………......................... 217</w:t>
      </w:r>
    </w:p>
    <w:p w14:paraId="0F99F895" w14:textId="77777777" w:rsidR="00830844" w:rsidRPr="00AA45E7" w:rsidRDefault="00830844" w:rsidP="00830844">
      <w:pPr>
        <w:jc w:val="both"/>
      </w:pPr>
      <w:r w:rsidRPr="00AA45E7">
        <w:t xml:space="preserve">         4. Migraţia ardelenilor şi relaţia lor cu băştinaşii……………........ 219 </w:t>
      </w:r>
    </w:p>
    <w:p w14:paraId="20E22334" w14:textId="77777777" w:rsidR="00830844" w:rsidRPr="00AA45E7" w:rsidRDefault="00830844" w:rsidP="00830844">
      <w:pPr>
        <w:jc w:val="both"/>
        <w:rPr>
          <w:b/>
        </w:rPr>
      </w:pPr>
    </w:p>
    <w:p w14:paraId="1E6D48C6" w14:textId="77777777" w:rsidR="00830844" w:rsidRPr="00AA45E7" w:rsidRDefault="00830844" w:rsidP="00830844">
      <w:pPr>
        <w:jc w:val="both"/>
      </w:pPr>
      <w:r w:rsidRPr="00AA45E7">
        <w:rPr>
          <w:b/>
        </w:rPr>
        <w:t>XIV. Călugăreni - localitate limitrofă sau viitor cartier</w:t>
      </w:r>
      <w:r w:rsidRPr="00AA45E7">
        <w:t>..................... 225</w:t>
      </w:r>
    </w:p>
    <w:p w14:paraId="618DA753" w14:textId="77777777" w:rsidR="00830844" w:rsidRPr="00AA45E7" w:rsidRDefault="00830844" w:rsidP="00830844">
      <w:pPr>
        <w:jc w:val="both"/>
      </w:pPr>
    </w:p>
    <w:p w14:paraId="1258FB5D" w14:textId="77777777" w:rsidR="00830844" w:rsidRPr="00AA45E7" w:rsidRDefault="00830844" w:rsidP="00830844">
      <w:pPr>
        <w:jc w:val="both"/>
      </w:pPr>
      <w:r w:rsidRPr="00AA45E7">
        <w:rPr>
          <w:b/>
        </w:rPr>
        <w:t>XV. Victoria Felnac – istorie, tradi</w:t>
      </w:r>
      <w:r w:rsidRPr="00AA45E7">
        <w:rPr>
          <w:rFonts w:hAnsi="Calibri"/>
          <w:b/>
        </w:rPr>
        <w:t>ț</w:t>
      </w:r>
      <w:r w:rsidRPr="00AA45E7">
        <w:rPr>
          <w:b/>
        </w:rPr>
        <w:t>ie, evolu</w:t>
      </w:r>
      <w:r w:rsidRPr="00AA45E7">
        <w:rPr>
          <w:rFonts w:hAnsi="Calibri"/>
          <w:b/>
        </w:rPr>
        <w:t>ț</w:t>
      </w:r>
      <w:r w:rsidRPr="00AA45E7">
        <w:rPr>
          <w:b/>
        </w:rPr>
        <w:t>ie</w:t>
      </w:r>
      <w:r w:rsidRPr="00AA45E7">
        <w:t>…...</w:t>
      </w:r>
      <w:r w:rsidR="00BD72B9">
        <w:t>............................ 23</w:t>
      </w:r>
      <w:r w:rsidR="002C20C8">
        <w:t>2</w:t>
      </w:r>
    </w:p>
    <w:p w14:paraId="7AAFDAF3" w14:textId="77777777" w:rsidR="00830844" w:rsidRPr="00AA45E7" w:rsidRDefault="00830844" w:rsidP="00830844">
      <w:pPr>
        <w:jc w:val="both"/>
      </w:pPr>
      <w:r w:rsidRPr="00AA45E7">
        <w:t xml:space="preserve">        1. Începuturile ......................................................</w:t>
      </w:r>
      <w:r w:rsidR="005847E9">
        <w:t>............................ 23</w:t>
      </w:r>
      <w:r w:rsidR="002C20C8">
        <w:t>2</w:t>
      </w:r>
    </w:p>
    <w:p w14:paraId="476F9703" w14:textId="77777777" w:rsidR="00830844" w:rsidRPr="00AA45E7" w:rsidRDefault="00830844" w:rsidP="00830844">
      <w:pPr>
        <w:jc w:val="both"/>
      </w:pPr>
      <w:r w:rsidRPr="00AA45E7">
        <w:t xml:space="preserve">        2. Fotbalul în perioada postbelică. Genera</w:t>
      </w:r>
      <w:r w:rsidRPr="00AA45E7">
        <w:rPr>
          <w:rFonts w:hAnsi="Calibri"/>
        </w:rPr>
        <w:t>ț</w:t>
      </w:r>
      <w:r w:rsidRPr="00AA45E7">
        <w:t>ia a</w:t>
      </w:r>
      <w:r w:rsidR="005847E9">
        <w:t>nilor ’50................... 23</w:t>
      </w:r>
      <w:r w:rsidR="002C20C8">
        <w:t>4</w:t>
      </w:r>
    </w:p>
    <w:p w14:paraId="1F0115F3" w14:textId="77777777" w:rsidR="00830844" w:rsidRPr="00AA45E7" w:rsidRDefault="00830844" w:rsidP="00830844">
      <w:pPr>
        <w:jc w:val="both"/>
      </w:pPr>
      <w:r w:rsidRPr="00AA45E7">
        <w:t xml:space="preserve">        3. Genera</w:t>
      </w:r>
      <w:r w:rsidRPr="00AA45E7">
        <w:rPr>
          <w:rFonts w:hAnsi="Calibri"/>
        </w:rPr>
        <w:t>ț</w:t>
      </w:r>
      <w:r w:rsidRPr="00AA45E7">
        <w:t>ia de aur!.............................................</w:t>
      </w:r>
      <w:r w:rsidR="005847E9">
        <w:t>.............................236</w:t>
      </w:r>
    </w:p>
    <w:p w14:paraId="07B3C62D" w14:textId="77777777" w:rsidR="00830844" w:rsidRPr="00AA45E7" w:rsidRDefault="00830844" w:rsidP="00830844">
      <w:pPr>
        <w:jc w:val="both"/>
      </w:pPr>
      <w:r w:rsidRPr="00AA45E7">
        <w:t xml:space="preserve">        4. </w:t>
      </w:r>
      <w:r w:rsidRPr="00F20E2D">
        <w:rPr>
          <w:i/>
        </w:rPr>
        <w:t>Vife</w:t>
      </w:r>
      <w:r w:rsidRPr="00AA45E7">
        <w:t xml:space="preserve"> în a doua jumătate a anilor ’70 </w:t>
      </w:r>
      <w:r w:rsidRPr="00AA45E7">
        <w:rPr>
          <w:rFonts w:hAnsi="Calibri"/>
        </w:rPr>
        <w:t>ș</w:t>
      </w:r>
      <w:r w:rsidRPr="00AA45E7">
        <w:t>i începutul anilor ’80.......</w:t>
      </w:r>
      <w:r w:rsidR="005847E9">
        <w:t>.. 24</w:t>
      </w:r>
      <w:r w:rsidR="002C20C8">
        <w:t>4</w:t>
      </w:r>
    </w:p>
    <w:p w14:paraId="16C656FC" w14:textId="77777777" w:rsidR="00830844" w:rsidRPr="00AA45E7" w:rsidRDefault="00830844" w:rsidP="00830844">
      <w:pPr>
        <w:jc w:val="both"/>
      </w:pPr>
      <w:r w:rsidRPr="00AA45E7">
        <w:t xml:space="preserve">        5. Perioada de glorie cu Borugă </w:t>
      </w:r>
      <w:r w:rsidRPr="00AA45E7">
        <w:rPr>
          <w:rFonts w:hAnsi="Calibri"/>
        </w:rPr>
        <w:t>ș</w:t>
      </w:r>
      <w:r w:rsidRPr="00AA45E7">
        <w:t>i Feri Tis</w:t>
      </w:r>
      <w:r w:rsidR="002C20C8">
        <w:t>za………....................... 252</w:t>
      </w:r>
    </w:p>
    <w:p w14:paraId="5203C295" w14:textId="77777777" w:rsidR="00830844" w:rsidRDefault="00830844" w:rsidP="00830844">
      <w:pPr>
        <w:jc w:val="both"/>
      </w:pPr>
      <w:r w:rsidRPr="00AA45E7">
        <w:t xml:space="preserve">        6. Evolu</w:t>
      </w:r>
      <w:r w:rsidRPr="00AA45E7">
        <w:rPr>
          <w:rFonts w:hAnsi="Calibri"/>
        </w:rPr>
        <w:t>ț</w:t>
      </w:r>
      <w:r w:rsidRPr="00AA45E7">
        <w:t>ia echipei după 1989………</w:t>
      </w:r>
      <w:r w:rsidR="002C20C8">
        <w:t>………………...................... 25</w:t>
      </w:r>
      <w:r w:rsidR="005847E9">
        <w:t>6</w:t>
      </w:r>
    </w:p>
    <w:p w14:paraId="754CC171" w14:textId="77777777" w:rsidR="004E72F5" w:rsidRDefault="004E72F5" w:rsidP="00830844">
      <w:pPr>
        <w:jc w:val="both"/>
      </w:pPr>
    </w:p>
    <w:p w14:paraId="1CA5FACC" w14:textId="77777777" w:rsidR="004E72F5" w:rsidRPr="00AA45E7" w:rsidRDefault="004E72F5" w:rsidP="00830844">
      <w:pPr>
        <w:jc w:val="both"/>
      </w:pPr>
      <w:r>
        <w:rPr>
          <w:b/>
          <w:bCs/>
          <w:lang w:val="it-IT"/>
        </w:rPr>
        <w:t>ISBN 978-973-0-35894-0</w:t>
      </w:r>
    </w:p>
    <w:sectPr w:rsidR="004E72F5" w:rsidRPr="00AA45E7" w:rsidSect="00D82CB7">
      <w:footerReference w:type="even" r:id="rId29"/>
      <w:footerReference w:type="default" r:id="rId30"/>
      <w:footnotePr>
        <w:numRestart w:val="eachSect"/>
      </w:footnotePr>
      <w:pgSz w:w="9356" w:h="13608" w:code="1"/>
      <w:pgMar w:top="1021" w:right="1021" w:bottom="1021" w:left="1021" w:header="709" w:footer="709"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4B296" w14:textId="77777777" w:rsidR="00CF2639" w:rsidRDefault="00CF2639">
      <w:r>
        <w:separator/>
      </w:r>
    </w:p>
  </w:endnote>
  <w:endnote w:type="continuationSeparator" w:id="0">
    <w:p w14:paraId="2308AB2B" w14:textId="77777777" w:rsidR="00CF2639" w:rsidRDefault="00CF26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6DC25" w14:textId="77777777" w:rsidR="00D82CB7" w:rsidRPr="00240199" w:rsidRDefault="00D82CB7" w:rsidP="00D82CB7">
    <w:pPr>
      <w:pStyle w:val="Footer"/>
      <w:framePr w:wrap="around" w:vAnchor="text" w:hAnchor="margin" w:xAlign="center" w:y="1"/>
      <w:jc w:val="center"/>
      <w:rPr>
        <w:rStyle w:val="PageNumber"/>
        <w:sz w:val="26"/>
        <w:szCs w:val="26"/>
      </w:rPr>
    </w:pPr>
    <w:r w:rsidRPr="00240199">
      <w:rPr>
        <w:rStyle w:val="PageNumber"/>
        <w:sz w:val="26"/>
        <w:szCs w:val="26"/>
      </w:rPr>
      <w:fldChar w:fldCharType="begin"/>
    </w:r>
    <w:r w:rsidRPr="00240199">
      <w:rPr>
        <w:rStyle w:val="PageNumber"/>
        <w:sz w:val="26"/>
        <w:szCs w:val="26"/>
      </w:rPr>
      <w:instrText xml:space="preserve">PAGE  </w:instrText>
    </w:r>
    <w:r w:rsidRPr="00240199">
      <w:rPr>
        <w:rStyle w:val="PageNumber"/>
        <w:sz w:val="26"/>
        <w:szCs w:val="26"/>
      </w:rPr>
      <w:fldChar w:fldCharType="separate"/>
    </w:r>
    <w:r>
      <w:rPr>
        <w:rStyle w:val="PageNumber"/>
        <w:noProof/>
        <w:sz w:val="26"/>
        <w:szCs w:val="26"/>
      </w:rPr>
      <w:t>52</w:t>
    </w:r>
    <w:r w:rsidRPr="00240199">
      <w:rPr>
        <w:rStyle w:val="PageNumber"/>
        <w:sz w:val="26"/>
        <w:szCs w:val="26"/>
      </w:rPr>
      <w:fldChar w:fldCharType="end"/>
    </w:r>
  </w:p>
  <w:p w14:paraId="0D085B2D" w14:textId="77777777" w:rsidR="00D82CB7" w:rsidRDefault="00D82C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51FFA" w14:textId="77777777" w:rsidR="00D82CB7" w:rsidRPr="00240199" w:rsidRDefault="00D82CB7" w:rsidP="00D82CB7">
    <w:pPr>
      <w:pStyle w:val="Footer"/>
      <w:framePr w:wrap="around" w:vAnchor="text" w:hAnchor="margin" w:xAlign="center" w:y="1"/>
      <w:jc w:val="center"/>
      <w:rPr>
        <w:rStyle w:val="PageNumber"/>
        <w:sz w:val="26"/>
        <w:szCs w:val="26"/>
      </w:rPr>
    </w:pPr>
    <w:r w:rsidRPr="00240199">
      <w:rPr>
        <w:rStyle w:val="PageNumber"/>
        <w:sz w:val="26"/>
        <w:szCs w:val="26"/>
      </w:rPr>
      <w:fldChar w:fldCharType="begin"/>
    </w:r>
    <w:r w:rsidRPr="00240199">
      <w:rPr>
        <w:rStyle w:val="PageNumber"/>
        <w:sz w:val="26"/>
        <w:szCs w:val="26"/>
      </w:rPr>
      <w:instrText xml:space="preserve">PAGE  </w:instrText>
    </w:r>
    <w:r w:rsidRPr="00240199">
      <w:rPr>
        <w:rStyle w:val="PageNumber"/>
        <w:sz w:val="26"/>
        <w:szCs w:val="26"/>
      </w:rPr>
      <w:fldChar w:fldCharType="separate"/>
    </w:r>
    <w:r w:rsidR="00123CAC">
      <w:rPr>
        <w:rStyle w:val="PageNumber"/>
        <w:noProof/>
        <w:sz w:val="26"/>
        <w:szCs w:val="26"/>
      </w:rPr>
      <w:t>264</w:t>
    </w:r>
    <w:r w:rsidRPr="00240199">
      <w:rPr>
        <w:rStyle w:val="PageNumber"/>
        <w:sz w:val="26"/>
        <w:szCs w:val="26"/>
      </w:rPr>
      <w:fldChar w:fldCharType="end"/>
    </w:r>
  </w:p>
  <w:p w14:paraId="28886CC6" w14:textId="77777777" w:rsidR="00D82CB7" w:rsidRDefault="00D82C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32992" w14:textId="77777777" w:rsidR="00CF2639" w:rsidRDefault="00CF2639">
      <w:r>
        <w:separator/>
      </w:r>
    </w:p>
  </w:footnote>
  <w:footnote w:type="continuationSeparator" w:id="0">
    <w:p w14:paraId="20A91569" w14:textId="77777777" w:rsidR="00CF2639" w:rsidRDefault="00CF26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5C79"/>
    <w:multiLevelType w:val="multilevel"/>
    <w:tmpl w:val="BC4A0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630DD9"/>
    <w:multiLevelType w:val="hybridMultilevel"/>
    <w:tmpl w:val="4AA62F56"/>
    <w:lvl w:ilvl="0" w:tplc="1B3E7170">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0D71F28"/>
    <w:multiLevelType w:val="multilevel"/>
    <w:tmpl w:val="0A06FB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7FB7EF0"/>
    <w:multiLevelType w:val="singleLevel"/>
    <w:tmpl w:val="0944E3EE"/>
    <w:lvl w:ilvl="0">
      <w:start w:val="1"/>
      <w:numFmt w:val="decimal"/>
      <w:lvlText w:val="%1."/>
      <w:legacy w:legacy="1" w:legacySpace="0" w:legacyIndent="154"/>
      <w:lvlJc w:val="left"/>
      <w:rPr>
        <w:rFonts w:ascii="Times New Roman" w:hAnsi="Times New Roman" w:cs="Times New Roman" w:hint="default"/>
      </w:rPr>
    </w:lvl>
  </w:abstractNum>
  <w:abstractNum w:abstractNumId="4" w15:restartNumberingAfterBreak="0">
    <w:nsid w:val="28811D64"/>
    <w:multiLevelType w:val="multilevel"/>
    <w:tmpl w:val="878221C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7F61F6"/>
    <w:multiLevelType w:val="multilevel"/>
    <w:tmpl w:val="C33441C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9A6619"/>
    <w:multiLevelType w:val="hybridMultilevel"/>
    <w:tmpl w:val="82C068A6"/>
    <w:lvl w:ilvl="0" w:tplc="F3AA68F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443BDD"/>
    <w:multiLevelType w:val="hybridMultilevel"/>
    <w:tmpl w:val="E00A5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lvlOverride w:ilvl="0">
      <w:lvl w:ilvl="0">
        <w:start w:val="2"/>
        <w:numFmt w:val="decimal"/>
        <w:lvlText w:val="%1."/>
        <w:legacy w:legacy="1" w:legacySpace="0" w:legacyIndent="154"/>
        <w:lvlJc w:val="left"/>
        <w:rPr>
          <w:rFonts w:ascii="Times New Roman" w:hAnsi="Times New Roman" w:cs="Times New Roman" w:hint="default"/>
        </w:rPr>
      </w:lvl>
    </w:lvlOverride>
  </w:num>
  <w:num w:numId="3">
    <w:abstractNumId w:val="3"/>
    <w:lvlOverride w:ilvl="0">
      <w:lvl w:ilvl="0">
        <w:start w:val="3"/>
        <w:numFmt w:val="decimal"/>
        <w:lvlText w:val="%1."/>
        <w:legacy w:legacy="1" w:legacySpace="0" w:legacyIndent="154"/>
        <w:lvlJc w:val="left"/>
        <w:rPr>
          <w:rFonts w:ascii="Times New Roman" w:hAnsi="Times New Roman" w:cs="Times New Roman" w:hint="default"/>
        </w:rPr>
      </w:lvl>
    </w:lvlOverride>
  </w:num>
  <w:num w:numId="4">
    <w:abstractNumId w:val="3"/>
    <w:lvlOverride w:ilvl="0">
      <w:lvl w:ilvl="0">
        <w:start w:val="4"/>
        <w:numFmt w:val="decimal"/>
        <w:lvlText w:val="%1."/>
        <w:legacy w:legacy="1" w:legacySpace="0" w:legacyIndent="154"/>
        <w:lvlJc w:val="left"/>
        <w:rPr>
          <w:rFonts w:ascii="Times New Roman" w:hAnsi="Times New Roman" w:cs="Times New Roman" w:hint="default"/>
        </w:rPr>
      </w:lvl>
    </w:lvlOverride>
  </w:num>
  <w:num w:numId="5">
    <w:abstractNumId w:val="3"/>
    <w:lvlOverride w:ilvl="0">
      <w:lvl w:ilvl="0">
        <w:start w:val="5"/>
        <w:numFmt w:val="decimal"/>
        <w:lvlText w:val="%1."/>
        <w:legacy w:legacy="1" w:legacySpace="0" w:legacyIndent="154"/>
        <w:lvlJc w:val="left"/>
        <w:rPr>
          <w:rFonts w:ascii="Times New Roman" w:hAnsi="Times New Roman" w:cs="Times New Roman" w:hint="default"/>
        </w:rPr>
      </w:lvl>
    </w:lvlOverride>
  </w:num>
  <w:num w:numId="6">
    <w:abstractNumId w:val="3"/>
    <w:lvlOverride w:ilvl="0">
      <w:lvl w:ilvl="0">
        <w:start w:val="6"/>
        <w:numFmt w:val="decimal"/>
        <w:lvlText w:val="%1."/>
        <w:legacy w:legacy="1" w:legacySpace="0" w:legacyIndent="154"/>
        <w:lvlJc w:val="left"/>
        <w:rPr>
          <w:rFonts w:ascii="Times New Roman" w:hAnsi="Times New Roman" w:cs="Times New Roman" w:hint="default"/>
        </w:rPr>
      </w:lvl>
    </w:lvlOverride>
  </w:num>
  <w:num w:numId="7">
    <w:abstractNumId w:val="3"/>
    <w:lvlOverride w:ilvl="0">
      <w:lvl w:ilvl="0">
        <w:start w:val="7"/>
        <w:numFmt w:val="decimal"/>
        <w:lvlText w:val="%1."/>
        <w:legacy w:legacy="1" w:legacySpace="0" w:legacyIndent="154"/>
        <w:lvlJc w:val="left"/>
        <w:rPr>
          <w:rFonts w:ascii="Times New Roman" w:hAnsi="Times New Roman" w:cs="Times New Roman" w:hint="default"/>
        </w:rPr>
      </w:lvl>
    </w:lvlOverride>
  </w:num>
  <w:num w:numId="8">
    <w:abstractNumId w:val="3"/>
    <w:lvlOverride w:ilvl="0">
      <w:lvl w:ilvl="0">
        <w:start w:val="8"/>
        <w:numFmt w:val="decimal"/>
        <w:lvlText w:val="%1."/>
        <w:legacy w:legacy="1" w:legacySpace="0" w:legacyIndent="154"/>
        <w:lvlJc w:val="left"/>
        <w:rPr>
          <w:rFonts w:ascii="Times New Roman" w:hAnsi="Times New Roman" w:cs="Times New Roman" w:hint="default"/>
        </w:rPr>
      </w:lvl>
    </w:lvlOverride>
  </w:num>
  <w:num w:numId="9">
    <w:abstractNumId w:val="3"/>
    <w:lvlOverride w:ilvl="0">
      <w:lvl w:ilvl="0">
        <w:start w:val="9"/>
        <w:numFmt w:val="decimal"/>
        <w:lvlText w:val="%1."/>
        <w:legacy w:legacy="1" w:legacySpace="0" w:legacyIndent="154"/>
        <w:lvlJc w:val="left"/>
        <w:rPr>
          <w:rFonts w:ascii="Times New Roman" w:hAnsi="Times New Roman" w:cs="Times New Roman" w:hint="default"/>
        </w:rPr>
      </w:lvl>
    </w:lvlOverride>
  </w:num>
  <w:num w:numId="10">
    <w:abstractNumId w:val="3"/>
    <w:lvlOverride w:ilvl="0">
      <w:lvl w:ilvl="0">
        <w:start w:val="10"/>
        <w:numFmt w:val="decimal"/>
        <w:lvlText w:val="%1."/>
        <w:legacy w:legacy="1" w:legacySpace="0" w:legacyIndent="245"/>
        <w:lvlJc w:val="left"/>
        <w:rPr>
          <w:rFonts w:ascii="Times New Roman" w:hAnsi="Times New Roman" w:cs="Times New Roman" w:hint="default"/>
        </w:rPr>
      </w:lvl>
    </w:lvlOverride>
  </w:num>
  <w:num w:numId="11">
    <w:abstractNumId w:val="3"/>
    <w:lvlOverride w:ilvl="0">
      <w:lvl w:ilvl="0">
        <w:start w:val="11"/>
        <w:numFmt w:val="decimal"/>
        <w:lvlText w:val="%1."/>
        <w:legacy w:legacy="1" w:legacySpace="0" w:legacyIndent="245"/>
        <w:lvlJc w:val="left"/>
        <w:rPr>
          <w:rFonts w:ascii="Times New Roman" w:hAnsi="Times New Roman" w:cs="Times New Roman" w:hint="default"/>
        </w:rPr>
      </w:lvl>
    </w:lvlOverride>
  </w:num>
  <w:num w:numId="12">
    <w:abstractNumId w:val="3"/>
    <w:lvlOverride w:ilvl="0">
      <w:lvl w:ilvl="0">
        <w:start w:val="12"/>
        <w:numFmt w:val="decimal"/>
        <w:lvlText w:val="%1."/>
        <w:legacy w:legacy="1" w:legacySpace="0" w:legacyIndent="245"/>
        <w:lvlJc w:val="left"/>
        <w:rPr>
          <w:rFonts w:ascii="Times New Roman" w:hAnsi="Times New Roman" w:cs="Times New Roman" w:hint="default"/>
        </w:rPr>
      </w:lvl>
    </w:lvlOverride>
  </w:num>
  <w:num w:numId="13">
    <w:abstractNumId w:val="3"/>
    <w:lvlOverride w:ilvl="0">
      <w:lvl w:ilvl="0">
        <w:start w:val="13"/>
        <w:numFmt w:val="decimal"/>
        <w:lvlText w:val="%1."/>
        <w:legacy w:legacy="1" w:legacySpace="0" w:legacyIndent="245"/>
        <w:lvlJc w:val="left"/>
        <w:rPr>
          <w:rFonts w:ascii="Times New Roman" w:hAnsi="Times New Roman" w:cs="Times New Roman" w:hint="default"/>
        </w:rPr>
      </w:lvl>
    </w:lvlOverride>
  </w:num>
  <w:num w:numId="14">
    <w:abstractNumId w:val="3"/>
    <w:lvlOverride w:ilvl="0">
      <w:lvl w:ilvl="0">
        <w:start w:val="14"/>
        <w:numFmt w:val="decimal"/>
        <w:lvlText w:val="%1."/>
        <w:legacy w:legacy="1" w:legacySpace="0" w:legacyIndent="245"/>
        <w:lvlJc w:val="left"/>
        <w:rPr>
          <w:rFonts w:ascii="Times New Roman" w:hAnsi="Times New Roman" w:cs="Times New Roman" w:hint="default"/>
        </w:rPr>
      </w:lvl>
    </w:lvlOverride>
  </w:num>
  <w:num w:numId="15">
    <w:abstractNumId w:val="3"/>
    <w:lvlOverride w:ilvl="0">
      <w:lvl w:ilvl="0">
        <w:start w:val="15"/>
        <w:numFmt w:val="decimal"/>
        <w:lvlText w:val="%1."/>
        <w:legacy w:legacy="1" w:legacySpace="0" w:legacyIndent="245"/>
        <w:lvlJc w:val="left"/>
        <w:rPr>
          <w:rFonts w:ascii="Times New Roman" w:hAnsi="Times New Roman" w:cs="Times New Roman" w:hint="default"/>
        </w:rPr>
      </w:lvl>
    </w:lvlOverride>
  </w:num>
  <w:num w:numId="16">
    <w:abstractNumId w:val="3"/>
    <w:lvlOverride w:ilvl="0">
      <w:lvl w:ilvl="0">
        <w:start w:val="16"/>
        <w:numFmt w:val="decimal"/>
        <w:lvlText w:val="%1."/>
        <w:legacy w:legacy="1" w:legacySpace="0" w:legacyIndent="245"/>
        <w:lvlJc w:val="left"/>
        <w:rPr>
          <w:rFonts w:ascii="Times New Roman" w:hAnsi="Times New Roman" w:cs="Times New Roman" w:hint="default"/>
        </w:rPr>
      </w:lvl>
    </w:lvlOverride>
  </w:num>
  <w:num w:numId="17">
    <w:abstractNumId w:val="3"/>
    <w:lvlOverride w:ilvl="0">
      <w:lvl w:ilvl="0">
        <w:start w:val="17"/>
        <w:numFmt w:val="decimal"/>
        <w:lvlText w:val="%1."/>
        <w:legacy w:legacy="1" w:legacySpace="0" w:legacyIndent="245"/>
        <w:lvlJc w:val="left"/>
        <w:rPr>
          <w:rFonts w:ascii="Times New Roman" w:hAnsi="Times New Roman" w:cs="Times New Roman" w:hint="default"/>
        </w:rPr>
      </w:lvl>
    </w:lvlOverride>
  </w:num>
  <w:num w:numId="18">
    <w:abstractNumId w:val="3"/>
    <w:lvlOverride w:ilvl="0">
      <w:lvl w:ilvl="0">
        <w:start w:val="18"/>
        <w:numFmt w:val="decimal"/>
        <w:lvlText w:val="%1."/>
        <w:legacy w:legacy="1" w:legacySpace="0" w:legacyIndent="245"/>
        <w:lvlJc w:val="left"/>
        <w:rPr>
          <w:rFonts w:ascii="Times New Roman" w:hAnsi="Times New Roman" w:cs="Times New Roman" w:hint="default"/>
        </w:rPr>
      </w:lvl>
    </w:lvlOverride>
  </w:num>
  <w:num w:numId="19">
    <w:abstractNumId w:val="3"/>
    <w:lvlOverride w:ilvl="0">
      <w:lvl w:ilvl="0">
        <w:start w:val="19"/>
        <w:numFmt w:val="decimal"/>
        <w:lvlText w:val="%1."/>
        <w:legacy w:legacy="1" w:legacySpace="0" w:legacyIndent="245"/>
        <w:lvlJc w:val="left"/>
        <w:rPr>
          <w:rFonts w:ascii="Times New Roman" w:hAnsi="Times New Roman" w:cs="Times New Roman" w:hint="default"/>
        </w:rPr>
      </w:lvl>
    </w:lvlOverride>
  </w:num>
  <w:num w:numId="20">
    <w:abstractNumId w:val="3"/>
    <w:lvlOverride w:ilvl="0">
      <w:lvl w:ilvl="0">
        <w:start w:val="20"/>
        <w:numFmt w:val="decimal"/>
        <w:lvlText w:val="%1."/>
        <w:legacy w:legacy="1" w:legacySpace="0" w:legacyIndent="245"/>
        <w:lvlJc w:val="left"/>
        <w:rPr>
          <w:rFonts w:ascii="Times New Roman" w:hAnsi="Times New Roman" w:cs="Times New Roman" w:hint="default"/>
        </w:rPr>
      </w:lvl>
    </w:lvlOverride>
  </w:num>
  <w:num w:numId="21">
    <w:abstractNumId w:val="3"/>
    <w:lvlOverride w:ilvl="0">
      <w:lvl w:ilvl="0">
        <w:start w:val="21"/>
        <w:numFmt w:val="decimal"/>
        <w:lvlText w:val="%1."/>
        <w:legacy w:legacy="1" w:legacySpace="0" w:legacyIndent="245"/>
        <w:lvlJc w:val="left"/>
        <w:rPr>
          <w:rFonts w:ascii="Times New Roman" w:hAnsi="Times New Roman" w:cs="Times New Roman" w:hint="default"/>
        </w:rPr>
      </w:lvl>
    </w:lvlOverride>
  </w:num>
  <w:num w:numId="22">
    <w:abstractNumId w:val="3"/>
    <w:lvlOverride w:ilvl="0">
      <w:lvl w:ilvl="0">
        <w:start w:val="22"/>
        <w:numFmt w:val="decimal"/>
        <w:lvlText w:val="%1."/>
        <w:legacy w:legacy="1" w:legacySpace="0" w:legacyIndent="245"/>
        <w:lvlJc w:val="left"/>
        <w:rPr>
          <w:rFonts w:ascii="Times New Roman" w:hAnsi="Times New Roman" w:cs="Times New Roman" w:hint="default"/>
        </w:rPr>
      </w:lvl>
    </w:lvlOverride>
  </w:num>
  <w:num w:numId="23">
    <w:abstractNumId w:val="3"/>
    <w:lvlOverride w:ilvl="0">
      <w:lvl w:ilvl="0">
        <w:start w:val="23"/>
        <w:numFmt w:val="decimal"/>
        <w:lvlText w:val="%1."/>
        <w:legacy w:legacy="1" w:legacySpace="0" w:legacyIndent="245"/>
        <w:lvlJc w:val="left"/>
        <w:rPr>
          <w:rFonts w:ascii="Times New Roman" w:hAnsi="Times New Roman" w:cs="Times New Roman" w:hint="default"/>
        </w:rPr>
      </w:lvl>
    </w:lvlOverride>
  </w:num>
  <w:num w:numId="24">
    <w:abstractNumId w:val="3"/>
    <w:lvlOverride w:ilvl="0">
      <w:lvl w:ilvl="0">
        <w:start w:val="24"/>
        <w:numFmt w:val="decimal"/>
        <w:lvlText w:val="%1."/>
        <w:legacy w:legacy="1" w:legacySpace="0" w:legacyIndent="245"/>
        <w:lvlJc w:val="left"/>
        <w:rPr>
          <w:rFonts w:ascii="Times New Roman" w:hAnsi="Times New Roman" w:cs="Times New Roman" w:hint="default"/>
        </w:rPr>
      </w:lvl>
    </w:lvlOverride>
  </w:num>
  <w:num w:numId="25">
    <w:abstractNumId w:val="3"/>
    <w:lvlOverride w:ilvl="0">
      <w:lvl w:ilvl="0">
        <w:start w:val="25"/>
        <w:numFmt w:val="decimal"/>
        <w:lvlText w:val="%1."/>
        <w:legacy w:legacy="1" w:legacySpace="0" w:legacyIndent="245"/>
        <w:lvlJc w:val="left"/>
        <w:rPr>
          <w:rFonts w:ascii="Times New Roman" w:hAnsi="Times New Roman" w:cs="Times New Roman" w:hint="default"/>
        </w:rPr>
      </w:lvl>
    </w:lvlOverride>
  </w:num>
  <w:num w:numId="26">
    <w:abstractNumId w:val="3"/>
    <w:lvlOverride w:ilvl="0">
      <w:lvl w:ilvl="0">
        <w:start w:val="26"/>
        <w:numFmt w:val="decimal"/>
        <w:lvlText w:val="%1."/>
        <w:legacy w:legacy="1" w:legacySpace="0" w:legacyIndent="245"/>
        <w:lvlJc w:val="left"/>
        <w:rPr>
          <w:rFonts w:ascii="Times New Roman" w:hAnsi="Times New Roman" w:cs="Times New Roman" w:hint="default"/>
        </w:rPr>
      </w:lvl>
    </w:lvlOverride>
  </w:num>
  <w:num w:numId="27">
    <w:abstractNumId w:val="3"/>
    <w:lvlOverride w:ilvl="0">
      <w:lvl w:ilvl="0">
        <w:start w:val="27"/>
        <w:numFmt w:val="decimal"/>
        <w:lvlText w:val="%1."/>
        <w:legacy w:legacy="1" w:legacySpace="0" w:legacyIndent="245"/>
        <w:lvlJc w:val="left"/>
        <w:rPr>
          <w:rFonts w:ascii="Times New Roman" w:hAnsi="Times New Roman" w:cs="Times New Roman" w:hint="default"/>
        </w:rPr>
      </w:lvl>
    </w:lvlOverride>
  </w:num>
  <w:num w:numId="28">
    <w:abstractNumId w:val="3"/>
    <w:lvlOverride w:ilvl="0">
      <w:lvl w:ilvl="0">
        <w:start w:val="28"/>
        <w:numFmt w:val="decimal"/>
        <w:lvlText w:val="%1."/>
        <w:legacy w:legacy="1" w:legacySpace="0" w:legacyIndent="245"/>
        <w:lvlJc w:val="left"/>
        <w:rPr>
          <w:rFonts w:ascii="Times New Roman" w:hAnsi="Times New Roman" w:cs="Times New Roman" w:hint="default"/>
        </w:rPr>
      </w:lvl>
    </w:lvlOverride>
  </w:num>
  <w:num w:numId="29">
    <w:abstractNumId w:val="3"/>
    <w:lvlOverride w:ilvl="0">
      <w:lvl w:ilvl="0">
        <w:start w:val="29"/>
        <w:numFmt w:val="decimal"/>
        <w:lvlText w:val="%1."/>
        <w:legacy w:legacy="1" w:legacySpace="0" w:legacyIndent="245"/>
        <w:lvlJc w:val="left"/>
        <w:rPr>
          <w:rFonts w:ascii="Times New Roman" w:hAnsi="Times New Roman" w:cs="Times New Roman" w:hint="default"/>
        </w:rPr>
      </w:lvl>
    </w:lvlOverride>
  </w:num>
  <w:num w:numId="30">
    <w:abstractNumId w:val="3"/>
    <w:lvlOverride w:ilvl="0">
      <w:lvl w:ilvl="0">
        <w:start w:val="30"/>
        <w:numFmt w:val="decimal"/>
        <w:lvlText w:val="%1."/>
        <w:legacy w:legacy="1" w:legacySpace="0" w:legacyIndent="245"/>
        <w:lvlJc w:val="left"/>
        <w:rPr>
          <w:rFonts w:ascii="Times New Roman" w:hAnsi="Times New Roman" w:cs="Times New Roman" w:hint="default"/>
        </w:rPr>
      </w:lvl>
    </w:lvlOverride>
  </w:num>
  <w:num w:numId="31">
    <w:abstractNumId w:val="3"/>
    <w:lvlOverride w:ilvl="0">
      <w:lvl w:ilvl="0">
        <w:start w:val="31"/>
        <w:numFmt w:val="decimal"/>
        <w:lvlText w:val="%1."/>
        <w:legacy w:legacy="1" w:legacySpace="0" w:legacyIndent="245"/>
        <w:lvlJc w:val="left"/>
        <w:rPr>
          <w:rFonts w:ascii="Times New Roman" w:hAnsi="Times New Roman" w:cs="Times New Roman" w:hint="default"/>
        </w:rPr>
      </w:lvl>
    </w:lvlOverride>
  </w:num>
  <w:num w:numId="32">
    <w:abstractNumId w:val="3"/>
    <w:lvlOverride w:ilvl="0">
      <w:lvl w:ilvl="0">
        <w:start w:val="32"/>
        <w:numFmt w:val="decimal"/>
        <w:lvlText w:val="%1."/>
        <w:legacy w:legacy="1" w:legacySpace="0" w:legacyIndent="245"/>
        <w:lvlJc w:val="left"/>
        <w:rPr>
          <w:rFonts w:ascii="Times New Roman" w:hAnsi="Times New Roman" w:cs="Times New Roman" w:hint="default"/>
        </w:rPr>
      </w:lvl>
    </w:lvlOverride>
  </w:num>
  <w:num w:numId="33">
    <w:abstractNumId w:val="3"/>
    <w:lvlOverride w:ilvl="0">
      <w:lvl w:ilvl="0">
        <w:start w:val="33"/>
        <w:numFmt w:val="decimal"/>
        <w:lvlText w:val="%1."/>
        <w:legacy w:legacy="1" w:legacySpace="0" w:legacyIndent="245"/>
        <w:lvlJc w:val="left"/>
        <w:rPr>
          <w:rFonts w:ascii="Times New Roman" w:hAnsi="Times New Roman" w:cs="Times New Roman" w:hint="default"/>
        </w:rPr>
      </w:lvl>
    </w:lvlOverride>
  </w:num>
  <w:num w:numId="34">
    <w:abstractNumId w:val="3"/>
    <w:lvlOverride w:ilvl="0">
      <w:lvl w:ilvl="0">
        <w:start w:val="34"/>
        <w:numFmt w:val="decimal"/>
        <w:lvlText w:val="%1."/>
        <w:legacy w:legacy="1" w:legacySpace="0" w:legacyIndent="245"/>
        <w:lvlJc w:val="left"/>
        <w:rPr>
          <w:rFonts w:ascii="Times New Roman" w:hAnsi="Times New Roman" w:cs="Times New Roman" w:hint="default"/>
        </w:rPr>
      </w:lvl>
    </w:lvlOverride>
  </w:num>
  <w:num w:numId="35">
    <w:abstractNumId w:val="3"/>
    <w:lvlOverride w:ilvl="0">
      <w:lvl w:ilvl="0">
        <w:start w:val="35"/>
        <w:numFmt w:val="decimal"/>
        <w:lvlText w:val="%1."/>
        <w:legacy w:legacy="1" w:legacySpace="0" w:legacyIndent="254"/>
        <w:lvlJc w:val="left"/>
        <w:rPr>
          <w:rFonts w:ascii="Times New Roman" w:hAnsi="Times New Roman" w:cs="Times New Roman" w:hint="default"/>
        </w:rPr>
      </w:lvl>
    </w:lvlOverride>
  </w:num>
  <w:num w:numId="36">
    <w:abstractNumId w:val="3"/>
    <w:lvlOverride w:ilvl="0">
      <w:lvl w:ilvl="0">
        <w:start w:val="36"/>
        <w:numFmt w:val="decimal"/>
        <w:lvlText w:val="%1."/>
        <w:legacy w:legacy="1" w:legacySpace="0" w:legacyIndent="254"/>
        <w:lvlJc w:val="left"/>
        <w:rPr>
          <w:rFonts w:ascii="Times New Roman" w:hAnsi="Times New Roman" w:cs="Times New Roman" w:hint="default"/>
        </w:rPr>
      </w:lvl>
    </w:lvlOverride>
  </w:num>
  <w:num w:numId="37">
    <w:abstractNumId w:val="3"/>
    <w:lvlOverride w:ilvl="0">
      <w:lvl w:ilvl="0">
        <w:start w:val="37"/>
        <w:numFmt w:val="decimal"/>
        <w:lvlText w:val="%1."/>
        <w:legacy w:legacy="1" w:legacySpace="0" w:legacyIndent="254"/>
        <w:lvlJc w:val="left"/>
        <w:rPr>
          <w:rFonts w:ascii="Times New Roman" w:hAnsi="Times New Roman" w:cs="Times New Roman" w:hint="default"/>
        </w:rPr>
      </w:lvl>
    </w:lvlOverride>
  </w:num>
  <w:num w:numId="38">
    <w:abstractNumId w:val="3"/>
    <w:lvlOverride w:ilvl="0">
      <w:lvl w:ilvl="0">
        <w:start w:val="38"/>
        <w:numFmt w:val="decimal"/>
        <w:lvlText w:val="%1."/>
        <w:legacy w:legacy="1" w:legacySpace="0" w:legacyIndent="254"/>
        <w:lvlJc w:val="left"/>
        <w:rPr>
          <w:rFonts w:ascii="Times New Roman" w:hAnsi="Times New Roman" w:cs="Times New Roman" w:hint="default"/>
        </w:rPr>
      </w:lvl>
    </w:lvlOverride>
  </w:num>
  <w:num w:numId="39">
    <w:abstractNumId w:val="3"/>
    <w:lvlOverride w:ilvl="0">
      <w:lvl w:ilvl="0">
        <w:start w:val="39"/>
        <w:numFmt w:val="decimal"/>
        <w:lvlText w:val="%1."/>
        <w:legacy w:legacy="1" w:legacySpace="0" w:legacyIndent="254"/>
        <w:lvlJc w:val="left"/>
        <w:rPr>
          <w:rFonts w:ascii="Times New Roman" w:hAnsi="Times New Roman" w:cs="Times New Roman" w:hint="default"/>
        </w:rPr>
      </w:lvl>
    </w:lvlOverride>
  </w:num>
  <w:num w:numId="40">
    <w:abstractNumId w:val="3"/>
    <w:lvlOverride w:ilvl="0">
      <w:lvl w:ilvl="0">
        <w:start w:val="40"/>
        <w:numFmt w:val="decimal"/>
        <w:lvlText w:val="%1."/>
        <w:legacy w:legacy="1" w:legacySpace="0" w:legacyIndent="254"/>
        <w:lvlJc w:val="left"/>
        <w:rPr>
          <w:rFonts w:ascii="Times New Roman" w:hAnsi="Times New Roman" w:cs="Times New Roman" w:hint="default"/>
        </w:rPr>
      </w:lvl>
    </w:lvlOverride>
  </w:num>
  <w:num w:numId="41">
    <w:abstractNumId w:val="3"/>
    <w:lvlOverride w:ilvl="0">
      <w:lvl w:ilvl="0">
        <w:start w:val="41"/>
        <w:numFmt w:val="decimal"/>
        <w:lvlText w:val="%1."/>
        <w:legacy w:legacy="1" w:legacySpace="0" w:legacyIndent="254"/>
        <w:lvlJc w:val="left"/>
        <w:rPr>
          <w:rFonts w:ascii="Times New Roman" w:hAnsi="Times New Roman" w:cs="Times New Roman" w:hint="default"/>
        </w:rPr>
      </w:lvl>
    </w:lvlOverride>
  </w:num>
  <w:num w:numId="42">
    <w:abstractNumId w:val="3"/>
    <w:lvlOverride w:ilvl="0">
      <w:lvl w:ilvl="0">
        <w:start w:val="42"/>
        <w:numFmt w:val="decimal"/>
        <w:lvlText w:val="%1."/>
        <w:legacy w:legacy="1" w:legacySpace="0" w:legacyIndent="254"/>
        <w:lvlJc w:val="left"/>
        <w:rPr>
          <w:rFonts w:ascii="Times New Roman" w:hAnsi="Times New Roman" w:cs="Times New Roman" w:hint="default"/>
        </w:rPr>
      </w:lvl>
    </w:lvlOverride>
  </w:num>
  <w:num w:numId="43">
    <w:abstractNumId w:val="3"/>
    <w:lvlOverride w:ilvl="0">
      <w:lvl w:ilvl="0">
        <w:start w:val="43"/>
        <w:numFmt w:val="decimal"/>
        <w:lvlText w:val="%1."/>
        <w:legacy w:legacy="1" w:legacySpace="0" w:legacyIndent="254"/>
        <w:lvlJc w:val="left"/>
        <w:rPr>
          <w:rFonts w:ascii="Times New Roman" w:hAnsi="Times New Roman" w:cs="Times New Roman" w:hint="default"/>
        </w:rPr>
      </w:lvl>
    </w:lvlOverride>
  </w:num>
  <w:num w:numId="44">
    <w:abstractNumId w:val="3"/>
    <w:lvlOverride w:ilvl="0">
      <w:lvl w:ilvl="0">
        <w:start w:val="44"/>
        <w:numFmt w:val="decimal"/>
        <w:lvlText w:val="%1."/>
        <w:legacy w:legacy="1" w:legacySpace="0" w:legacyIndent="254"/>
        <w:lvlJc w:val="left"/>
        <w:rPr>
          <w:rFonts w:ascii="Times New Roman" w:hAnsi="Times New Roman" w:cs="Times New Roman" w:hint="default"/>
        </w:rPr>
      </w:lvl>
    </w:lvlOverride>
  </w:num>
  <w:num w:numId="45">
    <w:abstractNumId w:val="3"/>
    <w:lvlOverride w:ilvl="0">
      <w:lvl w:ilvl="0">
        <w:start w:val="45"/>
        <w:numFmt w:val="decimal"/>
        <w:lvlText w:val="%1."/>
        <w:legacy w:legacy="1" w:legacySpace="0" w:legacyIndent="254"/>
        <w:lvlJc w:val="left"/>
        <w:rPr>
          <w:rFonts w:ascii="Times New Roman" w:hAnsi="Times New Roman" w:cs="Times New Roman" w:hint="default"/>
        </w:rPr>
      </w:lvl>
    </w:lvlOverride>
  </w:num>
  <w:num w:numId="46">
    <w:abstractNumId w:val="3"/>
    <w:lvlOverride w:ilvl="0">
      <w:lvl w:ilvl="0">
        <w:start w:val="46"/>
        <w:numFmt w:val="decimal"/>
        <w:lvlText w:val="%1."/>
        <w:legacy w:legacy="1" w:legacySpace="0" w:legacyIndent="254"/>
        <w:lvlJc w:val="left"/>
        <w:rPr>
          <w:rFonts w:ascii="Times New Roman" w:hAnsi="Times New Roman" w:cs="Times New Roman" w:hint="default"/>
        </w:rPr>
      </w:lvl>
    </w:lvlOverride>
  </w:num>
  <w:num w:numId="47">
    <w:abstractNumId w:val="3"/>
    <w:lvlOverride w:ilvl="0">
      <w:lvl w:ilvl="0">
        <w:start w:val="47"/>
        <w:numFmt w:val="decimal"/>
        <w:lvlText w:val="%1."/>
        <w:legacy w:legacy="1" w:legacySpace="0" w:legacyIndent="254"/>
        <w:lvlJc w:val="left"/>
        <w:rPr>
          <w:rFonts w:ascii="Times New Roman" w:hAnsi="Times New Roman" w:cs="Times New Roman" w:hint="default"/>
        </w:rPr>
      </w:lvl>
    </w:lvlOverride>
  </w:num>
  <w:num w:numId="48">
    <w:abstractNumId w:val="3"/>
    <w:lvlOverride w:ilvl="0">
      <w:lvl w:ilvl="0">
        <w:start w:val="48"/>
        <w:numFmt w:val="decimal"/>
        <w:lvlText w:val="%1."/>
        <w:legacy w:legacy="1" w:legacySpace="0" w:legacyIndent="254"/>
        <w:lvlJc w:val="left"/>
        <w:rPr>
          <w:rFonts w:ascii="Times New Roman" w:hAnsi="Times New Roman" w:cs="Times New Roman" w:hint="default"/>
        </w:rPr>
      </w:lvl>
    </w:lvlOverride>
  </w:num>
  <w:num w:numId="49">
    <w:abstractNumId w:val="3"/>
    <w:lvlOverride w:ilvl="0">
      <w:lvl w:ilvl="0">
        <w:start w:val="49"/>
        <w:numFmt w:val="decimal"/>
        <w:lvlText w:val="%1."/>
        <w:legacy w:legacy="1" w:legacySpace="0" w:legacyIndent="254"/>
        <w:lvlJc w:val="left"/>
        <w:rPr>
          <w:rFonts w:ascii="Times New Roman" w:hAnsi="Times New Roman" w:cs="Times New Roman" w:hint="default"/>
        </w:rPr>
      </w:lvl>
    </w:lvlOverride>
  </w:num>
  <w:num w:numId="50">
    <w:abstractNumId w:val="3"/>
    <w:lvlOverride w:ilvl="0">
      <w:lvl w:ilvl="0">
        <w:start w:val="50"/>
        <w:numFmt w:val="decimal"/>
        <w:lvlText w:val="%1."/>
        <w:legacy w:legacy="1" w:legacySpace="0" w:legacyIndent="254"/>
        <w:lvlJc w:val="left"/>
        <w:rPr>
          <w:rFonts w:ascii="Times New Roman" w:hAnsi="Times New Roman" w:cs="Times New Roman" w:hint="default"/>
        </w:rPr>
      </w:lvl>
    </w:lvlOverride>
  </w:num>
  <w:num w:numId="51">
    <w:abstractNumId w:val="3"/>
    <w:lvlOverride w:ilvl="0">
      <w:lvl w:ilvl="0">
        <w:start w:val="51"/>
        <w:numFmt w:val="decimal"/>
        <w:lvlText w:val="%1."/>
        <w:legacy w:legacy="1" w:legacySpace="0" w:legacyIndent="254"/>
        <w:lvlJc w:val="left"/>
        <w:rPr>
          <w:rFonts w:ascii="Times New Roman" w:hAnsi="Times New Roman" w:cs="Times New Roman" w:hint="default"/>
        </w:rPr>
      </w:lvl>
    </w:lvlOverride>
  </w:num>
  <w:num w:numId="52">
    <w:abstractNumId w:val="3"/>
    <w:lvlOverride w:ilvl="0">
      <w:lvl w:ilvl="0">
        <w:start w:val="52"/>
        <w:numFmt w:val="decimal"/>
        <w:lvlText w:val="%1."/>
        <w:legacy w:legacy="1" w:legacySpace="0" w:legacyIndent="254"/>
        <w:lvlJc w:val="left"/>
        <w:rPr>
          <w:rFonts w:ascii="Times New Roman" w:hAnsi="Times New Roman" w:cs="Times New Roman" w:hint="default"/>
        </w:rPr>
      </w:lvl>
    </w:lvlOverride>
  </w:num>
  <w:num w:numId="53">
    <w:abstractNumId w:val="3"/>
    <w:lvlOverride w:ilvl="0">
      <w:lvl w:ilvl="0">
        <w:start w:val="53"/>
        <w:numFmt w:val="decimal"/>
        <w:lvlText w:val="%1."/>
        <w:legacy w:legacy="1" w:legacySpace="0" w:legacyIndent="254"/>
        <w:lvlJc w:val="left"/>
        <w:rPr>
          <w:rFonts w:ascii="Times New Roman" w:hAnsi="Times New Roman" w:cs="Times New Roman" w:hint="default"/>
        </w:rPr>
      </w:lvl>
    </w:lvlOverride>
  </w:num>
  <w:num w:numId="54">
    <w:abstractNumId w:val="3"/>
    <w:lvlOverride w:ilvl="0">
      <w:lvl w:ilvl="0">
        <w:start w:val="54"/>
        <w:numFmt w:val="decimal"/>
        <w:lvlText w:val="%1."/>
        <w:legacy w:legacy="1" w:legacySpace="0" w:legacyIndent="254"/>
        <w:lvlJc w:val="left"/>
        <w:rPr>
          <w:rFonts w:ascii="Times New Roman" w:hAnsi="Times New Roman" w:cs="Times New Roman" w:hint="default"/>
        </w:rPr>
      </w:lvl>
    </w:lvlOverride>
  </w:num>
  <w:num w:numId="55">
    <w:abstractNumId w:val="1"/>
  </w:num>
  <w:num w:numId="56">
    <w:abstractNumId w:val="2"/>
  </w:num>
  <w:num w:numId="57">
    <w:abstractNumId w:val="5"/>
  </w:num>
  <w:num w:numId="58">
    <w:abstractNumId w:val="0"/>
  </w:num>
  <w:num w:numId="59">
    <w:abstractNumId w:val="4"/>
  </w:num>
  <w:num w:numId="60">
    <w:abstractNumId w:val="7"/>
  </w:num>
  <w:num w:numId="61">
    <w:abstractNumId w:val="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82CB7"/>
    <w:rsid w:val="000013BF"/>
    <w:rsid w:val="00002120"/>
    <w:rsid w:val="00005183"/>
    <w:rsid w:val="00005DBB"/>
    <w:rsid w:val="000067DD"/>
    <w:rsid w:val="000073C7"/>
    <w:rsid w:val="00010614"/>
    <w:rsid w:val="00011E76"/>
    <w:rsid w:val="00012E67"/>
    <w:rsid w:val="00014434"/>
    <w:rsid w:val="00015166"/>
    <w:rsid w:val="000167BA"/>
    <w:rsid w:val="00020133"/>
    <w:rsid w:val="00020459"/>
    <w:rsid w:val="000207B1"/>
    <w:rsid w:val="00023222"/>
    <w:rsid w:val="000254F6"/>
    <w:rsid w:val="00025FF2"/>
    <w:rsid w:val="000270BD"/>
    <w:rsid w:val="000273F7"/>
    <w:rsid w:val="000316C7"/>
    <w:rsid w:val="00031923"/>
    <w:rsid w:val="00033BD9"/>
    <w:rsid w:val="000369EF"/>
    <w:rsid w:val="0004295E"/>
    <w:rsid w:val="00044874"/>
    <w:rsid w:val="00045E0E"/>
    <w:rsid w:val="000468D6"/>
    <w:rsid w:val="000470BB"/>
    <w:rsid w:val="00051917"/>
    <w:rsid w:val="00052EFA"/>
    <w:rsid w:val="000545F4"/>
    <w:rsid w:val="0005549F"/>
    <w:rsid w:val="000555E3"/>
    <w:rsid w:val="000566A2"/>
    <w:rsid w:val="00057C7C"/>
    <w:rsid w:val="00057DD1"/>
    <w:rsid w:val="00062054"/>
    <w:rsid w:val="00062191"/>
    <w:rsid w:val="00062D7D"/>
    <w:rsid w:val="00063EA7"/>
    <w:rsid w:val="00064326"/>
    <w:rsid w:val="000645BB"/>
    <w:rsid w:val="00064BCF"/>
    <w:rsid w:val="0006648C"/>
    <w:rsid w:val="00067DE3"/>
    <w:rsid w:val="0007016B"/>
    <w:rsid w:val="00072D73"/>
    <w:rsid w:val="000730C4"/>
    <w:rsid w:val="000735CE"/>
    <w:rsid w:val="0007456E"/>
    <w:rsid w:val="00074691"/>
    <w:rsid w:val="0007559B"/>
    <w:rsid w:val="000755C2"/>
    <w:rsid w:val="000774A0"/>
    <w:rsid w:val="000810BB"/>
    <w:rsid w:val="00081205"/>
    <w:rsid w:val="00081949"/>
    <w:rsid w:val="00081DA9"/>
    <w:rsid w:val="00082107"/>
    <w:rsid w:val="00082B53"/>
    <w:rsid w:val="00083156"/>
    <w:rsid w:val="0008459D"/>
    <w:rsid w:val="00084E1C"/>
    <w:rsid w:val="000854F4"/>
    <w:rsid w:val="00085DBF"/>
    <w:rsid w:val="00085F5F"/>
    <w:rsid w:val="00087AB6"/>
    <w:rsid w:val="0009021B"/>
    <w:rsid w:val="00090E31"/>
    <w:rsid w:val="00091E7E"/>
    <w:rsid w:val="00093379"/>
    <w:rsid w:val="00093CC3"/>
    <w:rsid w:val="000948CE"/>
    <w:rsid w:val="0009727B"/>
    <w:rsid w:val="000973EB"/>
    <w:rsid w:val="000A32D7"/>
    <w:rsid w:val="000A5CDE"/>
    <w:rsid w:val="000A5FF9"/>
    <w:rsid w:val="000A642B"/>
    <w:rsid w:val="000A6485"/>
    <w:rsid w:val="000A7713"/>
    <w:rsid w:val="000A7A8C"/>
    <w:rsid w:val="000B2326"/>
    <w:rsid w:val="000B32E0"/>
    <w:rsid w:val="000B41E9"/>
    <w:rsid w:val="000B51F5"/>
    <w:rsid w:val="000B675D"/>
    <w:rsid w:val="000B75F4"/>
    <w:rsid w:val="000B7A08"/>
    <w:rsid w:val="000C049A"/>
    <w:rsid w:val="000C0DBC"/>
    <w:rsid w:val="000C1081"/>
    <w:rsid w:val="000C3EF0"/>
    <w:rsid w:val="000C5150"/>
    <w:rsid w:val="000C6552"/>
    <w:rsid w:val="000D132F"/>
    <w:rsid w:val="000D22CD"/>
    <w:rsid w:val="000D245E"/>
    <w:rsid w:val="000D4A0E"/>
    <w:rsid w:val="000D5333"/>
    <w:rsid w:val="000D631E"/>
    <w:rsid w:val="000D6FF0"/>
    <w:rsid w:val="000E2897"/>
    <w:rsid w:val="000E48AE"/>
    <w:rsid w:val="000E5F02"/>
    <w:rsid w:val="000E7A03"/>
    <w:rsid w:val="000F2100"/>
    <w:rsid w:val="000F2315"/>
    <w:rsid w:val="000F28E6"/>
    <w:rsid w:val="000F2B55"/>
    <w:rsid w:val="000F3DF1"/>
    <w:rsid w:val="000F413E"/>
    <w:rsid w:val="000F4690"/>
    <w:rsid w:val="000F54F3"/>
    <w:rsid w:val="000F6AAA"/>
    <w:rsid w:val="000F734C"/>
    <w:rsid w:val="0010226E"/>
    <w:rsid w:val="00103632"/>
    <w:rsid w:val="00103992"/>
    <w:rsid w:val="001040D7"/>
    <w:rsid w:val="00104B04"/>
    <w:rsid w:val="00104E68"/>
    <w:rsid w:val="00105498"/>
    <w:rsid w:val="001119AC"/>
    <w:rsid w:val="00113EB1"/>
    <w:rsid w:val="00114DC5"/>
    <w:rsid w:val="001154CD"/>
    <w:rsid w:val="00117716"/>
    <w:rsid w:val="00123CAC"/>
    <w:rsid w:val="00126916"/>
    <w:rsid w:val="0012722E"/>
    <w:rsid w:val="001279B2"/>
    <w:rsid w:val="00132097"/>
    <w:rsid w:val="001325D6"/>
    <w:rsid w:val="001325E2"/>
    <w:rsid w:val="001325ED"/>
    <w:rsid w:val="001401A6"/>
    <w:rsid w:val="0014179F"/>
    <w:rsid w:val="00141BD4"/>
    <w:rsid w:val="001424A9"/>
    <w:rsid w:val="00142F66"/>
    <w:rsid w:val="00147289"/>
    <w:rsid w:val="00150065"/>
    <w:rsid w:val="0015161D"/>
    <w:rsid w:val="00154F3B"/>
    <w:rsid w:val="00155F14"/>
    <w:rsid w:val="0015619F"/>
    <w:rsid w:val="00157185"/>
    <w:rsid w:val="001572E5"/>
    <w:rsid w:val="001614B9"/>
    <w:rsid w:val="0016249C"/>
    <w:rsid w:val="00163106"/>
    <w:rsid w:val="001632B0"/>
    <w:rsid w:val="001637C9"/>
    <w:rsid w:val="00163A62"/>
    <w:rsid w:val="00165AE1"/>
    <w:rsid w:val="00166296"/>
    <w:rsid w:val="00167F83"/>
    <w:rsid w:val="00171652"/>
    <w:rsid w:val="00175CF3"/>
    <w:rsid w:val="001801E4"/>
    <w:rsid w:val="001816EA"/>
    <w:rsid w:val="00182221"/>
    <w:rsid w:val="00182953"/>
    <w:rsid w:val="00183794"/>
    <w:rsid w:val="00184952"/>
    <w:rsid w:val="00186A7C"/>
    <w:rsid w:val="0018763E"/>
    <w:rsid w:val="0019057E"/>
    <w:rsid w:val="00190FAD"/>
    <w:rsid w:val="001913A1"/>
    <w:rsid w:val="00191D14"/>
    <w:rsid w:val="00191D4E"/>
    <w:rsid w:val="00194537"/>
    <w:rsid w:val="00195354"/>
    <w:rsid w:val="001975D3"/>
    <w:rsid w:val="001A029B"/>
    <w:rsid w:val="001A4BAA"/>
    <w:rsid w:val="001A6E79"/>
    <w:rsid w:val="001B1BF9"/>
    <w:rsid w:val="001B259C"/>
    <w:rsid w:val="001B3E16"/>
    <w:rsid w:val="001B76EC"/>
    <w:rsid w:val="001C0727"/>
    <w:rsid w:val="001C1084"/>
    <w:rsid w:val="001C4124"/>
    <w:rsid w:val="001C4D41"/>
    <w:rsid w:val="001D022D"/>
    <w:rsid w:val="001D2D09"/>
    <w:rsid w:val="001D4797"/>
    <w:rsid w:val="001D5721"/>
    <w:rsid w:val="001D6401"/>
    <w:rsid w:val="001E046D"/>
    <w:rsid w:val="001E2E39"/>
    <w:rsid w:val="001E3859"/>
    <w:rsid w:val="001E4341"/>
    <w:rsid w:val="001E7A89"/>
    <w:rsid w:val="001E7DD6"/>
    <w:rsid w:val="001F3272"/>
    <w:rsid w:val="001F5312"/>
    <w:rsid w:val="001F5C44"/>
    <w:rsid w:val="00202264"/>
    <w:rsid w:val="002056F4"/>
    <w:rsid w:val="00205EC5"/>
    <w:rsid w:val="00206023"/>
    <w:rsid w:val="00206273"/>
    <w:rsid w:val="00206D47"/>
    <w:rsid w:val="002071AB"/>
    <w:rsid w:val="00210626"/>
    <w:rsid w:val="0021200B"/>
    <w:rsid w:val="00215B93"/>
    <w:rsid w:val="00215C6E"/>
    <w:rsid w:val="00221940"/>
    <w:rsid w:val="00226634"/>
    <w:rsid w:val="00227CCF"/>
    <w:rsid w:val="00227E3A"/>
    <w:rsid w:val="002312EF"/>
    <w:rsid w:val="00232B4F"/>
    <w:rsid w:val="0023669F"/>
    <w:rsid w:val="0023680B"/>
    <w:rsid w:val="00237733"/>
    <w:rsid w:val="002412A2"/>
    <w:rsid w:val="00242088"/>
    <w:rsid w:val="00244236"/>
    <w:rsid w:val="00244EA6"/>
    <w:rsid w:val="0024511E"/>
    <w:rsid w:val="0024549C"/>
    <w:rsid w:val="00246337"/>
    <w:rsid w:val="002474A9"/>
    <w:rsid w:val="0024755F"/>
    <w:rsid w:val="0024762A"/>
    <w:rsid w:val="002548D8"/>
    <w:rsid w:val="00255433"/>
    <w:rsid w:val="00255FCB"/>
    <w:rsid w:val="00260441"/>
    <w:rsid w:val="0026124D"/>
    <w:rsid w:val="00262221"/>
    <w:rsid w:val="002627AA"/>
    <w:rsid w:val="002634A1"/>
    <w:rsid w:val="00264255"/>
    <w:rsid w:val="002650CE"/>
    <w:rsid w:val="00266011"/>
    <w:rsid w:val="00267432"/>
    <w:rsid w:val="00267F54"/>
    <w:rsid w:val="00270552"/>
    <w:rsid w:val="00270D1A"/>
    <w:rsid w:val="00273587"/>
    <w:rsid w:val="00273863"/>
    <w:rsid w:val="00274392"/>
    <w:rsid w:val="00275059"/>
    <w:rsid w:val="00275609"/>
    <w:rsid w:val="00275681"/>
    <w:rsid w:val="00277D01"/>
    <w:rsid w:val="00277F7C"/>
    <w:rsid w:val="002804F9"/>
    <w:rsid w:val="002817F1"/>
    <w:rsid w:val="00283F05"/>
    <w:rsid w:val="00285F5A"/>
    <w:rsid w:val="00286741"/>
    <w:rsid w:val="00286F84"/>
    <w:rsid w:val="002874C2"/>
    <w:rsid w:val="00292900"/>
    <w:rsid w:val="002948BB"/>
    <w:rsid w:val="002958A9"/>
    <w:rsid w:val="00296EF3"/>
    <w:rsid w:val="002A0E84"/>
    <w:rsid w:val="002A1F0D"/>
    <w:rsid w:val="002A27DB"/>
    <w:rsid w:val="002A3310"/>
    <w:rsid w:val="002A3476"/>
    <w:rsid w:val="002A4663"/>
    <w:rsid w:val="002A7A82"/>
    <w:rsid w:val="002B0DF6"/>
    <w:rsid w:val="002B125E"/>
    <w:rsid w:val="002B605C"/>
    <w:rsid w:val="002B6B70"/>
    <w:rsid w:val="002B74A4"/>
    <w:rsid w:val="002B7EF5"/>
    <w:rsid w:val="002C00AF"/>
    <w:rsid w:val="002C01F8"/>
    <w:rsid w:val="002C04BE"/>
    <w:rsid w:val="002C0B3E"/>
    <w:rsid w:val="002C20C8"/>
    <w:rsid w:val="002C3BFA"/>
    <w:rsid w:val="002C4A13"/>
    <w:rsid w:val="002C4CD8"/>
    <w:rsid w:val="002C50C9"/>
    <w:rsid w:val="002D1AA9"/>
    <w:rsid w:val="002D21AC"/>
    <w:rsid w:val="002D2594"/>
    <w:rsid w:val="002D31EE"/>
    <w:rsid w:val="002D3930"/>
    <w:rsid w:val="002D3DEA"/>
    <w:rsid w:val="002D3EBA"/>
    <w:rsid w:val="002D3F95"/>
    <w:rsid w:val="002D64D8"/>
    <w:rsid w:val="002D6541"/>
    <w:rsid w:val="002D7B1E"/>
    <w:rsid w:val="002E04D9"/>
    <w:rsid w:val="002E09B2"/>
    <w:rsid w:val="002E0A83"/>
    <w:rsid w:val="002E0CF4"/>
    <w:rsid w:val="002E3A2A"/>
    <w:rsid w:val="002E4A5F"/>
    <w:rsid w:val="002E4E43"/>
    <w:rsid w:val="002E5337"/>
    <w:rsid w:val="002E73FD"/>
    <w:rsid w:val="002F178A"/>
    <w:rsid w:val="002F342D"/>
    <w:rsid w:val="002F3A59"/>
    <w:rsid w:val="002F509D"/>
    <w:rsid w:val="002F5535"/>
    <w:rsid w:val="002F6321"/>
    <w:rsid w:val="002F66AF"/>
    <w:rsid w:val="002F7256"/>
    <w:rsid w:val="002F7920"/>
    <w:rsid w:val="003007F5"/>
    <w:rsid w:val="0030084C"/>
    <w:rsid w:val="003016C6"/>
    <w:rsid w:val="00303882"/>
    <w:rsid w:val="003038BD"/>
    <w:rsid w:val="00303C8A"/>
    <w:rsid w:val="00306895"/>
    <w:rsid w:val="003070A3"/>
    <w:rsid w:val="003079EF"/>
    <w:rsid w:val="00307A09"/>
    <w:rsid w:val="00311870"/>
    <w:rsid w:val="003118B1"/>
    <w:rsid w:val="00311B86"/>
    <w:rsid w:val="00312FD6"/>
    <w:rsid w:val="00314447"/>
    <w:rsid w:val="00314D78"/>
    <w:rsid w:val="00315416"/>
    <w:rsid w:val="00316046"/>
    <w:rsid w:val="003164CD"/>
    <w:rsid w:val="00320AA2"/>
    <w:rsid w:val="0032395A"/>
    <w:rsid w:val="00323BA3"/>
    <w:rsid w:val="00323C9A"/>
    <w:rsid w:val="00324C81"/>
    <w:rsid w:val="00326B86"/>
    <w:rsid w:val="0032784E"/>
    <w:rsid w:val="00327C29"/>
    <w:rsid w:val="0033288D"/>
    <w:rsid w:val="00333CE1"/>
    <w:rsid w:val="00335220"/>
    <w:rsid w:val="0033539D"/>
    <w:rsid w:val="0033606E"/>
    <w:rsid w:val="003360D0"/>
    <w:rsid w:val="003363B4"/>
    <w:rsid w:val="00336B9D"/>
    <w:rsid w:val="00337D0B"/>
    <w:rsid w:val="00341BD8"/>
    <w:rsid w:val="00341D9C"/>
    <w:rsid w:val="00344EB3"/>
    <w:rsid w:val="003456BE"/>
    <w:rsid w:val="0035172B"/>
    <w:rsid w:val="00351C79"/>
    <w:rsid w:val="00351E8E"/>
    <w:rsid w:val="0035311B"/>
    <w:rsid w:val="00357745"/>
    <w:rsid w:val="00357CB4"/>
    <w:rsid w:val="0036137B"/>
    <w:rsid w:val="00361E36"/>
    <w:rsid w:val="00364781"/>
    <w:rsid w:val="00365C5C"/>
    <w:rsid w:val="003717DB"/>
    <w:rsid w:val="00372A97"/>
    <w:rsid w:val="003744E4"/>
    <w:rsid w:val="003746B3"/>
    <w:rsid w:val="00376224"/>
    <w:rsid w:val="00376532"/>
    <w:rsid w:val="0037667E"/>
    <w:rsid w:val="0037765E"/>
    <w:rsid w:val="00380133"/>
    <w:rsid w:val="0038079C"/>
    <w:rsid w:val="00381B6B"/>
    <w:rsid w:val="00382655"/>
    <w:rsid w:val="00386CB1"/>
    <w:rsid w:val="003871C6"/>
    <w:rsid w:val="00390622"/>
    <w:rsid w:val="003911A4"/>
    <w:rsid w:val="003911F2"/>
    <w:rsid w:val="00392E36"/>
    <w:rsid w:val="00393AF2"/>
    <w:rsid w:val="00396FDC"/>
    <w:rsid w:val="003A11B9"/>
    <w:rsid w:val="003A438E"/>
    <w:rsid w:val="003A4551"/>
    <w:rsid w:val="003A5C93"/>
    <w:rsid w:val="003A67F6"/>
    <w:rsid w:val="003B0488"/>
    <w:rsid w:val="003B13BB"/>
    <w:rsid w:val="003B192E"/>
    <w:rsid w:val="003B5220"/>
    <w:rsid w:val="003B7147"/>
    <w:rsid w:val="003C0A86"/>
    <w:rsid w:val="003C0E86"/>
    <w:rsid w:val="003C146A"/>
    <w:rsid w:val="003C1C12"/>
    <w:rsid w:val="003C22A5"/>
    <w:rsid w:val="003C4E94"/>
    <w:rsid w:val="003C59EF"/>
    <w:rsid w:val="003C72E5"/>
    <w:rsid w:val="003C775C"/>
    <w:rsid w:val="003D1433"/>
    <w:rsid w:val="003D32F1"/>
    <w:rsid w:val="003D4102"/>
    <w:rsid w:val="003D593F"/>
    <w:rsid w:val="003D5BA9"/>
    <w:rsid w:val="003D5F37"/>
    <w:rsid w:val="003D7EC9"/>
    <w:rsid w:val="003E1523"/>
    <w:rsid w:val="003E1AF8"/>
    <w:rsid w:val="003E2642"/>
    <w:rsid w:val="003E5527"/>
    <w:rsid w:val="003E6FB3"/>
    <w:rsid w:val="003F26A5"/>
    <w:rsid w:val="003F36CB"/>
    <w:rsid w:val="003F37F0"/>
    <w:rsid w:val="003F3B50"/>
    <w:rsid w:val="00400016"/>
    <w:rsid w:val="00401FD1"/>
    <w:rsid w:val="004052F0"/>
    <w:rsid w:val="00406296"/>
    <w:rsid w:val="00406324"/>
    <w:rsid w:val="00410EA1"/>
    <w:rsid w:val="00411201"/>
    <w:rsid w:val="0041164A"/>
    <w:rsid w:val="0041379D"/>
    <w:rsid w:val="00415194"/>
    <w:rsid w:val="004203B5"/>
    <w:rsid w:val="00420559"/>
    <w:rsid w:val="00420851"/>
    <w:rsid w:val="00421363"/>
    <w:rsid w:val="00421786"/>
    <w:rsid w:val="004225FB"/>
    <w:rsid w:val="00425F9F"/>
    <w:rsid w:val="00426159"/>
    <w:rsid w:val="00426BDE"/>
    <w:rsid w:val="004308E1"/>
    <w:rsid w:val="00430952"/>
    <w:rsid w:val="00431FB3"/>
    <w:rsid w:val="0043211C"/>
    <w:rsid w:val="00432F65"/>
    <w:rsid w:val="00433196"/>
    <w:rsid w:val="00436D73"/>
    <w:rsid w:val="004372DB"/>
    <w:rsid w:val="00442970"/>
    <w:rsid w:val="00443520"/>
    <w:rsid w:val="004463D6"/>
    <w:rsid w:val="00446C13"/>
    <w:rsid w:val="004472A3"/>
    <w:rsid w:val="00447BA2"/>
    <w:rsid w:val="00447F70"/>
    <w:rsid w:val="00450556"/>
    <w:rsid w:val="00453CAE"/>
    <w:rsid w:val="0045429B"/>
    <w:rsid w:val="00454929"/>
    <w:rsid w:val="0045554B"/>
    <w:rsid w:val="0045637D"/>
    <w:rsid w:val="00457561"/>
    <w:rsid w:val="00464759"/>
    <w:rsid w:val="00466BB4"/>
    <w:rsid w:val="004673E3"/>
    <w:rsid w:val="00470C05"/>
    <w:rsid w:val="004741E3"/>
    <w:rsid w:val="0047497A"/>
    <w:rsid w:val="00475B04"/>
    <w:rsid w:val="00476D14"/>
    <w:rsid w:val="0047756B"/>
    <w:rsid w:val="0048143C"/>
    <w:rsid w:val="00484932"/>
    <w:rsid w:val="00484B90"/>
    <w:rsid w:val="00484C91"/>
    <w:rsid w:val="004858BF"/>
    <w:rsid w:val="00485B69"/>
    <w:rsid w:val="004911E5"/>
    <w:rsid w:val="0049125A"/>
    <w:rsid w:val="00491E3C"/>
    <w:rsid w:val="00493D57"/>
    <w:rsid w:val="00494B4C"/>
    <w:rsid w:val="00496214"/>
    <w:rsid w:val="0049722D"/>
    <w:rsid w:val="0049794B"/>
    <w:rsid w:val="00497B0C"/>
    <w:rsid w:val="004A0672"/>
    <w:rsid w:val="004A51DA"/>
    <w:rsid w:val="004A6640"/>
    <w:rsid w:val="004A6BC8"/>
    <w:rsid w:val="004A77DD"/>
    <w:rsid w:val="004B1425"/>
    <w:rsid w:val="004B46C3"/>
    <w:rsid w:val="004B4C64"/>
    <w:rsid w:val="004B4FE1"/>
    <w:rsid w:val="004B70E1"/>
    <w:rsid w:val="004C1EF1"/>
    <w:rsid w:val="004C35D6"/>
    <w:rsid w:val="004C5B8C"/>
    <w:rsid w:val="004C6052"/>
    <w:rsid w:val="004D0891"/>
    <w:rsid w:val="004D1F9C"/>
    <w:rsid w:val="004D23D6"/>
    <w:rsid w:val="004D28DF"/>
    <w:rsid w:val="004D4F29"/>
    <w:rsid w:val="004D6308"/>
    <w:rsid w:val="004D707C"/>
    <w:rsid w:val="004D7B88"/>
    <w:rsid w:val="004E0AB6"/>
    <w:rsid w:val="004E24C5"/>
    <w:rsid w:val="004E2B87"/>
    <w:rsid w:val="004E4876"/>
    <w:rsid w:val="004E49D8"/>
    <w:rsid w:val="004E60E3"/>
    <w:rsid w:val="004E72F5"/>
    <w:rsid w:val="004F1A04"/>
    <w:rsid w:val="004F1F18"/>
    <w:rsid w:val="004F3273"/>
    <w:rsid w:val="004F33CA"/>
    <w:rsid w:val="004F3624"/>
    <w:rsid w:val="004F48AA"/>
    <w:rsid w:val="004F61BF"/>
    <w:rsid w:val="004F6E01"/>
    <w:rsid w:val="004F71CB"/>
    <w:rsid w:val="00500890"/>
    <w:rsid w:val="00500D0D"/>
    <w:rsid w:val="00501180"/>
    <w:rsid w:val="00501462"/>
    <w:rsid w:val="0050152C"/>
    <w:rsid w:val="00502422"/>
    <w:rsid w:val="005036C0"/>
    <w:rsid w:val="00503702"/>
    <w:rsid w:val="00504369"/>
    <w:rsid w:val="00507A03"/>
    <w:rsid w:val="0051076A"/>
    <w:rsid w:val="00511AE3"/>
    <w:rsid w:val="005136B2"/>
    <w:rsid w:val="00515970"/>
    <w:rsid w:val="00520325"/>
    <w:rsid w:val="005225C7"/>
    <w:rsid w:val="00523FB8"/>
    <w:rsid w:val="0052575C"/>
    <w:rsid w:val="00525A88"/>
    <w:rsid w:val="0052675F"/>
    <w:rsid w:val="00527F24"/>
    <w:rsid w:val="00534B47"/>
    <w:rsid w:val="00534BDC"/>
    <w:rsid w:val="0053682D"/>
    <w:rsid w:val="005369C8"/>
    <w:rsid w:val="005373CE"/>
    <w:rsid w:val="0054103F"/>
    <w:rsid w:val="005412AA"/>
    <w:rsid w:val="00542CE3"/>
    <w:rsid w:val="005459F9"/>
    <w:rsid w:val="00545E48"/>
    <w:rsid w:val="005477D9"/>
    <w:rsid w:val="005501A2"/>
    <w:rsid w:val="0055160F"/>
    <w:rsid w:val="0055271A"/>
    <w:rsid w:val="00553B53"/>
    <w:rsid w:val="00554276"/>
    <w:rsid w:val="00554C59"/>
    <w:rsid w:val="00555D4A"/>
    <w:rsid w:val="005600BA"/>
    <w:rsid w:val="005608A3"/>
    <w:rsid w:val="00561347"/>
    <w:rsid w:val="0056144B"/>
    <w:rsid w:val="00561487"/>
    <w:rsid w:val="00562D83"/>
    <w:rsid w:val="00564D83"/>
    <w:rsid w:val="005654B8"/>
    <w:rsid w:val="005664EA"/>
    <w:rsid w:val="0056660B"/>
    <w:rsid w:val="005729A1"/>
    <w:rsid w:val="00576FB0"/>
    <w:rsid w:val="005821DD"/>
    <w:rsid w:val="00583B7B"/>
    <w:rsid w:val="005847E9"/>
    <w:rsid w:val="00586944"/>
    <w:rsid w:val="00591D8F"/>
    <w:rsid w:val="0059399A"/>
    <w:rsid w:val="005940F4"/>
    <w:rsid w:val="005A1AA5"/>
    <w:rsid w:val="005A33EA"/>
    <w:rsid w:val="005A46F1"/>
    <w:rsid w:val="005A631E"/>
    <w:rsid w:val="005B079E"/>
    <w:rsid w:val="005B3D3C"/>
    <w:rsid w:val="005B619B"/>
    <w:rsid w:val="005C0AAC"/>
    <w:rsid w:val="005C1063"/>
    <w:rsid w:val="005C21ED"/>
    <w:rsid w:val="005C2446"/>
    <w:rsid w:val="005C2ABD"/>
    <w:rsid w:val="005C2C82"/>
    <w:rsid w:val="005C3700"/>
    <w:rsid w:val="005C5DA9"/>
    <w:rsid w:val="005C681B"/>
    <w:rsid w:val="005C6E28"/>
    <w:rsid w:val="005C77BF"/>
    <w:rsid w:val="005D07CC"/>
    <w:rsid w:val="005D2068"/>
    <w:rsid w:val="005D339E"/>
    <w:rsid w:val="005D4D42"/>
    <w:rsid w:val="005D4DAC"/>
    <w:rsid w:val="005D7955"/>
    <w:rsid w:val="005D7C85"/>
    <w:rsid w:val="005E18FD"/>
    <w:rsid w:val="005E31F7"/>
    <w:rsid w:val="005E38FA"/>
    <w:rsid w:val="005E3BD4"/>
    <w:rsid w:val="005E3D00"/>
    <w:rsid w:val="005E58DC"/>
    <w:rsid w:val="005F00E1"/>
    <w:rsid w:val="005F06C7"/>
    <w:rsid w:val="005F14F5"/>
    <w:rsid w:val="005F185F"/>
    <w:rsid w:val="005F27E7"/>
    <w:rsid w:val="005F333D"/>
    <w:rsid w:val="005F470E"/>
    <w:rsid w:val="005F6B31"/>
    <w:rsid w:val="00600266"/>
    <w:rsid w:val="0060160E"/>
    <w:rsid w:val="006019E3"/>
    <w:rsid w:val="00602C62"/>
    <w:rsid w:val="006037C2"/>
    <w:rsid w:val="00605292"/>
    <w:rsid w:val="006056B1"/>
    <w:rsid w:val="00605BDE"/>
    <w:rsid w:val="00607400"/>
    <w:rsid w:val="00610DDF"/>
    <w:rsid w:val="006138C4"/>
    <w:rsid w:val="006152AE"/>
    <w:rsid w:val="00616F27"/>
    <w:rsid w:val="00622FA0"/>
    <w:rsid w:val="00624754"/>
    <w:rsid w:val="00625A31"/>
    <w:rsid w:val="00626E2F"/>
    <w:rsid w:val="0062796C"/>
    <w:rsid w:val="00627BE3"/>
    <w:rsid w:val="0063094C"/>
    <w:rsid w:val="00630D63"/>
    <w:rsid w:val="006322AB"/>
    <w:rsid w:val="00635557"/>
    <w:rsid w:val="00635A1B"/>
    <w:rsid w:val="00637956"/>
    <w:rsid w:val="0064006B"/>
    <w:rsid w:val="00640A49"/>
    <w:rsid w:val="00641170"/>
    <w:rsid w:val="00643754"/>
    <w:rsid w:val="0064585B"/>
    <w:rsid w:val="00646DBC"/>
    <w:rsid w:val="00647BBC"/>
    <w:rsid w:val="00651515"/>
    <w:rsid w:val="006517AF"/>
    <w:rsid w:val="00652BC7"/>
    <w:rsid w:val="00653480"/>
    <w:rsid w:val="00653790"/>
    <w:rsid w:val="00661D44"/>
    <w:rsid w:val="006625A4"/>
    <w:rsid w:val="00662D7B"/>
    <w:rsid w:val="00663088"/>
    <w:rsid w:val="00666844"/>
    <w:rsid w:val="00667810"/>
    <w:rsid w:val="00670C52"/>
    <w:rsid w:val="0067139F"/>
    <w:rsid w:val="00671680"/>
    <w:rsid w:val="006724F0"/>
    <w:rsid w:val="00673F99"/>
    <w:rsid w:val="00674CD3"/>
    <w:rsid w:val="00675D90"/>
    <w:rsid w:val="00676ADE"/>
    <w:rsid w:val="00677693"/>
    <w:rsid w:val="006820FB"/>
    <w:rsid w:val="006821AD"/>
    <w:rsid w:val="006836C2"/>
    <w:rsid w:val="006840B3"/>
    <w:rsid w:val="006846C2"/>
    <w:rsid w:val="00684BEF"/>
    <w:rsid w:val="0068787E"/>
    <w:rsid w:val="00687A64"/>
    <w:rsid w:val="00687E38"/>
    <w:rsid w:val="00690D7B"/>
    <w:rsid w:val="006914B5"/>
    <w:rsid w:val="00692048"/>
    <w:rsid w:val="00692A7D"/>
    <w:rsid w:val="00693A02"/>
    <w:rsid w:val="00695F22"/>
    <w:rsid w:val="00696360"/>
    <w:rsid w:val="006963DA"/>
    <w:rsid w:val="006976A6"/>
    <w:rsid w:val="006A0741"/>
    <w:rsid w:val="006A2D35"/>
    <w:rsid w:val="006A40CE"/>
    <w:rsid w:val="006A7A29"/>
    <w:rsid w:val="006A7B98"/>
    <w:rsid w:val="006B1159"/>
    <w:rsid w:val="006B1CCA"/>
    <w:rsid w:val="006B2C9F"/>
    <w:rsid w:val="006B341D"/>
    <w:rsid w:val="006B35EA"/>
    <w:rsid w:val="006B36C8"/>
    <w:rsid w:val="006B6102"/>
    <w:rsid w:val="006C0219"/>
    <w:rsid w:val="006C0BEC"/>
    <w:rsid w:val="006C1205"/>
    <w:rsid w:val="006C5ACB"/>
    <w:rsid w:val="006C65D9"/>
    <w:rsid w:val="006C7524"/>
    <w:rsid w:val="006D0E8B"/>
    <w:rsid w:val="006D3DDF"/>
    <w:rsid w:val="006D3F0A"/>
    <w:rsid w:val="006D4D97"/>
    <w:rsid w:val="006D576D"/>
    <w:rsid w:val="006D6512"/>
    <w:rsid w:val="006D734E"/>
    <w:rsid w:val="006E0D75"/>
    <w:rsid w:val="006E0D84"/>
    <w:rsid w:val="006E1099"/>
    <w:rsid w:val="006E10B2"/>
    <w:rsid w:val="006E3363"/>
    <w:rsid w:val="006E45C7"/>
    <w:rsid w:val="006E56F0"/>
    <w:rsid w:val="006E78CF"/>
    <w:rsid w:val="006E7A9F"/>
    <w:rsid w:val="006F0C17"/>
    <w:rsid w:val="006F4B67"/>
    <w:rsid w:val="006F539D"/>
    <w:rsid w:val="006F6A5E"/>
    <w:rsid w:val="006F7360"/>
    <w:rsid w:val="006F7EE3"/>
    <w:rsid w:val="007021A4"/>
    <w:rsid w:val="007023C3"/>
    <w:rsid w:val="00703BB0"/>
    <w:rsid w:val="007058B7"/>
    <w:rsid w:val="00706579"/>
    <w:rsid w:val="0071045D"/>
    <w:rsid w:val="007105D5"/>
    <w:rsid w:val="007122B4"/>
    <w:rsid w:val="00712E46"/>
    <w:rsid w:val="0071394A"/>
    <w:rsid w:val="00713B96"/>
    <w:rsid w:val="00713C2F"/>
    <w:rsid w:val="00717F56"/>
    <w:rsid w:val="00720A29"/>
    <w:rsid w:val="0072172A"/>
    <w:rsid w:val="007241CB"/>
    <w:rsid w:val="00724990"/>
    <w:rsid w:val="00724FED"/>
    <w:rsid w:val="007253B5"/>
    <w:rsid w:val="00726FCB"/>
    <w:rsid w:val="00730877"/>
    <w:rsid w:val="0073087C"/>
    <w:rsid w:val="00731300"/>
    <w:rsid w:val="0073194D"/>
    <w:rsid w:val="00733224"/>
    <w:rsid w:val="00735FD6"/>
    <w:rsid w:val="00742E78"/>
    <w:rsid w:val="00745874"/>
    <w:rsid w:val="0074588C"/>
    <w:rsid w:val="00746ECA"/>
    <w:rsid w:val="007519C3"/>
    <w:rsid w:val="007531C6"/>
    <w:rsid w:val="0075496F"/>
    <w:rsid w:val="00754F1B"/>
    <w:rsid w:val="00755A0A"/>
    <w:rsid w:val="00755CB5"/>
    <w:rsid w:val="00757A53"/>
    <w:rsid w:val="00757D9B"/>
    <w:rsid w:val="00761DE8"/>
    <w:rsid w:val="007624D4"/>
    <w:rsid w:val="007641D5"/>
    <w:rsid w:val="00764A2D"/>
    <w:rsid w:val="00765073"/>
    <w:rsid w:val="00765375"/>
    <w:rsid w:val="00765391"/>
    <w:rsid w:val="00767F10"/>
    <w:rsid w:val="00773420"/>
    <w:rsid w:val="00775926"/>
    <w:rsid w:val="0077713B"/>
    <w:rsid w:val="007774CB"/>
    <w:rsid w:val="0077795D"/>
    <w:rsid w:val="00782C0D"/>
    <w:rsid w:val="00783C06"/>
    <w:rsid w:val="00783C27"/>
    <w:rsid w:val="00784565"/>
    <w:rsid w:val="007848E9"/>
    <w:rsid w:val="00785422"/>
    <w:rsid w:val="00785F9C"/>
    <w:rsid w:val="00786504"/>
    <w:rsid w:val="00787257"/>
    <w:rsid w:val="007872AA"/>
    <w:rsid w:val="00790006"/>
    <w:rsid w:val="00793B39"/>
    <w:rsid w:val="00793BF3"/>
    <w:rsid w:val="007944C3"/>
    <w:rsid w:val="007959C6"/>
    <w:rsid w:val="0079674E"/>
    <w:rsid w:val="00797FBA"/>
    <w:rsid w:val="007A316C"/>
    <w:rsid w:val="007B220C"/>
    <w:rsid w:val="007B564E"/>
    <w:rsid w:val="007B5DFA"/>
    <w:rsid w:val="007B5EEE"/>
    <w:rsid w:val="007B73C1"/>
    <w:rsid w:val="007C2598"/>
    <w:rsid w:val="007C779A"/>
    <w:rsid w:val="007C781A"/>
    <w:rsid w:val="007C7D9E"/>
    <w:rsid w:val="007D0D47"/>
    <w:rsid w:val="007D1CB6"/>
    <w:rsid w:val="007D25E9"/>
    <w:rsid w:val="007D265A"/>
    <w:rsid w:val="007D285D"/>
    <w:rsid w:val="007D42C6"/>
    <w:rsid w:val="007D44D7"/>
    <w:rsid w:val="007D56AF"/>
    <w:rsid w:val="007D617D"/>
    <w:rsid w:val="007E1627"/>
    <w:rsid w:val="007E3979"/>
    <w:rsid w:val="007E6DD9"/>
    <w:rsid w:val="007F2E32"/>
    <w:rsid w:val="007F6A66"/>
    <w:rsid w:val="0080355B"/>
    <w:rsid w:val="00804804"/>
    <w:rsid w:val="00805839"/>
    <w:rsid w:val="00807D6B"/>
    <w:rsid w:val="00811045"/>
    <w:rsid w:val="008149A5"/>
    <w:rsid w:val="00816EE6"/>
    <w:rsid w:val="0081730A"/>
    <w:rsid w:val="00821F6F"/>
    <w:rsid w:val="00822B8D"/>
    <w:rsid w:val="00823139"/>
    <w:rsid w:val="0082329D"/>
    <w:rsid w:val="008239E8"/>
    <w:rsid w:val="0082467C"/>
    <w:rsid w:val="008250E4"/>
    <w:rsid w:val="008251AC"/>
    <w:rsid w:val="00825B16"/>
    <w:rsid w:val="00826E1C"/>
    <w:rsid w:val="0082750D"/>
    <w:rsid w:val="00827B76"/>
    <w:rsid w:val="008300C6"/>
    <w:rsid w:val="0083036B"/>
    <w:rsid w:val="008306E6"/>
    <w:rsid w:val="00830844"/>
    <w:rsid w:val="00831B5E"/>
    <w:rsid w:val="00831F74"/>
    <w:rsid w:val="00832081"/>
    <w:rsid w:val="00832557"/>
    <w:rsid w:val="008325B9"/>
    <w:rsid w:val="00832B59"/>
    <w:rsid w:val="00835CF6"/>
    <w:rsid w:val="00836978"/>
    <w:rsid w:val="00837264"/>
    <w:rsid w:val="00837F12"/>
    <w:rsid w:val="00842485"/>
    <w:rsid w:val="008424D3"/>
    <w:rsid w:val="008446BF"/>
    <w:rsid w:val="0084592B"/>
    <w:rsid w:val="00845C9C"/>
    <w:rsid w:val="00847416"/>
    <w:rsid w:val="008554BF"/>
    <w:rsid w:val="0086305D"/>
    <w:rsid w:val="008645E5"/>
    <w:rsid w:val="00867548"/>
    <w:rsid w:val="0087238F"/>
    <w:rsid w:val="008727AC"/>
    <w:rsid w:val="00872B8E"/>
    <w:rsid w:val="00872F71"/>
    <w:rsid w:val="008741D4"/>
    <w:rsid w:val="00877A35"/>
    <w:rsid w:val="00882156"/>
    <w:rsid w:val="00883327"/>
    <w:rsid w:val="008834C0"/>
    <w:rsid w:val="008847C7"/>
    <w:rsid w:val="00885985"/>
    <w:rsid w:val="00886017"/>
    <w:rsid w:val="00886D73"/>
    <w:rsid w:val="00891BED"/>
    <w:rsid w:val="008926E0"/>
    <w:rsid w:val="008977B4"/>
    <w:rsid w:val="008A059A"/>
    <w:rsid w:val="008A2DE2"/>
    <w:rsid w:val="008A4935"/>
    <w:rsid w:val="008A7636"/>
    <w:rsid w:val="008A764E"/>
    <w:rsid w:val="008B5141"/>
    <w:rsid w:val="008B7538"/>
    <w:rsid w:val="008C1D29"/>
    <w:rsid w:val="008C2E9B"/>
    <w:rsid w:val="008C38B4"/>
    <w:rsid w:val="008C44BB"/>
    <w:rsid w:val="008C5EFE"/>
    <w:rsid w:val="008C5F1E"/>
    <w:rsid w:val="008C68BA"/>
    <w:rsid w:val="008C6F71"/>
    <w:rsid w:val="008C733F"/>
    <w:rsid w:val="008C776B"/>
    <w:rsid w:val="008D2519"/>
    <w:rsid w:val="008D2554"/>
    <w:rsid w:val="008D26F2"/>
    <w:rsid w:val="008D3C0C"/>
    <w:rsid w:val="008D455C"/>
    <w:rsid w:val="008D5AFD"/>
    <w:rsid w:val="008D6182"/>
    <w:rsid w:val="008D659B"/>
    <w:rsid w:val="008D676E"/>
    <w:rsid w:val="008D6DDD"/>
    <w:rsid w:val="008E0F8D"/>
    <w:rsid w:val="008E5A13"/>
    <w:rsid w:val="008E63B0"/>
    <w:rsid w:val="008E7031"/>
    <w:rsid w:val="008E7469"/>
    <w:rsid w:val="008F1F07"/>
    <w:rsid w:val="008F3E9A"/>
    <w:rsid w:val="008F4886"/>
    <w:rsid w:val="008F4F71"/>
    <w:rsid w:val="008F57CA"/>
    <w:rsid w:val="008F586C"/>
    <w:rsid w:val="008F7B93"/>
    <w:rsid w:val="009005FB"/>
    <w:rsid w:val="00902BFF"/>
    <w:rsid w:val="00905F71"/>
    <w:rsid w:val="00913E9B"/>
    <w:rsid w:val="00914AD4"/>
    <w:rsid w:val="00915110"/>
    <w:rsid w:val="00917D07"/>
    <w:rsid w:val="00920BBE"/>
    <w:rsid w:val="0092194D"/>
    <w:rsid w:val="00922143"/>
    <w:rsid w:val="00924EA0"/>
    <w:rsid w:val="0092522D"/>
    <w:rsid w:val="00926E39"/>
    <w:rsid w:val="00927178"/>
    <w:rsid w:val="00931807"/>
    <w:rsid w:val="009358DC"/>
    <w:rsid w:val="009401DB"/>
    <w:rsid w:val="009403AE"/>
    <w:rsid w:val="00940D18"/>
    <w:rsid w:val="00941E7E"/>
    <w:rsid w:val="009454B4"/>
    <w:rsid w:val="0094606C"/>
    <w:rsid w:val="009461BD"/>
    <w:rsid w:val="00946A27"/>
    <w:rsid w:val="009478AE"/>
    <w:rsid w:val="00947B36"/>
    <w:rsid w:val="00950405"/>
    <w:rsid w:val="009505CC"/>
    <w:rsid w:val="00954F82"/>
    <w:rsid w:val="00955BAC"/>
    <w:rsid w:val="00956495"/>
    <w:rsid w:val="00957481"/>
    <w:rsid w:val="00960804"/>
    <w:rsid w:val="00960834"/>
    <w:rsid w:val="00961C29"/>
    <w:rsid w:val="00963BFA"/>
    <w:rsid w:val="00963FC3"/>
    <w:rsid w:val="00964200"/>
    <w:rsid w:val="0096675B"/>
    <w:rsid w:val="00971372"/>
    <w:rsid w:val="00971482"/>
    <w:rsid w:val="00972E27"/>
    <w:rsid w:val="009747D2"/>
    <w:rsid w:val="00974B9B"/>
    <w:rsid w:val="00975B50"/>
    <w:rsid w:val="00980A94"/>
    <w:rsid w:val="00981101"/>
    <w:rsid w:val="00982525"/>
    <w:rsid w:val="009847CF"/>
    <w:rsid w:val="00990E99"/>
    <w:rsid w:val="00990F0F"/>
    <w:rsid w:val="00994879"/>
    <w:rsid w:val="00994BA5"/>
    <w:rsid w:val="009957AC"/>
    <w:rsid w:val="0099618C"/>
    <w:rsid w:val="009963FE"/>
    <w:rsid w:val="009A061B"/>
    <w:rsid w:val="009A4231"/>
    <w:rsid w:val="009A5146"/>
    <w:rsid w:val="009A6670"/>
    <w:rsid w:val="009A6EDD"/>
    <w:rsid w:val="009B078F"/>
    <w:rsid w:val="009B0AFA"/>
    <w:rsid w:val="009B1BEA"/>
    <w:rsid w:val="009B3199"/>
    <w:rsid w:val="009B32EF"/>
    <w:rsid w:val="009B4CC1"/>
    <w:rsid w:val="009B4E3B"/>
    <w:rsid w:val="009B5206"/>
    <w:rsid w:val="009B6411"/>
    <w:rsid w:val="009B7697"/>
    <w:rsid w:val="009C2164"/>
    <w:rsid w:val="009C292C"/>
    <w:rsid w:val="009C2940"/>
    <w:rsid w:val="009C701A"/>
    <w:rsid w:val="009D1935"/>
    <w:rsid w:val="009D1AD1"/>
    <w:rsid w:val="009D2938"/>
    <w:rsid w:val="009D3A18"/>
    <w:rsid w:val="009D4B74"/>
    <w:rsid w:val="009D5D28"/>
    <w:rsid w:val="009E0048"/>
    <w:rsid w:val="009E1F7E"/>
    <w:rsid w:val="009E220E"/>
    <w:rsid w:val="009E3BDF"/>
    <w:rsid w:val="009E3E2E"/>
    <w:rsid w:val="009E454D"/>
    <w:rsid w:val="009E4928"/>
    <w:rsid w:val="009E4D77"/>
    <w:rsid w:val="009E5471"/>
    <w:rsid w:val="009E5B0C"/>
    <w:rsid w:val="009E662F"/>
    <w:rsid w:val="009E7BA0"/>
    <w:rsid w:val="009F0A3B"/>
    <w:rsid w:val="009F1481"/>
    <w:rsid w:val="009F162D"/>
    <w:rsid w:val="009F1BAA"/>
    <w:rsid w:val="009F1D23"/>
    <w:rsid w:val="009F28DE"/>
    <w:rsid w:val="009F2C23"/>
    <w:rsid w:val="009F2F54"/>
    <w:rsid w:val="009F32C1"/>
    <w:rsid w:val="009F3A51"/>
    <w:rsid w:val="009F703C"/>
    <w:rsid w:val="00A00BDB"/>
    <w:rsid w:val="00A01D73"/>
    <w:rsid w:val="00A01E76"/>
    <w:rsid w:val="00A03DBE"/>
    <w:rsid w:val="00A04276"/>
    <w:rsid w:val="00A051C2"/>
    <w:rsid w:val="00A100BC"/>
    <w:rsid w:val="00A10298"/>
    <w:rsid w:val="00A10D88"/>
    <w:rsid w:val="00A135CD"/>
    <w:rsid w:val="00A13681"/>
    <w:rsid w:val="00A163F9"/>
    <w:rsid w:val="00A17877"/>
    <w:rsid w:val="00A17944"/>
    <w:rsid w:val="00A21AFD"/>
    <w:rsid w:val="00A2477D"/>
    <w:rsid w:val="00A279E2"/>
    <w:rsid w:val="00A32299"/>
    <w:rsid w:val="00A33792"/>
    <w:rsid w:val="00A33967"/>
    <w:rsid w:val="00A362DB"/>
    <w:rsid w:val="00A40075"/>
    <w:rsid w:val="00A43B96"/>
    <w:rsid w:val="00A43EE5"/>
    <w:rsid w:val="00A447F3"/>
    <w:rsid w:val="00A4495D"/>
    <w:rsid w:val="00A45AA2"/>
    <w:rsid w:val="00A468F2"/>
    <w:rsid w:val="00A50C02"/>
    <w:rsid w:val="00A53119"/>
    <w:rsid w:val="00A536E6"/>
    <w:rsid w:val="00A54646"/>
    <w:rsid w:val="00A548BD"/>
    <w:rsid w:val="00A558DB"/>
    <w:rsid w:val="00A55FBD"/>
    <w:rsid w:val="00A561E5"/>
    <w:rsid w:val="00A61AD6"/>
    <w:rsid w:val="00A62850"/>
    <w:rsid w:val="00A63767"/>
    <w:rsid w:val="00A63FC6"/>
    <w:rsid w:val="00A65D36"/>
    <w:rsid w:val="00A6756C"/>
    <w:rsid w:val="00A70400"/>
    <w:rsid w:val="00A74F58"/>
    <w:rsid w:val="00A76B2B"/>
    <w:rsid w:val="00A813F3"/>
    <w:rsid w:val="00A8149D"/>
    <w:rsid w:val="00A81B97"/>
    <w:rsid w:val="00A81DC8"/>
    <w:rsid w:val="00A8418F"/>
    <w:rsid w:val="00A84E72"/>
    <w:rsid w:val="00A852D7"/>
    <w:rsid w:val="00A85BFE"/>
    <w:rsid w:val="00A8606D"/>
    <w:rsid w:val="00A86416"/>
    <w:rsid w:val="00A866CE"/>
    <w:rsid w:val="00A90FA5"/>
    <w:rsid w:val="00A92BF9"/>
    <w:rsid w:val="00A93644"/>
    <w:rsid w:val="00A94A7E"/>
    <w:rsid w:val="00A9789F"/>
    <w:rsid w:val="00A97A03"/>
    <w:rsid w:val="00A97CFA"/>
    <w:rsid w:val="00AA0C20"/>
    <w:rsid w:val="00AA1A25"/>
    <w:rsid w:val="00AA22B3"/>
    <w:rsid w:val="00AA3ABE"/>
    <w:rsid w:val="00AA45E7"/>
    <w:rsid w:val="00AA4E94"/>
    <w:rsid w:val="00AA563F"/>
    <w:rsid w:val="00AA5A08"/>
    <w:rsid w:val="00AA5C85"/>
    <w:rsid w:val="00AA6FF7"/>
    <w:rsid w:val="00AA79CA"/>
    <w:rsid w:val="00AB2073"/>
    <w:rsid w:val="00AB25A6"/>
    <w:rsid w:val="00AB426E"/>
    <w:rsid w:val="00AB7B2F"/>
    <w:rsid w:val="00AC2964"/>
    <w:rsid w:val="00AC30BB"/>
    <w:rsid w:val="00AC32ED"/>
    <w:rsid w:val="00AC3428"/>
    <w:rsid w:val="00AC662A"/>
    <w:rsid w:val="00AC6B71"/>
    <w:rsid w:val="00AD04EA"/>
    <w:rsid w:val="00AD086A"/>
    <w:rsid w:val="00AD17C3"/>
    <w:rsid w:val="00AD2B4B"/>
    <w:rsid w:val="00AD362C"/>
    <w:rsid w:val="00AD6A50"/>
    <w:rsid w:val="00AD78B2"/>
    <w:rsid w:val="00AE145C"/>
    <w:rsid w:val="00AE18F8"/>
    <w:rsid w:val="00AE1B0D"/>
    <w:rsid w:val="00AE1FF4"/>
    <w:rsid w:val="00AE2DC6"/>
    <w:rsid w:val="00AE7B1F"/>
    <w:rsid w:val="00AF0282"/>
    <w:rsid w:val="00AF096B"/>
    <w:rsid w:val="00AF1768"/>
    <w:rsid w:val="00AF1EC3"/>
    <w:rsid w:val="00AF20B8"/>
    <w:rsid w:val="00AF3643"/>
    <w:rsid w:val="00AF4728"/>
    <w:rsid w:val="00AF4EBC"/>
    <w:rsid w:val="00AF7F84"/>
    <w:rsid w:val="00B007B5"/>
    <w:rsid w:val="00B0190C"/>
    <w:rsid w:val="00B02CA7"/>
    <w:rsid w:val="00B054F9"/>
    <w:rsid w:val="00B05D29"/>
    <w:rsid w:val="00B05DD4"/>
    <w:rsid w:val="00B10FE7"/>
    <w:rsid w:val="00B13E60"/>
    <w:rsid w:val="00B15503"/>
    <w:rsid w:val="00B15BD9"/>
    <w:rsid w:val="00B15D5C"/>
    <w:rsid w:val="00B16936"/>
    <w:rsid w:val="00B17178"/>
    <w:rsid w:val="00B21BF6"/>
    <w:rsid w:val="00B22629"/>
    <w:rsid w:val="00B22708"/>
    <w:rsid w:val="00B22E77"/>
    <w:rsid w:val="00B23573"/>
    <w:rsid w:val="00B24508"/>
    <w:rsid w:val="00B24CC7"/>
    <w:rsid w:val="00B32627"/>
    <w:rsid w:val="00B3309D"/>
    <w:rsid w:val="00B3324C"/>
    <w:rsid w:val="00B3388F"/>
    <w:rsid w:val="00B33AE9"/>
    <w:rsid w:val="00B35381"/>
    <w:rsid w:val="00B359C8"/>
    <w:rsid w:val="00B35DC2"/>
    <w:rsid w:val="00B37461"/>
    <w:rsid w:val="00B4054F"/>
    <w:rsid w:val="00B40FB6"/>
    <w:rsid w:val="00B4343B"/>
    <w:rsid w:val="00B457A7"/>
    <w:rsid w:val="00B46174"/>
    <w:rsid w:val="00B52A99"/>
    <w:rsid w:val="00B52FD0"/>
    <w:rsid w:val="00B537BF"/>
    <w:rsid w:val="00B539A7"/>
    <w:rsid w:val="00B545D7"/>
    <w:rsid w:val="00B55203"/>
    <w:rsid w:val="00B553A5"/>
    <w:rsid w:val="00B613B9"/>
    <w:rsid w:val="00B61AAA"/>
    <w:rsid w:val="00B61DF3"/>
    <w:rsid w:val="00B6378F"/>
    <w:rsid w:val="00B64B97"/>
    <w:rsid w:val="00B65493"/>
    <w:rsid w:val="00B668A9"/>
    <w:rsid w:val="00B66D73"/>
    <w:rsid w:val="00B727C5"/>
    <w:rsid w:val="00B73015"/>
    <w:rsid w:val="00B74552"/>
    <w:rsid w:val="00B75589"/>
    <w:rsid w:val="00B76CC5"/>
    <w:rsid w:val="00B76D20"/>
    <w:rsid w:val="00B775F5"/>
    <w:rsid w:val="00B80129"/>
    <w:rsid w:val="00B80C25"/>
    <w:rsid w:val="00B814DE"/>
    <w:rsid w:val="00B822DE"/>
    <w:rsid w:val="00B8239A"/>
    <w:rsid w:val="00B82913"/>
    <w:rsid w:val="00B84B40"/>
    <w:rsid w:val="00B84CE0"/>
    <w:rsid w:val="00B9320C"/>
    <w:rsid w:val="00B93BF0"/>
    <w:rsid w:val="00B93E4C"/>
    <w:rsid w:val="00B95300"/>
    <w:rsid w:val="00B95609"/>
    <w:rsid w:val="00B96D90"/>
    <w:rsid w:val="00BA145D"/>
    <w:rsid w:val="00BA15EE"/>
    <w:rsid w:val="00BA2462"/>
    <w:rsid w:val="00BA27EB"/>
    <w:rsid w:val="00BA2A78"/>
    <w:rsid w:val="00BA5EDA"/>
    <w:rsid w:val="00BA6B9E"/>
    <w:rsid w:val="00BA6E8F"/>
    <w:rsid w:val="00BB0B4E"/>
    <w:rsid w:val="00BB13A3"/>
    <w:rsid w:val="00BB279B"/>
    <w:rsid w:val="00BB4629"/>
    <w:rsid w:val="00BB4ECF"/>
    <w:rsid w:val="00BB5854"/>
    <w:rsid w:val="00BB7055"/>
    <w:rsid w:val="00BC0A79"/>
    <w:rsid w:val="00BC0A7E"/>
    <w:rsid w:val="00BC3BDD"/>
    <w:rsid w:val="00BC403D"/>
    <w:rsid w:val="00BC5540"/>
    <w:rsid w:val="00BC7177"/>
    <w:rsid w:val="00BC7A0E"/>
    <w:rsid w:val="00BD3D42"/>
    <w:rsid w:val="00BD72B9"/>
    <w:rsid w:val="00BD7B32"/>
    <w:rsid w:val="00BD7F34"/>
    <w:rsid w:val="00BE14AE"/>
    <w:rsid w:val="00BE3991"/>
    <w:rsid w:val="00BE3B5F"/>
    <w:rsid w:val="00BE4397"/>
    <w:rsid w:val="00BE5CB6"/>
    <w:rsid w:val="00BE7DAA"/>
    <w:rsid w:val="00BF131E"/>
    <w:rsid w:val="00BF1695"/>
    <w:rsid w:val="00BF34D0"/>
    <w:rsid w:val="00BF415E"/>
    <w:rsid w:val="00BF49B0"/>
    <w:rsid w:val="00BF6244"/>
    <w:rsid w:val="00BF7823"/>
    <w:rsid w:val="00BF7EA8"/>
    <w:rsid w:val="00C03881"/>
    <w:rsid w:val="00C10F1A"/>
    <w:rsid w:val="00C12B1D"/>
    <w:rsid w:val="00C12BAC"/>
    <w:rsid w:val="00C12CC0"/>
    <w:rsid w:val="00C135B9"/>
    <w:rsid w:val="00C13626"/>
    <w:rsid w:val="00C140DF"/>
    <w:rsid w:val="00C157EC"/>
    <w:rsid w:val="00C15F5E"/>
    <w:rsid w:val="00C1677E"/>
    <w:rsid w:val="00C17C05"/>
    <w:rsid w:val="00C17DF4"/>
    <w:rsid w:val="00C20E65"/>
    <w:rsid w:val="00C2143D"/>
    <w:rsid w:val="00C21681"/>
    <w:rsid w:val="00C226CC"/>
    <w:rsid w:val="00C228A4"/>
    <w:rsid w:val="00C2380E"/>
    <w:rsid w:val="00C244F7"/>
    <w:rsid w:val="00C24DB3"/>
    <w:rsid w:val="00C24DE7"/>
    <w:rsid w:val="00C258F8"/>
    <w:rsid w:val="00C276AF"/>
    <w:rsid w:val="00C3089E"/>
    <w:rsid w:val="00C36094"/>
    <w:rsid w:val="00C44538"/>
    <w:rsid w:val="00C46C4B"/>
    <w:rsid w:val="00C50DFB"/>
    <w:rsid w:val="00C510F8"/>
    <w:rsid w:val="00C54BB0"/>
    <w:rsid w:val="00C576DB"/>
    <w:rsid w:val="00C600CA"/>
    <w:rsid w:val="00C606B6"/>
    <w:rsid w:val="00C60D5B"/>
    <w:rsid w:val="00C61291"/>
    <w:rsid w:val="00C63924"/>
    <w:rsid w:val="00C639E8"/>
    <w:rsid w:val="00C64B1E"/>
    <w:rsid w:val="00C65A6F"/>
    <w:rsid w:val="00C661BB"/>
    <w:rsid w:val="00C6695C"/>
    <w:rsid w:val="00C66E05"/>
    <w:rsid w:val="00C678D1"/>
    <w:rsid w:val="00C67DD4"/>
    <w:rsid w:val="00C7115E"/>
    <w:rsid w:val="00C752E4"/>
    <w:rsid w:val="00C75F05"/>
    <w:rsid w:val="00C761B8"/>
    <w:rsid w:val="00C800D9"/>
    <w:rsid w:val="00C808EF"/>
    <w:rsid w:val="00C83887"/>
    <w:rsid w:val="00C84816"/>
    <w:rsid w:val="00C86571"/>
    <w:rsid w:val="00C871E7"/>
    <w:rsid w:val="00C87A07"/>
    <w:rsid w:val="00C87C57"/>
    <w:rsid w:val="00C91FEC"/>
    <w:rsid w:val="00C92037"/>
    <w:rsid w:val="00C92C15"/>
    <w:rsid w:val="00C93481"/>
    <w:rsid w:val="00C968D3"/>
    <w:rsid w:val="00C97650"/>
    <w:rsid w:val="00C97C95"/>
    <w:rsid w:val="00CA0304"/>
    <w:rsid w:val="00CA0492"/>
    <w:rsid w:val="00CA06E6"/>
    <w:rsid w:val="00CA0EE1"/>
    <w:rsid w:val="00CA19BF"/>
    <w:rsid w:val="00CA20AC"/>
    <w:rsid w:val="00CA314D"/>
    <w:rsid w:val="00CA6C07"/>
    <w:rsid w:val="00CA7DEA"/>
    <w:rsid w:val="00CB217F"/>
    <w:rsid w:val="00CB2299"/>
    <w:rsid w:val="00CB70B0"/>
    <w:rsid w:val="00CB7BE2"/>
    <w:rsid w:val="00CC090E"/>
    <w:rsid w:val="00CC0A63"/>
    <w:rsid w:val="00CC31BC"/>
    <w:rsid w:val="00CC44A3"/>
    <w:rsid w:val="00CC770B"/>
    <w:rsid w:val="00CC7EAF"/>
    <w:rsid w:val="00CD0758"/>
    <w:rsid w:val="00CD3E32"/>
    <w:rsid w:val="00CD56ED"/>
    <w:rsid w:val="00CD67BF"/>
    <w:rsid w:val="00CD7243"/>
    <w:rsid w:val="00CE3980"/>
    <w:rsid w:val="00CE53EA"/>
    <w:rsid w:val="00CE6DE8"/>
    <w:rsid w:val="00CE6DEC"/>
    <w:rsid w:val="00CF02F0"/>
    <w:rsid w:val="00CF05D3"/>
    <w:rsid w:val="00CF0CA6"/>
    <w:rsid w:val="00CF17AB"/>
    <w:rsid w:val="00CF2639"/>
    <w:rsid w:val="00CF4DE3"/>
    <w:rsid w:val="00D01361"/>
    <w:rsid w:val="00D02743"/>
    <w:rsid w:val="00D02B1A"/>
    <w:rsid w:val="00D059EA"/>
    <w:rsid w:val="00D07A74"/>
    <w:rsid w:val="00D1359F"/>
    <w:rsid w:val="00D16005"/>
    <w:rsid w:val="00D169A2"/>
    <w:rsid w:val="00D171FD"/>
    <w:rsid w:val="00D17BB5"/>
    <w:rsid w:val="00D17FC5"/>
    <w:rsid w:val="00D216EA"/>
    <w:rsid w:val="00D243D6"/>
    <w:rsid w:val="00D24410"/>
    <w:rsid w:val="00D3010D"/>
    <w:rsid w:val="00D3076F"/>
    <w:rsid w:val="00D30FDB"/>
    <w:rsid w:val="00D3361F"/>
    <w:rsid w:val="00D33922"/>
    <w:rsid w:val="00D33BCA"/>
    <w:rsid w:val="00D3442C"/>
    <w:rsid w:val="00D359C0"/>
    <w:rsid w:val="00D36CC2"/>
    <w:rsid w:val="00D3759A"/>
    <w:rsid w:val="00D41490"/>
    <w:rsid w:val="00D4371E"/>
    <w:rsid w:val="00D4642B"/>
    <w:rsid w:val="00D52DD2"/>
    <w:rsid w:val="00D546A5"/>
    <w:rsid w:val="00D55D57"/>
    <w:rsid w:val="00D562BE"/>
    <w:rsid w:val="00D602BD"/>
    <w:rsid w:val="00D624B3"/>
    <w:rsid w:val="00D7000F"/>
    <w:rsid w:val="00D706E9"/>
    <w:rsid w:val="00D72575"/>
    <w:rsid w:val="00D73E47"/>
    <w:rsid w:val="00D74B41"/>
    <w:rsid w:val="00D75B75"/>
    <w:rsid w:val="00D763A2"/>
    <w:rsid w:val="00D76B9E"/>
    <w:rsid w:val="00D770E6"/>
    <w:rsid w:val="00D77854"/>
    <w:rsid w:val="00D81E00"/>
    <w:rsid w:val="00D82CB7"/>
    <w:rsid w:val="00D82DBE"/>
    <w:rsid w:val="00D860E8"/>
    <w:rsid w:val="00D86D9C"/>
    <w:rsid w:val="00D870B7"/>
    <w:rsid w:val="00D9062E"/>
    <w:rsid w:val="00D91D36"/>
    <w:rsid w:val="00D92E01"/>
    <w:rsid w:val="00D93729"/>
    <w:rsid w:val="00D94941"/>
    <w:rsid w:val="00D952D7"/>
    <w:rsid w:val="00D97FF1"/>
    <w:rsid w:val="00DA1292"/>
    <w:rsid w:val="00DA2616"/>
    <w:rsid w:val="00DA2ED5"/>
    <w:rsid w:val="00DA341E"/>
    <w:rsid w:val="00DA3B73"/>
    <w:rsid w:val="00DA3EA4"/>
    <w:rsid w:val="00DA4DBF"/>
    <w:rsid w:val="00DA5820"/>
    <w:rsid w:val="00DA5FBF"/>
    <w:rsid w:val="00DA60F7"/>
    <w:rsid w:val="00DB1597"/>
    <w:rsid w:val="00DB16DB"/>
    <w:rsid w:val="00DB1E65"/>
    <w:rsid w:val="00DB4B5B"/>
    <w:rsid w:val="00DB5256"/>
    <w:rsid w:val="00DB5364"/>
    <w:rsid w:val="00DB5D00"/>
    <w:rsid w:val="00DB679B"/>
    <w:rsid w:val="00DB6A3D"/>
    <w:rsid w:val="00DB7DC3"/>
    <w:rsid w:val="00DC0759"/>
    <w:rsid w:val="00DC10F8"/>
    <w:rsid w:val="00DC192A"/>
    <w:rsid w:val="00DC3878"/>
    <w:rsid w:val="00DC5351"/>
    <w:rsid w:val="00DC7412"/>
    <w:rsid w:val="00DD1E79"/>
    <w:rsid w:val="00DD6585"/>
    <w:rsid w:val="00DD72D4"/>
    <w:rsid w:val="00DE2708"/>
    <w:rsid w:val="00DE29CA"/>
    <w:rsid w:val="00DE37AE"/>
    <w:rsid w:val="00DE3B98"/>
    <w:rsid w:val="00DE5964"/>
    <w:rsid w:val="00DE7D4B"/>
    <w:rsid w:val="00DE7FB5"/>
    <w:rsid w:val="00DF2206"/>
    <w:rsid w:val="00DF26DB"/>
    <w:rsid w:val="00DF3527"/>
    <w:rsid w:val="00DF4898"/>
    <w:rsid w:val="00DF5435"/>
    <w:rsid w:val="00DF5EBE"/>
    <w:rsid w:val="00DF74D9"/>
    <w:rsid w:val="00E00767"/>
    <w:rsid w:val="00E021F1"/>
    <w:rsid w:val="00E0295C"/>
    <w:rsid w:val="00E02E66"/>
    <w:rsid w:val="00E03E8F"/>
    <w:rsid w:val="00E044DE"/>
    <w:rsid w:val="00E0543D"/>
    <w:rsid w:val="00E0564E"/>
    <w:rsid w:val="00E06396"/>
    <w:rsid w:val="00E06BE1"/>
    <w:rsid w:val="00E10741"/>
    <w:rsid w:val="00E11D1D"/>
    <w:rsid w:val="00E14F6E"/>
    <w:rsid w:val="00E1512C"/>
    <w:rsid w:val="00E15496"/>
    <w:rsid w:val="00E1600C"/>
    <w:rsid w:val="00E16019"/>
    <w:rsid w:val="00E1649B"/>
    <w:rsid w:val="00E16FAC"/>
    <w:rsid w:val="00E229D2"/>
    <w:rsid w:val="00E22C7D"/>
    <w:rsid w:val="00E23367"/>
    <w:rsid w:val="00E2358B"/>
    <w:rsid w:val="00E25F6E"/>
    <w:rsid w:val="00E273D2"/>
    <w:rsid w:val="00E276CD"/>
    <w:rsid w:val="00E27D80"/>
    <w:rsid w:val="00E311FC"/>
    <w:rsid w:val="00E31A9E"/>
    <w:rsid w:val="00E335FF"/>
    <w:rsid w:val="00E33E6A"/>
    <w:rsid w:val="00E35FA0"/>
    <w:rsid w:val="00E36A13"/>
    <w:rsid w:val="00E36F09"/>
    <w:rsid w:val="00E37DB8"/>
    <w:rsid w:val="00E406F8"/>
    <w:rsid w:val="00E40A59"/>
    <w:rsid w:val="00E40A86"/>
    <w:rsid w:val="00E41021"/>
    <w:rsid w:val="00E41CC2"/>
    <w:rsid w:val="00E41E65"/>
    <w:rsid w:val="00E433E6"/>
    <w:rsid w:val="00E44F54"/>
    <w:rsid w:val="00E45BAB"/>
    <w:rsid w:val="00E45DB2"/>
    <w:rsid w:val="00E5083E"/>
    <w:rsid w:val="00E50E53"/>
    <w:rsid w:val="00E51D42"/>
    <w:rsid w:val="00E546A0"/>
    <w:rsid w:val="00E54EAE"/>
    <w:rsid w:val="00E55693"/>
    <w:rsid w:val="00E563DD"/>
    <w:rsid w:val="00E57B0A"/>
    <w:rsid w:val="00E6227C"/>
    <w:rsid w:val="00E624BA"/>
    <w:rsid w:val="00E624C9"/>
    <w:rsid w:val="00E62907"/>
    <w:rsid w:val="00E641A4"/>
    <w:rsid w:val="00E64607"/>
    <w:rsid w:val="00E64F8C"/>
    <w:rsid w:val="00E65AF6"/>
    <w:rsid w:val="00E70C3C"/>
    <w:rsid w:val="00E71C20"/>
    <w:rsid w:val="00E71C89"/>
    <w:rsid w:val="00E723E3"/>
    <w:rsid w:val="00E74FB6"/>
    <w:rsid w:val="00E75344"/>
    <w:rsid w:val="00E7732F"/>
    <w:rsid w:val="00E77FBE"/>
    <w:rsid w:val="00E859F4"/>
    <w:rsid w:val="00E85CF0"/>
    <w:rsid w:val="00E85D65"/>
    <w:rsid w:val="00E90B85"/>
    <w:rsid w:val="00E90B8F"/>
    <w:rsid w:val="00E917AB"/>
    <w:rsid w:val="00E917FC"/>
    <w:rsid w:val="00E928A8"/>
    <w:rsid w:val="00E93579"/>
    <w:rsid w:val="00E96380"/>
    <w:rsid w:val="00EA0B95"/>
    <w:rsid w:val="00EA2284"/>
    <w:rsid w:val="00EA295D"/>
    <w:rsid w:val="00EA2C70"/>
    <w:rsid w:val="00EA338D"/>
    <w:rsid w:val="00EA43AC"/>
    <w:rsid w:val="00EA5145"/>
    <w:rsid w:val="00EA57D5"/>
    <w:rsid w:val="00EA5891"/>
    <w:rsid w:val="00EA7A66"/>
    <w:rsid w:val="00EA7ABB"/>
    <w:rsid w:val="00EB0A5A"/>
    <w:rsid w:val="00EB4419"/>
    <w:rsid w:val="00EB5B5E"/>
    <w:rsid w:val="00EB7036"/>
    <w:rsid w:val="00EB7811"/>
    <w:rsid w:val="00EB7A0E"/>
    <w:rsid w:val="00EC280A"/>
    <w:rsid w:val="00EC5F25"/>
    <w:rsid w:val="00EC66BB"/>
    <w:rsid w:val="00EC7380"/>
    <w:rsid w:val="00ED054A"/>
    <w:rsid w:val="00ED0E2F"/>
    <w:rsid w:val="00ED6AAC"/>
    <w:rsid w:val="00ED6C46"/>
    <w:rsid w:val="00EE1475"/>
    <w:rsid w:val="00EE1FF1"/>
    <w:rsid w:val="00EE3E6D"/>
    <w:rsid w:val="00EE4DF5"/>
    <w:rsid w:val="00EE4EE7"/>
    <w:rsid w:val="00EE5347"/>
    <w:rsid w:val="00EF3A7E"/>
    <w:rsid w:val="00EF5363"/>
    <w:rsid w:val="00EF5E0C"/>
    <w:rsid w:val="00EF7275"/>
    <w:rsid w:val="00F0172D"/>
    <w:rsid w:val="00F01A54"/>
    <w:rsid w:val="00F02097"/>
    <w:rsid w:val="00F02564"/>
    <w:rsid w:val="00F06873"/>
    <w:rsid w:val="00F104FF"/>
    <w:rsid w:val="00F10C30"/>
    <w:rsid w:val="00F20A85"/>
    <w:rsid w:val="00F20E2D"/>
    <w:rsid w:val="00F21D4A"/>
    <w:rsid w:val="00F21E55"/>
    <w:rsid w:val="00F23E58"/>
    <w:rsid w:val="00F25454"/>
    <w:rsid w:val="00F300D1"/>
    <w:rsid w:val="00F30A21"/>
    <w:rsid w:val="00F30A94"/>
    <w:rsid w:val="00F30C4C"/>
    <w:rsid w:val="00F321E4"/>
    <w:rsid w:val="00F331DF"/>
    <w:rsid w:val="00F34A1D"/>
    <w:rsid w:val="00F34E3D"/>
    <w:rsid w:val="00F350F0"/>
    <w:rsid w:val="00F3591C"/>
    <w:rsid w:val="00F36280"/>
    <w:rsid w:val="00F36F7C"/>
    <w:rsid w:val="00F50289"/>
    <w:rsid w:val="00F5301C"/>
    <w:rsid w:val="00F5304B"/>
    <w:rsid w:val="00F531F2"/>
    <w:rsid w:val="00F53F2D"/>
    <w:rsid w:val="00F5452D"/>
    <w:rsid w:val="00F57A71"/>
    <w:rsid w:val="00F57B45"/>
    <w:rsid w:val="00F57CCF"/>
    <w:rsid w:val="00F57DE2"/>
    <w:rsid w:val="00F610F9"/>
    <w:rsid w:val="00F62445"/>
    <w:rsid w:val="00F63221"/>
    <w:rsid w:val="00F6375E"/>
    <w:rsid w:val="00F644F1"/>
    <w:rsid w:val="00F70787"/>
    <w:rsid w:val="00F74295"/>
    <w:rsid w:val="00F74B01"/>
    <w:rsid w:val="00F81C18"/>
    <w:rsid w:val="00F82185"/>
    <w:rsid w:val="00F82652"/>
    <w:rsid w:val="00F867BB"/>
    <w:rsid w:val="00F86B80"/>
    <w:rsid w:val="00F86EAF"/>
    <w:rsid w:val="00F87AFF"/>
    <w:rsid w:val="00F90109"/>
    <w:rsid w:val="00F902ED"/>
    <w:rsid w:val="00F94C67"/>
    <w:rsid w:val="00F9635F"/>
    <w:rsid w:val="00F9708A"/>
    <w:rsid w:val="00F97C38"/>
    <w:rsid w:val="00FA05D8"/>
    <w:rsid w:val="00FA487B"/>
    <w:rsid w:val="00FA5882"/>
    <w:rsid w:val="00FA73CD"/>
    <w:rsid w:val="00FB0BE0"/>
    <w:rsid w:val="00FB4917"/>
    <w:rsid w:val="00FB7646"/>
    <w:rsid w:val="00FC05A5"/>
    <w:rsid w:val="00FC113C"/>
    <w:rsid w:val="00FC1814"/>
    <w:rsid w:val="00FC4B4D"/>
    <w:rsid w:val="00FC522A"/>
    <w:rsid w:val="00FC5738"/>
    <w:rsid w:val="00FD02B8"/>
    <w:rsid w:val="00FD069F"/>
    <w:rsid w:val="00FD0F2B"/>
    <w:rsid w:val="00FD20EA"/>
    <w:rsid w:val="00FD23B7"/>
    <w:rsid w:val="00FD291F"/>
    <w:rsid w:val="00FD35B0"/>
    <w:rsid w:val="00FD5E07"/>
    <w:rsid w:val="00FD728E"/>
    <w:rsid w:val="00FD731F"/>
    <w:rsid w:val="00FE4A74"/>
    <w:rsid w:val="00FE7A8D"/>
    <w:rsid w:val="00FF632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CC93A29"/>
  <w15:chartTrackingRefBased/>
  <w15:docId w15:val="{3A7049DD-C7FB-4D72-AEE6-2AA3300C5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o-RO" w:eastAsia="ro-R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CB7"/>
    <w:rPr>
      <w:rFonts w:ascii="Times New Roman" w:eastAsia="Times New Roman" w:hAnsi="Times New Roman"/>
      <w:sz w:val="24"/>
      <w:szCs w:val="24"/>
      <w:lang w:eastAsia="en-US"/>
    </w:rPr>
  </w:style>
  <w:style w:type="paragraph" w:styleId="Heading1">
    <w:name w:val="heading 1"/>
    <w:basedOn w:val="Normal"/>
    <w:next w:val="Normal"/>
    <w:link w:val="Heading1Char"/>
    <w:autoRedefine/>
    <w:qFormat/>
    <w:rsid w:val="0024549C"/>
    <w:pPr>
      <w:keepNext/>
      <w:spacing w:after="200"/>
      <w:jc w:val="center"/>
      <w:outlineLvl w:val="0"/>
    </w:pPr>
    <w:rPr>
      <w:rFonts w:cs="Arial"/>
      <w:b/>
      <w:bCs/>
      <w:kern w:val="32"/>
      <w:sz w:val="32"/>
      <w:szCs w:val="32"/>
      <w:lang w:val="it-IT"/>
    </w:rPr>
  </w:style>
  <w:style w:type="paragraph" w:styleId="Heading2">
    <w:name w:val="heading 2"/>
    <w:basedOn w:val="Normal"/>
    <w:next w:val="Normal"/>
    <w:link w:val="Heading2Char"/>
    <w:autoRedefine/>
    <w:qFormat/>
    <w:rsid w:val="00D82CB7"/>
    <w:pPr>
      <w:keepNext/>
      <w:spacing w:after="120"/>
      <w:ind w:firstLine="567"/>
      <w:jc w:val="center"/>
      <w:outlineLvl w:val="1"/>
    </w:pPr>
    <w:rPr>
      <w:rFonts w:cs="Arial"/>
      <w:b/>
      <w:bCs/>
      <w:iCs/>
      <w:sz w:val="28"/>
      <w:szCs w:val="28"/>
    </w:rPr>
  </w:style>
  <w:style w:type="paragraph" w:styleId="Heading3">
    <w:name w:val="heading 3"/>
    <w:basedOn w:val="Normal"/>
    <w:next w:val="Normal"/>
    <w:link w:val="Heading3Char"/>
    <w:autoRedefine/>
    <w:qFormat/>
    <w:rsid w:val="00CA19BF"/>
    <w:pPr>
      <w:keepNext/>
      <w:spacing w:before="80" w:after="120"/>
      <w:ind w:firstLine="567"/>
      <w:jc w:val="center"/>
      <w:outlineLvl w:val="2"/>
    </w:pPr>
    <w:rPr>
      <w:rFonts w:cs="Arial"/>
      <w:b/>
      <w:bCs/>
      <w:i/>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24549C"/>
    <w:rPr>
      <w:rFonts w:ascii="Times New Roman" w:eastAsia="Times New Roman" w:hAnsi="Times New Roman" w:cs="Arial"/>
      <w:b/>
      <w:bCs/>
      <w:kern w:val="32"/>
      <w:sz w:val="32"/>
      <w:szCs w:val="32"/>
      <w:lang w:val="it-IT"/>
    </w:rPr>
  </w:style>
  <w:style w:type="character" w:customStyle="1" w:styleId="Heading2Char">
    <w:name w:val="Heading 2 Char"/>
    <w:link w:val="Heading2"/>
    <w:rsid w:val="00D82CB7"/>
    <w:rPr>
      <w:rFonts w:ascii="Times New Roman" w:eastAsia="Times New Roman" w:hAnsi="Times New Roman" w:cs="Arial"/>
      <w:b/>
      <w:bCs/>
      <w:iCs/>
      <w:sz w:val="28"/>
      <w:szCs w:val="28"/>
    </w:rPr>
  </w:style>
  <w:style w:type="character" w:customStyle="1" w:styleId="Heading3Char">
    <w:name w:val="Heading 3 Char"/>
    <w:link w:val="Heading3"/>
    <w:rsid w:val="00CA19BF"/>
    <w:rPr>
      <w:rFonts w:ascii="Times New Roman" w:eastAsia="Times New Roman" w:hAnsi="Times New Roman" w:cs="Arial"/>
      <w:b/>
      <w:bCs/>
      <w:i/>
      <w:sz w:val="28"/>
      <w:szCs w:val="22"/>
      <w:lang w:val="ro-RO"/>
    </w:rPr>
  </w:style>
  <w:style w:type="paragraph" w:styleId="Footer">
    <w:name w:val="footer"/>
    <w:basedOn w:val="Normal"/>
    <w:link w:val="FooterChar"/>
    <w:rsid w:val="00D82CB7"/>
    <w:pPr>
      <w:tabs>
        <w:tab w:val="center" w:pos="4320"/>
        <w:tab w:val="right" w:pos="8640"/>
      </w:tabs>
    </w:pPr>
  </w:style>
  <w:style w:type="character" w:customStyle="1" w:styleId="FooterChar">
    <w:name w:val="Footer Char"/>
    <w:link w:val="Footer"/>
    <w:rsid w:val="00D82CB7"/>
    <w:rPr>
      <w:rFonts w:ascii="Times New Roman" w:eastAsia="Times New Roman" w:hAnsi="Times New Roman" w:cs="Times New Roman"/>
      <w:sz w:val="24"/>
      <w:szCs w:val="24"/>
    </w:rPr>
  </w:style>
  <w:style w:type="character" w:styleId="PageNumber">
    <w:name w:val="page number"/>
    <w:basedOn w:val="DefaultParagraphFont"/>
    <w:rsid w:val="00D82CB7"/>
  </w:style>
  <w:style w:type="character" w:styleId="Hyperlink">
    <w:name w:val="Hyperlink"/>
    <w:rsid w:val="00D82CB7"/>
    <w:rPr>
      <w:color w:val="0000FF"/>
      <w:u w:val="single"/>
    </w:rPr>
  </w:style>
  <w:style w:type="paragraph" w:customStyle="1" w:styleId="Capitol">
    <w:name w:val="Capitol"/>
    <w:basedOn w:val="Normal"/>
    <w:autoRedefine/>
    <w:rsid w:val="0073194D"/>
    <w:pPr>
      <w:keepNext/>
      <w:pageBreakBefore/>
      <w:autoSpaceDE w:val="0"/>
      <w:autoSpaceDN w:val="0"/>
      <w:adjustRightInd w:val="0"/>
      <w:spacing w:before="720"/>
      <w:jc w:val="center"/>
    </w:pPr>
    <w:rPr>
      <w:b/>
      <w:bCs/>
      <w:sz w:val="44"/>
      <w:szCs w:val="44"/>
    </w:rPr>
  </w:style>
  <w:style w:type="paragraph" w:styleId="Header">
    <w:name w:val="header"/>
    <w:basedOn w:val="Normal"/>
    <w:link w:val="HeaderChar"/>
    <w:rsid w:val="00D82CB7"/>
    <w:pPr>
      <w:tabs>
        <w:tab w:val="center" w:pos="4320"/>
        <w:tab w:val="right" w:pos="8640"/>
      </w:tabs>
    </w:pPr>
  </w:style>
  <w:style w:type="character" w:customStyle="1" w:styleId="HeaderChar">
    <w:name w:val="Header Char"/>
    <w:link w:val="Header"/>
    <w:rsid w:val="00D82CB7"/>
    <w:rPr>
      <w:rFonts w:ascii="Times New Roman" w:eastAsia="Times New Roman" w:hAnsi="Times New Roman" w:cs="Times New Roman"/>
      <w:sz w:val="24"/>
      <w:szCs w:val="24"/>
    </w:rPr>
  </w:style>
  <w:style w:type="paragraph" w:styleId="FootnoteText">
    <w:name w:val="footnote text"/>
    <w:basedOn w:val="Normal"/>
    <w:link w:val="FootnoteTextChar"/>
    <w:semiHidden/>
    <w:rsid w:val="00D82CB7"/>
    <w:rPr>
      <w:sz w:val="20"/>
      <w:szCs w:val="20"/>
    </w:rPr>
  </w:style>
  <w:style w:type="character" w:customStyle="1" w:styleId="FootnoteTextChar">
    <w:name w:val="Footnote Text Char"/>
    <w:link w:val="FootnoteText"/>
    <w:semiHidden/>
    <w:rsid w:val="00D82CB7"/>
    <w:rPr>
      <w:rFonts w:ascii="Times New Roman" w:eastAsia="Times New Roman" w:hAnsi="Times New Roman" w:cs="Times New Roman"/>
      <w:sz w:val="20"/>
      <w:szCs w:val="20"/>
    </w:rPr>
  </w:style>
  <w:style w:type="paragraph" w:styleId="TOC2">
    <w:name w:val="toc 2"/>
    <w:basedOn w:val="Normal"/>
    <w:next w:val="Normal"/>
    <w:autoRedefine/>
    <w:semiHidden/>
    <w:rsid w:val="00D82CB7"/>
    <w:pPr>
      <w:ind w:left="240"/>
    </w:pPr>
  </w:style>
  <w:style w:type="paragraph" w:styleId="TOC1">
    <w:name w:val="toc 1"/>
    <w:basedOn w:val="Normal"/>
    <w:next w:val="Normal"/>
    <w:autoRedefine/>
    <w:semiHidden/>
    <w:rsid w:val="00D82CB7"/>
    <w:pPr>
      <w:tabs>
        <w:tab w:val="right" w:leader="dot" w:pos="7304"/>
      </w:tabs>
    </w:pPr>
    <w:rPr>
      <w:b/>
      <w:noProof/>
    </w:rPr>
  </w:style>
  <w:style w:type="paragraph" w:styleId="TOC3">
    <w:name w:val="toc 3"/>
    <w:basedOn w:val="Normal"/>
    <w:next w:val="Normal"/>
    <w:autoRedefine/>
    <w:semiHidden/>
    <w:rsid w:val="00D82CB7"/>
    <w:pPr>
      <w:ind w:left="480"/>
    </w:pPr>
  </w:style>
  <w:style w:type="paragraph" w:styleId="TOC4">
    <w:name w:val="toc 4"/>
    <w:basedOn w:val="Normal"/>
    <w:next w:val="Normal"/>
    <w:autoRedefine/>
    <w:semiHidden/>
    <w:rsid w:val="00D82CB7"/>
    <w:pPr>
      <w:ind w:left="720"/>
    </w:pPr>
  </w:style>
  <w:style w:type="paragraph" w:styleId="BalloonText">
    <w:name w:val="Balloon Text"/>
    <w:basedOn w:val="Normal"/>
    <w:link w:val="BalloonTextChar"/>
    <w:uiPriority w:val="99"/>
    <w:semiHidden/>
    <w:unhideWhenUsed/>
    <w:rsid w:val="00D82CB7"/>
    <w:rPr>
      <w:rFonts w:ascii="Tahoma" w:hAnsi="Tahoma" w:cs="Tahoma"/>
      <w:sz w:val="16"/>
      <w:szCs w:val="16"/>
    </w:rPr>
  </w:style>
  <w:style w:type="character" w:customStyle="1" w:styleId="BalloonTextChar">
    <w:name w:val="Balloon Text Char"/>
    <w:link w:val="BalloonText"/>
    <w:uiPriority w:val="99"/>
    <w:semiHidden/>
    <w:rsid w:val="00D82CB7"/>
    <w:rPr>
      <w:rFonts w:ascii="Tahoma" w:eastAsia="Times New Roman" w:hAnsi="Tahoma" w:cs="Tahoma"/>
      <w:sz w:val="16"/>
      <w:szCs w:val="16"/>
    </w:rPr>
  </w:style>
  <w:style w:type="character" w:customStyle="1" w:styleId="yiv0594466061">
    <w:name w:val="yiv0594466061"/>
    <w:basedOn w:val="DefaultParagraphFont"/>
    <w:rsid w:val="00431FB3"/>
  </w:style>
  <w:style w:type="character" w:customStyle="1" w:styleId="yiv4268551061">
    <w:name w:val="yiv4268551061"/>
    <w:basedOn w:val="DefaultParagraphFont"/>
    <w:rsid w:val="00431FB3"/>
  </w:style>
  <w:style w:type="paragraph" w:styleId="NoSpacing">
    <w:name w:val="No Spacing"/>
    <w:uiPriority w:val="1"/>
    <w:qFormat/>
    <w:rsid w:val="00666844"/>
    <w:rPr>
      <w:rFonts w:ascii="Times New Roman" w:eastAsia="Times New Roman" w:hAnsi="Times New Roman"/>
      <w:sz w:val="24"/>
      <w:szCs w:val="24"/>
      <w:lang w:eastAsia="en-US"/>
    </w:rPr>
  </w:style>
  <w:style w:type="character" w:customStyle="1" w:styleId="alb">
    <w:name w:val="alb"/>
    <w:basedOn w:val="DefaultParagraphFont"/>
    <w:rsid w:val="00323BA3"/>
  </w:style>
  <w:style w:type="character" w:customStyle="1" w:styleId="apple-converted-space">
    <w:name w:val="apple-converted-space"/>
    <w:basedOn w:val="DefaultParagraphFont"/>
    <w:rsid w:val="00323BA3"/>
  </w:style>
  <w:style w:type="character" w:styleId="Emphasis">
    <w:name w:val="Emphasis"/>
    <w:uiPriority w:val="20"/>
    <w:qFormat/>
    <w:rsid w:val="00323BA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08887">
      <w:bodyDiv w:val="1"/>
      <w:marLeft w:val="0"/>
      <w:marRight w:val="0"/>
      <w:marTop w:val="0"/>
      <w:marBottom w:val="0"/>
      <w:divBdr>
        <w:top w:val="none" w:sz="0" w:space="0" w:color="auto"/>
        <w:left w:val="none" w:sz="0" w:space="0" w:color="auto"/>
        <w:bottom w:val="none" w:sz="0" w:space="0" w:color="auto"/>
        <w:right w:val="none" w:sz="0" w:space="0" w:color="auto"/>
      </w:divBdr>
      <w:divsChild>
        <w:div w:id="610404606">
          <w:marLeft w:val="0"/>
          <w:marRight w:val="0"/>
          <w:marTop w:val="0"/>
          <w:marBottom w:val="0"/>
          <w:divBdr>
            <w:top w:val="none" w:sz="0" w:space="0" w:color="auto"/>
            <w:left w:val="none" w:sz="0" w:space="0" w:color="auto"/>
            <w:bottom w:val="none" w:sz="0" w:space="0" w:color="auto"/>
            <w:right w:val="none" w:sz="0" w:space="0" w:color="auto"/>
          </w:divBdr>
          <w:divsChild>
            <w:div w:id="404913151">
              <w:marLeft w:val="0"/>
              <w:marRight w:val="0"/>
              <w:marTop w:val="0"/>
              <w:marBottom w:val="0"/>
              <w:divBdr>
                <w:top w:val="none" w:sz="0" w:space="0" w:color="auto"/>
                <w:left w:val="none" w:sz="0" w:space="0" w:color="auto"/>
                <w:bottom w:val="none" w:sz="0" w:space="0" w:color="auto"/>
                <w:right w:val="none" w:sz="0" w:space="0" w:color="auto"/>
              </w:divBdr>
              <w:divsChild>
                <w:div w:id="739981994">
                  <w:marLeft w:val="0"/>
                  <w:marRight w:val="0"/>
                  <w:marTop w:val="0"/>
                  <w:marBottom w:val="0"/>
                  <w:divBdr>
                    <w:top w:val="single" w:sz="4" w:space="0" w:color="DDDDDD"/>
                    <w:left w:val="none" w:sz="0" w:space="0" w:color="auto"/>
                    <w:bottom w:val="none" w:sz="0" w:space="0" w:color="auto"/>
                    <w:right w:val="none" w:sz="0" w:space="0" w:color="auto"/>
                  </w:divBdr>
                  <w:divsChild>
                    <w:div w:id="1651710835">
                      <w:marLeft w:val="288"/>
                      <w:marRight w:val="301"/>
                      <w:marTop w:val="313"/>
                      <w:marBottom w:val="275"/>
                      <w:divBdr>
                        <w:top w:val="none" w:sz="0" w:space="0" w:color="auto"/>
                        <w:left w:val="none" w:sz="0" w:space="0" w:color="auto"/>
                        <w:bottom w:val="none" w:sz="0" w:space="0" w:color="auto"/>
                        <w:right w:val="none" w:sz="0" w:space="0" w:color="auto"/>
                      </w:divBdr>
                      <w:divsChild>
                        <w:div w:id="172838837">
                          <w:marLeft w:val="0"/>
                          <w:marRight w:val="0"/>
                          <w:marTop w:val="0"/>
                          <w:marBottom w:val="0"/>
                          <w:divBdr>
                            <w:top w:val="none" w:sz="0" w:space="0" w:color="auto"/>
                            <w:left w:val="none" w:sz="0" w:space="0" w:color="auto"/>
                            <w:bottom w:val="none" w:sz="0" w:space="0" w:color="auto"/>
                            <w:right w:val="none" w:sz="0" w:space="0" w:color="auto"/>
                          </w:divBdr>
                          <w:divsChild>
                            <w:div w:id="476730748">
                              <w:marLeft w:val="0"/>
                              <w:marRight w:val="0"/>
                              <w:marTop w:val="0"/>
                              <w:marBottom w:val="0"/>
                              <w:divBdr>
                                <w:top w:val="none" w:sz="0" w:space="0" w:color="auto"/>
                                <w:left w:val="none" w:sz="0" w:space="0" w:color="auto"/>
                                <w:bottom w:val="none" w:sz="0" w:space="0" w:color="auto"/>
                                <w:right w:val="none" w:sz="0" w:space="0" w:color="auto"/>
                              </w:divBdr>
                              <w:divsChild>
                                <w:div w:id="1952396796">
                                  <w:marLeft w:val="0"/>
                                  <w:marRight w:val="0"/>
                                  <w:marTop w:val="0"/>
                                  <w:marBottom w:val="0"/>
                                  <w:divBdr>
                                    <w:top w:val="none" w:sz="0" w:space="0" w:color="auto"/>
                                    <w:left w:val="none" w:sz="0" w:space="0" w:color="auto"/>
                                    <w:bottom w:val="none" w:sz="0" w:space="0" w:color="auto"/>
                                    <w:right w:val="none" w:sz="0" w:space="0" w:color="auto"/>
                                  </w:divBdr>
                                  <w:divsChild>
                                    <w:div w:id="1091659122">
                                      <w:marLeft w:val="0"/>
                                      <w:marRight w:val="0"/>
                                      <w:marTop w:val="0"/>
                                      <w:marBottom w:val="0"/>
                                      <w:divBdr>
                                        <w:top w:val="none" w:sz="0" w:space="0" w:color="auto"/>
                                        <w:left w:val="none" w:sz="0" w:space="0" w:color="auto"/>
                                        <w:bottom w:val="none" w:sz="0" w:space="0" w:color="auto"/>
                                        <w:right w:val="none" w:sz="0" w:space="0" w:color="auto"/>
                                      </w:divBdr>
                                      <w:divsChild>
                                        <w:div w:id="1828588470">
                                          <w:marLeft w:val="0"/>
                                          <w:marRight w:val="0"/>
                                          <w:marTop w:val="0"/>
                                          <w:marBottom w:val="0"/>
                                          <w:divBdr>
                                            <w:top w:val="none" w:sz="0" w:space="0" w:color="auto"/>
                                            <w:left w:val="none" w:sz="0" w:space="0" w:color="auto"/>
                                            <w:bottom w:val="none" w:sz="0" w:space="0" w:color="auto"/>
                                            <w:right w:val="none" w:sz="0" w:space="0" w:color="auto"/>
                                          </w:divBdr>
                                          <w:divsChild>
                                            <w:div w:id="1617523289">
                                              <w:marLeft w:val="0"/>
                                              <w:marRight w:val="0"/>
                                              <w:marTop w:val="0"/>
                                              <w:marBottom w:val="0"/>
                                              <w:divBdr>
                                                <w:top w:val="none" w:sz="0" w:space="0" w:color="auto"/>
                                                <w:left w:val="none" w:sz="0" w:space="0" w:color="auto"/>
                                                <w:bottom w:val="none" w:sz="0" w:space="0" w:color="auto"/>
                                                <w:right w:val="none" w:sz="0" w:space="0" w:color="auto"/>
                                              </w:divBdr>
                                              <w:divsChild>
                                                <w:div w:id="31272562">
                                                  <w:marLeft w:val="0"/>
                                                  <w:marRight w:val="0"/>
                                                  <w:marTop w:val="0"/>
                                                  <w:marBottom w:val="0"/>
                                                  <w:divBdr>
                                                    <w:top w:val="none" w:sz="0" w:space="0" w:color="auto"/>
                                                    <w:left w:val="none" w:sz="0" w:space="0" w:color="auto"/>
                                                    <w:bottom w:val="none" w:sz="0" w:space="0" w:color="auto"/>
                                                    <w:right w:val="none" w:sz="0" w:space="0" w:color="auto"/>
                                                  </w:divBdr>
                                                  <w:divsChild>
                                                    <w:div w:id="467474155">
                                                      <w:marLeft w:val="0"/>
                                                      <w:marRight w:val="0"/>
                                                      <w:marTop w:val="0"/>
                                                      <w:marBottom w:val="0"/>
                                                      <w:divBdr>
                                                        <w:top w:val="none" w:sz="0" w:space="0" w:color="auto"/>
                                                        <w:left w:val="none" w:sz="0" w:space="0" w:color="auto"/>
                                                        <w:bottom w:val="none" w:sz="0" w:space="0" w:color="auto"/>
                                                        <w:right w:val="none" w:sz="0" w:space="0" w:color="auto"/>
                                                      </w:divBdr>
                                                    </w:div>
                                                    <w:div w:id="1813671000">
                                                      <w:marLeft w:val="0"/>
                                                      <w:marRight w:val="0"/>
                                                      <w:marTop w:val="0"/>
                                                      <w:marBottom w:val="0"/>
                                                      <w:divBdr>
                                                        <w:top w:val="none" w:sz="0" w:space="0" w:color="auto"/>
                                                        <w:left w:val="none" w:sz="0" w:space="0" w:color="auto"/>
                                                        <w:bottom w:val="none" w:sz="0" w:space="0" w:color="auto"/>
                                                        <w:right w:val="none" w:sz="0" w:space="0" w:color="auto"/>
                                                      </w:divBdr>
                                                      <w:divsChild>
                                                        <w:div w:id="272829931">
                                                          <w:marLeft w:val="0"/>
                                                          <w:marRight w:val="0"/>
                                                          <w:marTop w:val="0"/>
                                                          <w:marBottom w:val="0"/>
                                                          <w:divBdr>
                                                            <w:top w:val="none" w:sz="0" w:space="0" w:color="auto"/>
                                                            <w:left w:val="none" w:sz="0" w:space="0" w:color="auto"/>
                                                            <w:bottom w:val="none" w:sz="0" w:space="0" w:color="auto"/>
                                                            <w:right w:val="none" w:sz="0" w:space="0" w:color="auto"/>
                                                          </w:divBdr>
                                                          <w:divsChild>
                                                            <w:div w:id="924345285">
                                                              <w:marLeft w:val="0"/>
                                                              <w:marRight w:val="0"/>
                                                              <w:marTop w:val="0"/>
                                                              <w:marBottom w:val="0"/>
                                                              <w:divBdr>
                                                                <w:top w:val="none" w:sz="0" w:space="0" w:color="auto"/>
                                                                <w:left w:val="none" w:sz="0" w:space="0" w:color="auto"/>
                                                                <w:bottom w:val="none" w:sz="0" w:space="0" w:color="auto"/>
                                                                <w:right w:val="none" w:sz="0" w:space="0" w:color="auto"/>
                                                              </w:divBdr>
                                                              <w:divsChild>
                                                                <w:div w:id="1732341129">
                                                                  <w:marLeft w:val="0"/>
                                                                  <w:marRight w:val="0"/>
                                                                  <w:marTop w:val="0"/>
                                                                  <w:marBottom w:val="0"/>
                                                                  <w:divBdr>
                                                                    <w:top w:val="none" w:sz="0" w:space="0" w:color="auto"/>
                                                                    <w:left w:val="none" w:sz="0" w:space="0" w:color="auto"/>
                                                                    <w:bottom w:val="none" w:sz="0" w:space="0" w:color="auto"/>
                                                                    <w:right w:val="none" w:sz="0" w:space="0" w:color="auto"/>
                                                                  </w:divBdr>
                                                                  <w:divsChild>
                                                                    <w:div w:id="2062097884">
                                                                      <w:marLeft w:val="0"/>
                                                                      <w:marRight w:val="0"/>
                                                                      <w:marTop w:val="0"/>
                                                                      <w:marBottom w:val="0"/>
                                                                      <w:divBdr>
                                                                        <w:top w:val="none" w:sz="0" w:space="0" w:color="auto"/>
                                                                        <w:left w:val="none" w:sz="0" w:space="0" w:color="auto"/>
                                                                        <w:bottom w:val="none" w:sz="0" w:space="0" w:color="auto"/>
                                                                        <w:right w:val="none" w:sz="0" w:space="0" w:color="auto"/>
                                                                      </w:divBdr>
                                                                      <w:divsChild>
                                                                        <w:div w:id="1125850367">
                                                                          <w:marLeft w:val="0"/>
                                                                          <w:marRight w:val="0"/>
                                                                          <w:marTop w:val="0"/>
                                                                          <w:marBottom w:val="0"/>
                                                                          <w:divBdr>
                                                                            <w:top w:val="none" w:sz="0" w:space="0" w:color="auto"/>
                                                                            <w:left w:val="none" w:sz="0" w:space="0" w:color="auto"/>
                                                                            <w:bottom w:val="none" w:sz="0" w:space="0" w:color="auto"/>
                                                                            <w:right w:val="none" w:sz="0" w:space="0" w:color="auto"/>
                                                                          </w:divBdr>
                                                                          <w:divsChild>
                                                                            <w:div w:id="1061290770">
                                                                              <w:marLeft w:val="0"/>
                                                                              <w:marRight w:val="0"/>
                                                                              <w:marTop w:val="96"/>
                                                                              <w:marBottom w:val="120"/>
                                                                              <w:divBdr>
                                                                                <w:top w:val="none" w:sz="0" w:space="0" w:color="auto"/>
                                                                                <w:left w:val="none" w:sz="0" w:space="0" w:color="auto"/>
                                                                                <w:bottom w:val="none" w:sz="0" w:space="0" w:color="auto"/>
                                                                                <w:right w:val="none" w:sz="0" w:space="0" w:color="auto"/>
                                                                              </w:divBdr>
                                                                            </w:div>
                                                                            <w:div w:id="1166365306">
                                                                              <w:marLeft w:val="0"/>
                                                                              <w:marRight w:val="0"/>
                                                                              <w:marTop w:val="96"/>
                                                                              <w:marBottom w:val="120"/>
                                                                              <w:divBdr>
                                                                                <w:top w:val="none" w:sz="0" w:space="0" w:color="auto"/>
                                                                                <w:left w:val="none" w:sz="0" w:space="0" w:color="auto"/>
                                                                                <w:bottom w:val="none" w:sz="0" w:space="0" w:color="auto"/>
                                                                                <w:right w:val="none" w:sz="0" w:space="0" w:color="auto"/>
                                                                              </w:divBdr>
                                                                            </w:div>
                                                                            <w:div w:id="1193150902">
                                                                              <w:marLeft w:val="0"/>
                                                                              <w:marRight w:val="0"/>
                                                                              <w:marTop w:val="96"/>
                                                                              <w:marBottom w:val="120"/>
                                                                              <w:divBdr>
                                                                                <w:top w:val="none" w:sz="0" w:space="0" w:color="auto"/>
                                                                                <w:left w:val="none" w:sz="0" w:space="0" w:color="auto"/>
                                                                                <w:bottom w:val="none" w:sz="0" w:space="0" w:color="auto"/>
                                                                                <w:right w:val="none" w:sz="0" w:space="0" w:color="auto"/>
                                                                              </w:divBdr>
                                                                            </w:div>
                                                                            <w:div w:id="1361934313">
                                                                              <w:marLeft w:val="0"/>
                                                                              <w:marRight w:val="0"/>
                                                                              <w:marTop w:val="96"/>
                                                                              <w:marBottom w:val="120"/>
                                                                              <w:divBdr>
                                                                                <w:top w:val="none" w:sz="0" w:space="0" w:color="auto"/>
                                                                                <w:left w:val="none" w:sz="0" w:space="0" w:color="auto"/>
                                                                                <w:bottom w:val="none" w:sz="0" w:space="0" w:color="auto"/>
                                                                                <w:right w:val="none" w:sz="0" w:space="0" w:color="auto"/>
                                                                              </w:divBdr>
                                                                            </w:div>
                                                                            <w:div w:id="1474368455">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 w:id="214299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746339">
                                      <w:marLeft w:val="0"/>
                                      <w:marRight w:val="0"/>
                                      <w:marTop w:val="0"/>
                                      <w:marBottom w:val="0"/>
                                      <w:divBdr>
                                        <w:top w:val="none" w:sz="0" w:space="0" w:color="auto"/>
                                        <w:left w:val="none" w:sz="0" w:space="0" w:color="auto"/>
                                        <w:bottom w:val="none" w:sz="0" w:space="0" w:color="auto"/>
                                        <w:right w:val="none" w:sz="0" w:space="0" w:color="auto"/>
                                      </w:divBdr>
                                      <w:divsChild>
                                        <w:div w:id="665980994">
                                          <w:marLeft w:val="0"/>
                                          <w:marRight w:val="0"/>
                                          <w:marTop w:val="150"/>
                                          <w:marBottom w:val="150"/>
                                          <w:divBdr>
                                            <w:top w:val="none" w:sz="0" w:space="0" w:color="auto"/>
                                            <w:left w:val="none" w:sz="0" w:space="0" w:color="auto"/>
                                            <w:bottom w:val="none" w:sz="0" w:space="0" w:color="auto"/>
                                            <w:right w:val="none" w:sz="0" w:space="0" w:color="auto"/>
                                          </w:divBdr>
                                        </w:div>
                                        <w:div w:id="1018430811">
                                          <w:marLeft w:val="0"/>
                                          <w:marRight w:val="0"/>
                                          <w:marTop w:val="150"/>
                                          <w:marBottom w:val="150"/>
                                          <w:divBdr>
                                            <w:top w:val="none" w:sz="0" w:space="0" w:color="auto"/>
                                            <w:left w:val="none" w:sz="0" w:space="0" w:color="auto"/>
                                            <w:bottom w:val="none" w:sz="0" w:space="0" w:color="auto"/>
                                            <w:right w:val="none" w:sz="0" w:space="0" w:color="auto"/>
                                          </w:divBdr>
                                        </w:div>
                                        <w:div w:id="1129515297">
                                          <w:marLeft w:val="0"/>
                                          <w:marRight w:val="0"/>
                                          <w:marTop w:val="150"/>
                                          <w:marBottom w:val="150"/>
                                          <w:divBdr>
                                            <w:top w:val="none" w:sz="0" w:space="0" w:color="auto"/>
                                            <w:left w:val="none" w:sz="0" w:space="0" w:color="auto"/>
                                            <w:bottom w:val="none" w:sz="0" w:space="0" w:color="auto"/>
                                            <w:right w:val="none" w:sz="0" w:space="0" w:color="auto"/>
                                          </w:divBdr>
                                        </w:div>
                                        <w:div w:id="1159155557">
                                          <w:marLeft w:val="0"/>
                                          <w:marRight w:val="0"/>
                                          <w:marTop w:val="150"/>
                                          <w:marBottom w:val="150"/>
                                          <w:divBdr>
                                            <w:top w:val="none" w:sz="0" w:space="0" w:color="auto"/>
                                            <w:left w:val="none" w:sz="0" w:space="0" w:color="auto"/>
                                            <w:bottom w:val="none" w:sz="0" w:space="0" w:color="auto"/>
                                            <w:right w:val="none" w:sz="0" w:space="0" w:color="auto"/>
                                          </w:divBdr>
                                        </w:div>
                                        <w:div w:id="1348167675">
                                          <w:marLeft w:val="0"/>
                                          <w:marRight w:val="0"/>
                                          <w:marTop w:val="150"/>
                                          <w:marBottom w:val="150"/>
                                          <w:divBdr>
                                            <w:top w:val="none" w:sz="0" w:space="0" w:color="auto"/>
                                            <w:left w:val="none" w:sz="0" w:space="0" w:color="auto"/>
                                            <w:bottom w:val="none" w:sz="0" w:space="0" w:color="auto"/>
                                            <w:right w:val="none" w:sz="0" w:space="0" w:color="auto"/>
                                          </w:divBdr>
                                        </w:div>
                                        <w:div w:id="1530996685">
                                          <w:marLeft w:val="0"/>
                                          <w:marRight w:val="0"/>
                                          <w:marTop w:val="150"/>
                                          <w:marBottom w:val="150"/>
                                          <w:divBdr>
                                            <w:top w:val="none" w:sz="0" w:space="0" w:color="auto"/>
                                            <w:left w:val="none" w:sz="0" w:space="0" w:color="auto"/>
                                            <w:bottom w:val="none" w:sz="0" w:space="0" w:color="auto"/>
                                            <w:right w:val="none" w:sz="0" w:space="0" w:color="auto"/>
                                          </w:divBdr>
                                        </w:div>
                                        <w:div w:id="1784154415">
                                          <w:marLeft w:val="0"/>
                                          <w:marRight w:val="0"/>
                                          <w:marTop w:val="150"/>
                                          <w:marBottom w:val="150"/>
                                          <w:divBdr>
                                            <w:top w:val="none" w:sz="0" w:space="0" w:color="auto"/>
                                            <w:left w:val="none" w:sz="0" w:space="0" w:color="auto"/>
                                            <w:bottom w:val="none" w:sz="0" w:space="0" w:color="auto"/>
                                            <w:right w:val="none" w:sz="0" w:space="0" w:color="auto"/>
                                          </w:divBdr>
                                        </w:div>
                                        <w:div w:id="1831291384">
                                          <w:marLeft w:val="0"/>
                                          <w:marRight w:val="0"/>
                                          <w:marTop w:val="150"/>
                                          <w:marBottom w:val="150"/>
                                          <w:divBdr>
                                            <w:top w:val="none" w:sz="0" w:space="0" w:color="auto"/>
                                            <w:left w:val="none" w:sz="0" w:space="0" w:color="auto"/>
                                            <w:bottom w:val="none" w:sz="0" w:space="0" w:color="auto"/>
                                            <w:right w:val="none" w:sz="0" w:space="0" w:color="auto"/>
                                          </w:divBdr>
                                        </w:div>
                                        <w:div w:id="1927156325">
                                          <w:marLeft w:val="0"/>
                                          <w:marRight w:val="0"/>
                                          <w:marTop w:val="150"/>
                                          <w:marBottom w:val="150"/>
                                          <w:divBdr>
                                            <w:top w:val="none" w:sz="0" w:space="0" w:color="auto"/>
                                            <w:left w:val="none" w:sz="0" w:space="0" w:color="auto"/>
                                            <w:bottom w:val="none" w:sz="0" w:space="0" w:color="auto"/>
                                            <w:right w:val="none" w:sz="0" w:space="0" w:color="auto"/>
                                          </w:divBdr>
                                        </w:div>
                                        <w:div w:id="2017464726">
                                          <w:marLeft w:val="0"/>
                                          <w:marRight w:val="0"/>
                                          <w:marTop w:val="150"/>
                                          <w:marBottom w:val="150"/>
                                          <w:divBdr>
                                            <w:top w:val="none" w:sz="0" w:space="0" w:color="auto"/>
                                            <w:left w:val="none" w:sz="0" w:space="0" w:color="auto"/>
                                            <w:bottom w:val="none" w:sz="0" w:space="0" w:color="auto"/>
                                            <w:right w:val="none" w:sz="0" w:space="0" w:color="auto"/>
                                          </w:divBdr>
                                        </w:div>
                                      </w:divsChild>
                                    </w:div>
                                    <w:div w:id="1636451102">
                                      <w:marLeft w:val="0"/>
                                      <w:marRight w:val="0"/>
                                      <w:marTop w:val="0"/>
                                      <w:marBottom w:val="0"/>
                                      <w:divBdr>
                                        <w:top w:val="none" w:sz="0" w:space="0" w:color="auto"/>
                                        <w:left w:val="none" w:sz="0" w:space="0" w:color="auto"/>
                                        <w:bottom w:val="none" w:sz="0" w:space="0" w:color="auto"/>
                                        <w:right w:val="none" w:sz="0" w:space="0" w:color="auto"/>
                                      </w:divBdr>
                                    </w:div>
                                    <w:div w:id="169464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3166512">
      <w:bodyDiv w:val="1"/>
      <w:marLeft w:val="0"/>
      <w:marRight w:val="0"/>
      <w:marTop w:val="0"/>
      <w:marBottom w:val="0"/>
      <w:divBdr>
        <w:top w:val="none" w:sz="0" w:space="0" w:color="auto"/>
        <w:left w:val="none" w:sz="0" w:space="0" w:color="auto"/>
        <w:bottom w:val="none" w:sz="0" w:space="0" w:color="auto"/>
        <w:right w:val="none" w:sz="0" w:space="0" w:color="auto"/>
      </w:divBdr>
      <w:divsChild>
        <w:div w:id="1373771078">
          <w:marLeft w:val="0"/>
          <w:marRight w:val="0"/>
          <w:marTop w:val="0"/>
          <w:marBottom w:val="0"/>
          <w:divBdr>
            <w:top w:val="none" w:sz="0" w:space="0" w:color="auto"/>
            <w:left w:val="none" w:sz="0" w:space="0" w:color="auto"/>
            <w:bottom w:val="none" w:sz="0" w:space="0" w:color="auto"/>
            <w:right w:val="none" w:sz="0" w:space="0" w:color="auto"/>
          </w:divBdr>
          <w:divsChild>
            <w:div w:id="32969938">
              <w:marLeft w:val="0"/>
              <w:marRight w:val="0"/>
              <w:marTop w:val="0"/>
              <w:marBottom w:val="0"/>
              <w:divBdr>
                <w:top w:val="none" w:sz="0" w:space="0" w:color="auto"/>
                <w:left w:val="none" w:sz="0" w:space="0" w:color="auto"/>
                <w:bottom w:val="none" w:sz="0" w:space="0" w:color="auto"/>
                <w:right w:val="none" w:sz="0" w:space="0" w:color="auto"/>
              </w:divBdr>
              <w:divsChild>
                <w:div w:id="1484932024">
                  <w:marLeft w:val="0"/>
                  <w:marRight w:val="0"/>
                  <w:marTop w:val="0"/>
                  <w:marBottom w:val="0"/>
                  <w:divBdr>
                    <w:top w:val="single" w:sz="4" w:space="0" w:color="DDDDDD"/>
                    <w:left w:val="none" w:sz="0" w:space="0" w:color="auto"/>
                    <w:bottom w:val="none" w:sz="0" w:space="0" w:color="auto"/>
                    <w:right w:val="none" w:sz="0" w:space="0" w:color="auto"/>
                  </w:divBdr>
                  <w:divsChild>
                    <w:div w:id="1015690930">
                      <w:marLeft w:val="288"/>
                      <w:marRight w:val="301"/>
                      <w:marTop w:val="313"/>
                      <w:marBottom w:val="275"/>
                      <w:divBdr>
                        <w:top w:val="none" w:sz="0" w:space="0" w:color="auto"/>
                        <w:left w:val="none" w:sz="0" w:space="0" w:color="auto"/>
                        <w:bottom w:val="none" w:sz="0" w:space="0" w:color="auto"/>
                        <w:right w:val="none" w:sz="0" w:space="0" w:color="auto"/>
                      </w:divBdr>
                      <w:divsChild>
                        <w:div w:id="939872059">
                          <w:marLeft w:val="0"/>
                          <w:marRight w:val="0"/>
                          <w:marTop w:val="0"/>
                          <w:marBottom w:val="0"/>
                          <w:divBdr>
                            <w:top w:val="none" w:sz="0" w:space="0" w:color="auto"/>
                            <w:left w:val="none" w:sz="0" w:space="0" w:color="auto"/>
                            <w:bottom w:val="none" w:sz="0" w:space="0" w:color="auto"/>
                            <w:right w:val="none" w:sz="0" w:space="0" w:color="auto"/>
                          </w:divBdr>
                          <w:divsChild>
                            <w:div w:id="1550190287">
                              <w:marLeft w:val="0"/>
                              <w:marRight w:val="0"/>
                              <w:marTop w:val="0"/>
                              <w:marBottom w:val="0"/>
                              <w:divBdr>
                                <w:top w:val="none" w:sz="0" w:space="0" w:color="auto"/>
                                <w:left w:val="none" w:sz="0" w:space="0" w:color="auto"/>
                                <w:bottom w:val="none" w:sz="0" w:space="0" w:color="auto"/>
                                <w:right w:val="none" w:sz="0" w:space="0" w:color="auto"/>
                              </w:divBdr>
                              <w:divsChild>
                                <w:div w:id="1292174005">
                                  <w:marLeft w:val="0"/>
                                  <w:marRight w:val="0"/>
                                  <w:marTop w:val="0"/>
                                  <w:marBottom w:val="0"/>
                                  <w:divBdr>
                                    <w:top w:val="none" w:sz="0" w:space="0" w:color="auto"/>
                                    <w:left w:val="none" w:sz="0" w:space="0" w:color="auto"/>
                                    <w:bottom w:val="none" w:sz="0" w:space="0" w:color="auto"/>
                                    <w:right w:val="none" w:sz="0" w:space="0" w:color="auto"/>
                                  </w:divBdr>
                                  <w:divsChild>
                                    <w:div w:id="739597914">
                                      <w:marLeft w:val="0"/>
                                      <w:marRight w:val="0"/>
                                      <w:marTop w:val="0"/>
                                      <w:marBottom w:val="0"/>
                                      <w:divBdr>
                                        <w:top w:val="none" w:sz="0" w:space="0" w:color="auto"/>
                                        <w:left w:val="none" w:sz="0" w:space="0" w:color="auto"/>
                                        <w:bottom w:val="none" w:sz="0" w:space="0" w:color="auto"/>
                                        <w:right w:val="none" w:sz="0" w:space="0" w:color="auto"/>
                                      </w:divBdr>
                                    </w:div>
                                    <w:div w:id="1846623891">
                                      <w:marLeft w:val="0"/>
                                      <w:marRight w:val="0"/>
                                      <w:marTop w:val="0"/>
                                      <w:marBottom w:val="0"/>
                                      <w:divBdr>
                                        <w:top w:val="none" w:sz="0" w:space="0" w:color="auto"/>
                                        <w:left w:val="none" w:sz="0" w:space="0" w:color="auto"/>
                                        <w:bottom w:val="none" w:sz="0" w:space="0" w:color="auto"/>
                                        <w:right w:val="none" w:sz="0" w:space="0" w:color="auto"/>
                                      </w:divBdr>
                                      <w:divsChild>
                                        <w:div w:id="285742728">
                                          <w:marLeft w:val="0"/>
                                          <w:marRight w:val="0"/>
                                          <w:marTop w:val="0"/>
                                          <w:marBottom w:val="0"/>
                                          <w:divBdr>
                                            <w:top w:val="none" w:sz="0" w:space="0" w:color="auto"/>
                                            <w:left w:val="none" w:sz="0" w:space="0" w:color="auto"/>
                                            <w:bottom w:val="none" w:sz="0" w:space="0" w:color="auto"/>
                                            <w:right w:val="none" w:sz="0" w:space="0" w:color="auto"/>
                                          </w:divBdr>
                                          <w:divsChild>
                                            <w:div w:id="106658676">
                                              <w:marLeft w:val="0"/>
                                              <w:marRight w:val="0"/>
                                              <w:marTop w:val="96"/>
                                              <w:marBottom w:val="120"/>
                                              <w:divBdr>
                                                <w:top w:val="none" w:sz="0" w:space="0" w:color="auto"/>
                                                <w:left w:val="none" w:sz="0" w:space="0" w:color="auto"/>
                                                <w:bottom w:val="none" w:sz="0" w:space="0" w:color="auto"/>
                                                <w:right w:val="none" w:sz="0" w:space="0" w:color="auto"/>
                                              </w:divBdr>
                                            </w:div>
                                            <w:div w:id="197157736">
                                              <w:marLeft w:val="0"/>
                                              <w:marRight w:val="0"/>
                                              <w:marTop w:val="96"/>
                                              <w:marBottom w:val="120"/>
                                              <w:divBdr>
                                                <w:top w:val="none" w:sz="0" w:space="0" w:color="auto"/>
                                                <w:left w:val="none" w:sz="0" w:space="0" w:color="auto"/>
                                                <w:bottom w:val="none" w:sz="0" w:space="0" w:color="auto"/>
                                                <w:right w:val="none" w:sz="0" w:space="0" w:color="auto"/>
                                              </w:divBdr>
                                            </w:div>
                                            <w:div w:id="975376394">
                                              <w:marLeft w:val="0"/>
                                              <w:marRight w:val="0"/>
                                              <w:marTop w:val="96"/>
                                              <w:marBottom w:val="120"/>
                                              <w:divBdr>
                                                <w:top w:val="none" w:sz="0" w:space="0" w:color="auto"/>
                                                <w:left w:val="none" w:sz="0" w:space="0" w:color="auto"/>
                                                <w:bottom w:val="none" w:sz="0" w:space="0" w:color="auto"/>
                                                <w:right w:val="none" w:sz="0" w:space="0" w:color="auto"/>
                                              </w:divBdr>
                                            </w:div>
                                            <w:div w:id="1295451036">
                                              <w:marLeft w:val="0"/>
                                              <w:marRight w:val="0"/>
                                              <w:marTop w:val="96"/>
                                              <w:marBottom w:val="120"/>
                                              <w:divBdr>
                                                <w:top w:val="none" w:sz="0" w:space="0" w:color="auto"/>
                                                <w:left w:val="none" w:sz="0" w:space="0" w:color="auto"/>
                                                <w:bottom w:val="none" w:sz="0" w:space="0" w:color="auto"/>
                                                <w:right w:val="none" w:sz="0" w:space="0" w:color="auto"/>
                                              </w:divBdr>
                                            </w:div>
                                            <w:div w:id="1688020915">
                                              <w:marLeft w:val="0"/>
                                              <w:marRight w:val="0"/>
                                              <w:marTop w:val="96"/>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608C7C-EEAC-49EC-9489-ED03523C2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168</Pages>
  <Words>73381</Words>
  <Characters>425615</Characters>
  <Application>Microsoft Office Word</Application>
  <DocSecurity>0</DocSecurity>
  <Lines>3546</Lines>
  <Paragraphs>995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Unitate Scolara</Company>
  <LinksUpToDate>false</LinksUpToDate>
  <CharactersWithSpaces>498001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LTP</dc:creator>
  <cp:keywords/>
  <dc:description/>
  <cp:lastModifiedBy>Vasile Andrei</cp:lastModifiedBy>
  <cp:revision>2</cp:revision>
  <dcterms:created xsi:type="dcterms:W3CDTF">2023-02-14T20:27:00Z</dcterms:created>
  <dcterms:modified xsi:type="dcterms:W3CDTF">2023-02-14T20:27:00Z</dcterms:modified>
</cp:coreProperties>
</file>